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4CD60BC1" w14:textId="744620FD" w:rsidR="00FA3D4A" w:rsidRDefault="00DF5D35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F5D35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(ОГРН 1097847233351, ИНН 7838430413, 190000, Санкт-Петербург, пер. Гривцова, д. 5, лит.В, (812)334-26-04, 8(800) 777-57-57, ungur@auction-house.ru), действующее на основании договора с Коммерческим банком «Русский Славянский банк» (акционерное общество) (БАНК РСБ 24 (АО) (адрес регистрации: 129090, г. Москва, просп. Мира, д. 3, стр. 3, ИНН 7706193043, ОГРН 1027739837366), конкурсным управляющим (ликвидатором) которого на основании решения Арбитражного суда г. Москвы от 26 января 2016 года по делу № А40-244375/15, является Государственная корпорация «Агентство по страхованию вкладов» (109240, г. Москва, ул. Высоцкого, д. 4),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84603"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сообщает </w:t>
      </w:r>
      <w:r w:rsidR="00384603" w:rsidRPr="00FA3D4A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 в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электронные торги </w:t>
      </w:r>
      <w:r w:rsidR="00FA3D4A" w:rsidRPr="00FA3D4A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="00384603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="00FF4C61">
        <w:rPr>
          <w:rFonts w:ascii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02030289332</w:t>
      </w:r>
      <w:r w:rsidR="00384603" w:rsidRPr="00E3104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384603"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в газете АО «Коммерсантъ» </w:t>
      </w:r>
      <w:r w:rsidR="00384603" w:rsidRPr="00E3104F">
        <w:rPr>
          <w:rFonts w:ascii="Times New Roman" w:hAnsi="Times New Roman" w:cs="Times New Roman"/>
          <w:sz w:val="24"/>
          <w:szCs w:val="24"/>
          <w:lang w:eastAsia="ru-RU"/>
        </w:rPr>
        <w:t>№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242(7932) </w:t>
      </w:r>
      <w:r w:rsidR="00384603" w:rsidRPr="00E3104F">
        <w:rPr>
          <w:rFonts w:ascii="Times New Roman" w:hAnsi="Times New Roman" w:cs="Times New Roman"/>
          <w:sz w:val="24"/>
          <w:szCs w:val="24"/>
          <w:lang w:eastAsia="ru-RU"/>
        </w:rPr>
        <w:t>от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28.12.2024</w:t>
      </w:r>
      <w:r w:rsidR="00FA3D4A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4882E19" w14:textId="64361EDF" w:rsidR="0034510D" w:rsidRPr="0034510D" w:rsidRDefault="00384603" w:rsidP="00FA3D4A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10D">
        <w:rPr>
          <w:rFonts w:ascii="Times New Roman" w:hAnsi="Times New Roman" w:cs="Times New Roman"/>
          <w:color w:val="000000"/>
          <w:sz w:val="24"/>
          <w:szCs w:val="24"/>
        </w:rPr>
        <w:t>Наименование лот</w:t>
      </w:r>
      <w:r w:rsidR="00FA3D4A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DF5D35">
        <w:rPr>
          <w:rFonts w:ascii="Times New Roman" w:hAnsi="Times New Roman" w:cs="Times New Roman"/>
          <w:color w:val="000000"/>
          <w:sz w:val="24"/>
          <w:szCs w:val="24"/>
        </w:rPr>
        <w:t xml:space="preserve"> 1 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следует читать в редакции: </w:t>
      </w:r>
      <w:r w:rsidR="0034510D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="00FA3D4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4510D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 – </w:t>
      </w:r>
      <w:r w:rsidR="00DF5D35" w:rsidRPr="00DF5D35">
        <w:rPr>
          <w:rFonts w:ascii="Times New Roman" w:hAnsi="Times New Roman" w:cs="Times New Roman"/>
          <w:color w:val="000000"/>
          <w:sz w:val="24"/>
          <w:szCs w:val="24"/>
        </w:rPr>
        <w:t>Нежилое одноэтажное кирпичное здание гаража (лит. А) - 696 кв. м, нежилое одноэтажное кирпичное здание гаража (лит. Г) - 348 кв. м, с складом (лит. Г1), земельный участок - 4 256 +/- 46 кв. м, адрес: Калужская обл., Износковский р-н, д. Юдинка, д. 32, 32а, кадастровые номера 40:08:160101:19, 40:08:160101:20, 40:08:160502:3, земли населенных пунктов - под объектами недвижимого имущества и территорию необходимую для их обслуживания (без координата границ), подстанция не является собственностью Банка, вход на участок со стороны соседних участков, земельный участок объединен с соседним участком (кадастровый номер 40:08:160502:20) в одну территорию, обнесен общим забором</w:t>
      </w:r>
      <w:r w:rsidR="00DF5D35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61F9CB0" w14:textId="5FD992BA" w:rsidR="00A0415B" w:rsidRPr="00DF5D35" w:rsidRDefault="00A0415B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A0415B" w:rsidRPr="00DF5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47BCB"/>
    <w:rsid w:val="00086E5A"/>
    <w:rsid w:val="000D3BBC"/>
    <w:rsid w:val="00165B2D"/>
    <w:rsid w:val="00183683"/>
    <w:rsid w:val="0021235D"/>
    <w:rsid w:val="00260228"/>
    <w:rsid w:val="002A2506"/>
    <w:rsid w:val="002E4206"/>
    <w:rsid w:val="00321709"/>
    <w:rsid w:val="0034510D"/>
    <w:rsid w:val="00384603"/>
    <w:rsid w:val="003D44E3"/>
    <w:rsid w:val="003F3F68"/>
    <w:rsid w:val="003F4D88"/>
    <w:rsid w:val="005E79DA"/>
    <w:rsid w:val="007742ED"/>
    <w:rsid w:val="007A3A1B"/>
    <w:rsid w:val="007E67D7"/>
    <w:rsid w:val="008F69EA"/>
    <w:rsid w:val="00964D49"/>
    <w:rsid w:val="009C6119"/>
    <w:rsid w:val="00A0415B"/>
    <w:rsid w:val="00A66ED6"/>
    <w:rsid w:val="00AD0413"/>
    <w:rsid w:val="00AE62B1"/>
    <w:rsid w:val="00B43988"/>
    <w:rsid w:val="00B853F8"/>
    <w:rsid w:val="00CA3C3B"/>
    <w:rsid w:val="00DA69FD"/>
    <w:rsid w:val="00DF5D35"/>
    <w:rsid w:val="00E65AE5"/>
    <w:rsid w:val="00F41D96"/>
    <w:rsid w:val="00F633EB"/>
    <w:rsid w:val="00FA3D4A"/>
    <w:rsid w:val="00FF4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Унгур Надежда Анатольевна</cp:lastModifiedBy>
  <cp:revision>5</cp:revision>
  <cp:lastPrinted>2016-10-26T09:10:00Z</cp:lastPrinted>
  <dcterms:created xsi:type="dcterms:W3CDTF">2023-11-17T13:05:00Z</dcterms:created>
  <dcterms:modified xsi:type="dcterms:W3CDTF">2025-01-17T12:25:00Z</dcterms:modified>
</cp:coreProperties>
</file>