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FB" w:rsidRPr="000F3DD7" w:rsidRDefault="000F3DD7" w:rsidP="000F3DD7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F3DD7">
        <w:rPr>
          <w:rFonts w:ascii="Times New Roman" w:hAnsi="Times New Roman" w:cs="Times New Roman"/>
          <w:sz w:val="20"/>
          <w:szCs w:val="20"/>
          <w:lang w:eastAsia="ru-RU"/>
        </w:rPr>
        <w:t xml:space="preserve">АО «РАД» (ИНН 7838430413, 190000, Санкт-Петербург, пер. </w:t>
      </w:r>
      <w:proofErr w:type="spellStart"/>
      <w:r w:rsidRPr="000F3DD7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0F3DD7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Pr="000F3DD7">
        <w:rPr>
          <w:rFonts w:ascii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Pr="000F3DD7">
        <w:rPr>
          <w:rFonts w:ascii="Times New Roman" w:hAnsi="Times New Roman" w:cs="Times New Roman"/>
          <w:sz w:val="20"/>
          <w:szCs w:val="20"/>
          <w:lang w:eastAsia="ru-RU"/>
        </w:rPr>
        <w:t xml:space="preserve">, 88007775757(доб.421), shtefan@auction-house.ru, далее-Организатор торгов, ОТ), действующее на </w:t>
      </w:r>
      <w:proofErr w:type="spellStart"/>
      <w:r w:rsidRPr="000F3DD7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0F3DD7">
        <w:rPr>
          <w:rFonts w:ascii="Times New Roman" w:hAnsi="Times New Roman" w:cs="Times New Roman"/>
          <w:sz w:val="20"/>
          <w:szCs w:val="20"/>
          <w:lang w:eastAsia="ru-RU"/>
        </w:rPr>
        <w:t xml:space="preserve">. договора поручения с </w:t>
      </w:r>
      <w:r w:rsidRPr="000F3DD7">
        <w:rPr>
          <w:rFonts w:ascii="Times New Roman" w:hAnsi="Times New Roman" w:cs="Times New Roman"/>
          <w:b/>
          <w:sz w:val="20"/>
          <w:szCs w:val="20"/>
          <w:lang w:eastAsia="ru-RU"/>
        </w:rPr>
        <w:t>ООО «ОНЛАЙН РИТЕЙЛ»</w:t>
      </w:r>
      <w:r w:rsidRPr="000F3DD7">
        <w:rPr>
          <w:rFonts w:ascii="Times New Roman" w:hAnsi="Times New Roman" w:cs="Times New Roman"/>
          <w:sz w:val="20"/>
          <w:szCs w:val="20"/>
          <w:lang w:eastAsia="ru-RU"/>
        </w:rPr>
        <w:t xml:space="preserve"> (ИНН 7722813262, далее-Должник), в лице конкурсного управляющего </w:t>
      </w:r>
      <w:r w:rsidRPr="000F3DD7">
        <w:rPr>
          <w:rFonts w:ascii="Times New Roman" w:hAnsi="Times New Roman" w:cs="Times New Roman"/>
          <w:b/>
          <w:sz w:val="20"/>
          <w:szCs w:val="20"/>
          <w:lang w:eastAsia="ru-RU"/>
        </w:rPr>
        <w:t>Шелеманова М.А.</w:t>
      </w:r>
      <w:r w:rsidRPr="000F3DD7">
        <w:rPr>
          <w:rFonts w:ascii="Times New Roman" w:hAnsi="Times New Roman" w:cs="Times New Roman"/>
          <w:sz w:val="20"/>
          <w:szCs w:val="20"/>
          <w:lang w:eastAsia="ru-RU"/>
        </w:rPr>
        <w:t xml:space="preserve"> (ИНН 590615567638, далее-КУ), член Ассоциации МСРО АУ «Содействие»(ИНН 5752030226), действующего на </w:t>
      </w:r>
      <w:proofErr w:type="spellStart"/>
      <w:r w:rsidRPr="000F3DD7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0F3DD7">
        <w:rPr>
          <w:rFonts w:ascii="Times New Roman" w:hAnsi="Times New Roman" w:cs="Times New Roman"/>
          <w:sz w:val="20"/>
          <w:szCs w:val="20"/>
          <w:lang w:eastAsia="ru-RU"/>
        </w:rPr>
        <w:t>. решения АС г. Москвы от 04.1</w:t>
      </w:r>
      <w:r>
        <w:rPr>
          <w:rFonts w:ascii="Times New Roman" w:hAnsi="Times New Roman" w:cs="Times New Roman"/>
          <w:sz w:val="20"/>
          <w:szCs w:val="20"/>
          <w:lang w:eastAsia="ru-RU"/>
        </w:rPr>
        <w:t>0.2023 по делу №А40-241109/2022</w:t>
      </w:r>
      <w:r w:rsidR="00D65D14" w:rsidRPr="003C5AC7">
        <w:rPr>
          <w:rFonts w:ascii="Times New Roman" w:hAnsi="Times New Roman" w:cs="Times New Roman"/>
          <w:sz w:val="20"/>
          <w:szCs w:val="20"/>
          <w:lang w:eastAsia="ru-RU"/>
        </w:rPr>
        <w:t xml:space="preserve">, сообщает о проведении </w:t>
      </w:r>
      <w:r w:rsidR="00D65D14" w:rsidRPr="003C5AC7">
        <w:rPr>
          <w:rFonts w:ascii="Times New Roman" w:hAnsi="Times New Roman" w:cs="Times New Roman"/>
          <w:b/>
          <w:sz w:val="20"/>
          <w:szCs w:val="20"/>
          <w:lang w:eastAsia="ru-RU"/>
        </w:rPr>
        <w:t>торгов посредством публичного предложения</w:t>
      </w:r>
      <w:r w:rsidR="00D65D14" w:rsidRPr="003C5AC7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(далее–Торги) на электронной торговой площадке АО «РАД» по адресу в сети Интернет: http://lot-online.ru//(далее-ЭП). </w:t>
      </w:r>
      <w:r w:rsidR="00772110">
        <w:rPr>
          <w:rFonts w:ascii="Times New Roman" w:hAnsi="Times New Roman" w:cs="Times New Roman"/>
          <w:b/>
          <w:sz w:val="20"/>
          <w:szCs w:val="20"/>
          <w:lang w:eastAsia="ru-RU"/>
        </w:rPr>
        <w:t>Начало приема заявок–20</w:t>
      </w:r>
      <w:bookmarkStart w:id="0" w:name="_GoBack"/>
      <w:bookmarkEnd w:id="0"/>
      <w:r w:rsidR="00D65D14" w:rsidRPr="003C5AC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.01.2025 с 17:00. </w:t>
      </w:r>
      <w:r w:rsidR="00D65D14" w:rsidRPr="003C5AC7">
        <w:rPr>
          <w:rFonts w:ascii="Times New Roman" w:hAnsi="Times New Roman" w:cs="Times New Roman"/>
          <w:sz w:val="20"/>
          <w:szCs w:val="20"/>
          <w:lang w:eastAsia="ru-RU"/>
        </w:rPr>
        <w:t xml:space="preserve">Сокращение: календарный день–к/д. Прием заявок составляет: в 1-ом периоде–37 к/д без изменения нач. цены (далее-НЦ), со 2-го по 5-ый периоды–7к/д, величина снижения–7% от НЦ Лота, установленной на 1-ом периоде. </w:t>
      </w:r>
      <w:r w:rsidR="00D65D14" w:rsidRPr="00DE26F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Мин. цена: </w:t>
      </w:r>
      <w:r w:rsidR="00D65D14">
        <w:rPr>
          <w:rFonts w:ascii="Times New Roman" w:hAnsi="Times New Roman" w:cs="Times New Roman"/>
          <w:b/>
          <w:sz w:val="20"/>
          <w:szCs w:val="20"/>
          <w:lang w:eastAsia="ru-RU"/>
        </w:rPr>
        <w:t>Лот 1-</w:t>
      </w:r>
      <w:r w:rsidR="00D65D14" w:rsidRPr="00DE26F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90 590 400 руб. </w:t>
      </w:r>
      <w:r w:rsidR="00D65D14" w:rsidRPr="00DE26FB">
        <w:rPr>
          <w:rFonts w:ascii="Times New Roman" w:hAnsi="Times New Roman" w:cs="Times New Roman"/>
          <w:sz w:val="20"/>
          <w:szCs w:val="20"/>
          <w:lang w:eastAsia="ru-RU"/>
        </w:rPr>
        <w:t>Заявки</w:t>
      </w:r>
      <w:r w:rsidR="00D65D14" w:rsidRPr="00070C49">
        <w:rPr>
          <w:rFonts w:ascii="Times New Roman" w:hAnsi="Times New Roman" w:cs="Times New Roman"/>
          <w:sz w:val="20"/>
          <w:szCs w:val="20"/>
          <w:lang w:eastAsia="ru-RU"/>
        </w:rPr>
        <w:t xml:space="preserve">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F01B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D65D14">
        <w:rPr>
          <w:rFonts w:ascii="Times New Roman" w:hAnsi="Times New Roman" w:cs="Times New Roman"/>
          <w:sz w:val="20"/>
          <w:szCs w:val="20"/>
        </w:rPr>
        <w:t>Торгах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подлежит имущество по адресу: Московская обл., г. Красноармейск, пос. Трудовой, д.10 (далее–Имущество, Лот):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Лот 1</w:t>
      </w:r>
      <w:r w:rsidR="00D65D14">
        <w:rPr>
          <w:rFonts w:ascii="Times New Roman" w:hAnsi="Times New Roman" w:cs="Times New Roman"/>
          <w:sz w:val="20"/>
          <w:szCs w:val="20"/>
        </w:rPr>
        <w:t>: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Земельные участки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(далее-ЗУ), категория земель: земли особо охраняемых территорий и объектов, вид разрешенного использования: для размещения базы отдыха «Фиеста парк»: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ЗУ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, пл.28166кв.м., </w:t>
      </w:r>
      <w:proofErr w:type="spellStart"/>
      <w:r w:rsidR="00D65D14" w:rsidRPr="00AD3B7F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="00D65D14" w:rsidRPr="00AD3B7F">
        <w:rPr>
          <w:rFonts w:ascii="Times New Roman" w:hAnsi="Times New Roman" w:cs="Times New Roman"/>
          <w:sz w:val="20"/>
          <w:szCs w:val="20"/>
        </w:rPr>
        <w:t>.№</w:t>
      </w:r>
      <w:r w:rsidR="00D65D14">
        <w:rPr>
          <w:rFonts w:ascii="Times New Roman" w:hAnsi="Times New Roman" w:cs="Times New Roman"/>
          <w:sz w:val="20"/>
          <w:szCs w:val="20"/>
        </w:rPr>
        <w:t xml:space="preserve"> </w:t>
      </w:r>
      <w:r w:rsidR="00D65D14" w:rsidRPr="00AD3B7F">
        <w:rPr>
          <w:rFonts w:ascii="Times New Roman" w:hAnsi="Times New Roman" w:cs="Times New Roman"/>
          <w:sz w:val="20"/>
          <w:szCs w:val="20"/>
        </w:rPr>
        <w:t>(далее-КН)</w:t>
      </w:r>
      <w:r w:rsidR="00D65D14">
        <w:rPr>
          <w:rFonts w:ascii="Times New Roman" w:hAnsi="Times New Roman" w:cs="Times New Roman"/>
          <w:sz w:val="20"/>
          <w:szCs w:val="20"/>
        </w:rPr>
        <w:t xml:space="preserve"> 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50:13:0030237:12;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ЗУ,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пл.1921кв.м., КН 50:13:0030237:13;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нежилое здание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,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спальный корпус № 1-4</w:t>
      </w:r>
      <w:r w:rsidR="00D65D14" w:rsidRPr="00AD3B7F">
        <w:rPr>
          <w:rFonts w:ascii="Times New Roman" w:hAnsi="Times New Roman" w:cs="Times New Roman"/>
          <w:sz w:val="20"/>
          <w:szCs w:val="20"/>
        </w:rPr>
        <w:t>, пл. 878.3</w:t>
      </w:r>
      <w:r w:rsidR="00D65D14">
        <w:rPr>
          <w:rFonts w:ascii="Times New Roman" w:hAnsi="Times New Roman" w:cs="Times New Roman"/>
          <w:sz w:val="20"/>
          <w:szCs w:val="20"/>
        </w:rPr>
        <w:t>кв.м.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, КН 50:13:0030336:666;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нежилое здание,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спальный корпус № 1-3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, пл. 455.3кв.м., КН 50:13:0030336:668;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жилое здание,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спальный корпус № 1-1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, пл. 888кв.м., КН 50:13:0030336:671;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жилое здание,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гостевой дом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, пл. 146.2кв.м., КН 50:65:0000000:3478;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нежилое здание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спортивно-оздоровительный комплекс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, пл. 1347.3кв.м., КН 50:65:0000000:3480;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нежилое здание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административно-общественный корпус, пл.714.7 </w:t>
      </w:r>
      <w:proofErr w:type="spellStart"/>
      <w:r w:rsidR="00D65D14" w:rsidRPr="00AD3B7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D65D14" w:rsidRPr="00AD3B7F">
        <w:rPr>
          <w:rFonts w:ascii="Times New Roman" w:hAnsi="Times New Roman" w:cs="Times New Roman"/>
          <w:sz w:val="20"/>
          <w:szCs w:val="20"/>
        </w:rPr>
        <w:t xml:space="preserve">., КН 50:65:0000000:3502;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нежилое здание</w:t>
      </w:r>
      <w:r w:rsidR="00D65D14" w:rsidRPr="00AD3B7F">
        <w:rPr>
          <w:rFonts w:ascii="Times New Roman" w:hAnsi="Times New Roman" w:cs="Times New Roman"/>
          <w:sz w:val="20"/>
          <w:szCs w:val="20"/>
        </w:rPr>
        <w:t>, спальный корпус № 1</w:t>
      </w:r>
      <w:r w:rsidR="00D65D14">
        <w:rPr>
          <w:rFonts w:ascii="Times New Roman" w:hAnsi="Times New Roman" w:cs="Times New Roman"/>
          <w:sz w:val="20"/>
          <w:szCs w:val="20"/>
        </w:rPr>
        <w:t xml:space="preserve">-2, пл. 911 </w:t>
      </w:r>
      <w:proofErr w:type="spellStart"/>
      <w:r w:rsidR="00D65D14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D65D14">
        <w:rPr>
          <w:rFonts w:ascii="Times New Roman" w:hAnsi="Times New Roman" w:cs="Times New Roman"/>
          <w:sz w:val="20"/>
          <w:szCs w:val="20"/>
        </w:rPr>
        <w:t>.,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КН 50:65:0000000:3510;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нежилое здание,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котельная, пл.58.3кв.м</w:t>
      </w:r>
      <w:r w:rsidR="00D65D14">
        <w:rPr>
          <w:rFonts w:ascii="Times New Roman" w:hAnsi="Times New Roman" w:cs="Times New Roman"/>
          <w:sz w:val="20"/>
          <w:szCs w:val="20"/>
        </w:rPr>
        <w:t>.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, КН 50:65:0000000:3519.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Обременение Имущества: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залог в пользу АО «РУНА-БАНК», а также на ЗУ: ограничения прав, предусмот</w:t>
      </w:r>
      <w:r w:rsidR="00D65D14">
        <w:rPr>
          <w:rFonts w:ascii="Times New Roman" w:hAnsi="Times New Roman" w:cs="Times New Roman"/>
          <w:sz w:val="20"/>
          <w:szCs w:val="20"/>
        </w:rPr>
        <w:t>ренные ст.</w:t>
      </w:r>
      <w:r w:rsidR="00D65D14" w:rsidRPr="00AD3B7F">
        <w:rPr>
          <w:rFonts w:ascii="Times New Roman" w:hAnsi="Times New Roman" w:cs="Times New Roman"/>
          <w:sz w:val="20"/>
          <w:szCs w:val="20"/>
        </w:rPr>
        <w:t>56 ЗК РФ, аренда на ЗУ с КН 50:13:0030237:12 в пользу ООО «</w:t>
      </w:r>
      <w:r w:rsidR="00D65D14">
        <w:rPr>
          <w:rFonts w:ascii="Times New Roman" w:hAnsi="Times New Roman" w:cs="Times New Roman"/>
          <w:sz w:val="20"/>
          <w:szCs w:val="20"/>
        </w:rPr>
        <w:t>АБРИС ХОРЕКА» (ИНН 7107535957)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, 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для сведения</w:t>
      </w:r>
      <w:r w:rsidR="00D65D14" w:rsidRPr="00AD3B7F">
        <w:rPr>
          <w:rFonts w:ascii="Times New Roman" w:hAnsi="Times New Roman" w:cs="Times New Roman"/>
          <w:sz w:val="20"/>
          <w:szCs w:val="20"/>
        </w:rPr>
        <w:t>: доп. решением АС г. Москвы от 29.08.2022 по делу № А40-236081/2</w:t>
      </w:r>
      <w:r w:rsidR="00D65D14">
        <w:rPr>
          <w:rFonts w:ascii="Times New Roman" w:hAnsi="Times New Roman" w:cs="Times New Roman"/>
          <w:sz w:val="20"/>
          <w:szCs w:val="20"/>
        </w:rPr>
        <w:t xml:space="preserve">1 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договор аренды от 14.08.2020 расторгнут. По сведениям, предоставленным КУ зарегистрированные лица и проживающие без регистрации в жилых зданиях отсутствуют. </w:t>
      </w:r>
      <w:r w:rsidR="00D65D14">
        <w:rPr>
          <w:rFonts w:ascii="Times New Roman" w:hAnsi="Times New Roman" w:cs="Times New Roman"/>
          <w:b/>
          <w:sz w:val="20"/>
          <w:szCs w:val="20"/>
        </w:rPr>
        <w:t>НЦ</w:t>
      </w:r>
      <w:r w:rsidR="00D65D14" w:rsidRPr="00AD3B7F">
        <w:rPr>
          <w:rFonts w:ascii="Times New Roman" w:hAnsi="Times New Roman" w:cs="Times New Roman"/>
          <w:b/>
          <w:sz w:val="20"/>
          <w:szCs w:val="20"/>
        </w:rPr>
        <w:t>-125 820 000 руб.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 Полное и подробное описание Лота, обременений Имущества размещены в ЕФРСБ по адресу: http://fedresurs.ru/, а также на сайте ЭП.</w:t>
      </w:r>
      <w:r w:rsidR="00D65D14">
        <w:rPr>
          <w:rFonts w:ascii="Times New Roman" w:hAnsi="Times New Roman" w:cs="Times New Roman"/>
          <w:sz w:val="20"/>
          <w:szCs w:val="20"/>
        </w:rPr>
        <w:t xml:space="preserve"> </w:t>
      </w:r>
      <w:r w:rsidR="00D65D14" w:rsidRPr="00AD3B7F">
        <w:rPr>
          <w:rFonts w:ascii="Times New Roman" w:hAnsi="Times New Roman" w:cs="Times New Roman"/>
          <w:sz w:val="20"/>
          <w:szCs w:val="20"/>
        </w:rPr>
        <w:t xml:space="preserve">Ознакомление производится по адресу местонахождения Имущества в раб. дни с 11:00 до 17:00, эл. почта: m.shelemanov@yandex.ru, тел. КУ: 83422183558; ОТ: тел. 7910-019-12-39, эл. почта: </w:t>
      </w:r>
      <w:hyperlink r:id="rId5" w:history="1">
        <w:r w:rsidR="00D65D14" w:rsidRPr="00AD3B7F">
          <w:rPr>
            <w:rStyle w:val="a3"/>
            <w:rFonts w:ascii="Times New Roman" w:hAnsi="Times New Roman" w:cs="Times New Roman"/>
            <w:sz w:val="20"/>
            <w:szCs w:val="20"/>
          </w:rPr>
          <w:t>kabanov@auction-house.ru</w:t>
        </w:r>
      </w:hyperlink>
      <w:r w:rsidR="00D65D14">
        <w:rPr>
          <w:rStyle w:val="a3"/>
          <w:rFonts w:ascii="Times New Roman" w:hAnsi="Times New Roman" w:cs="Times New Roman"/>
          <w:sz w:val="20"/>
          <w:szCs w:val="20"/>
        </w:rPr>
        <w:t>.</w:t>
      </w:r>
      <w:r w:rsidR="00D65D14">
        <w:rPr>
          <w:rStyle w:val="a3"/>
          <w:rFonts w:ascii="Times New Roman" w:hAnsi="Times New Roman" w:cs="Times New Roman"/>
          <w:b/>
          <w:color w:val="auto"/>
          <w:sz w:val="20"/>
          <w:szCs w:val="20"/>
          <w:u w:val="none"/>
          <w:lang w:eastAsia="ru-RU"/>
        </w:rPr>
        <w:t xml:space="preserve"> </w:t>
      </w:r>
      <w:r w:rsidR="00D65D14" w:rsidRPr="00070C49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Задаток-10% от НЦ Лота, установленный для определенного периода Торгов,</w:t>
      </w:r>
      <w:r w:rsidR="00D65D14" w:rsidRPr="00070C49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D65D14" w:rsidRPr="00070C49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 внесения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</w:t>
      </w:r>
      <w:proofErr w:type="spellStart"/>
      <w:r w:rsidR="00D65D14" w:rsidRPr="00070C49">
        <w:rPr>
          <w:rFonts w:ascii="Times New Roman" w:hAnsi="Times New Roman" w:cs="Times New Roman"/>
          <w:iCs/>
          <w:sz w:val="20"/>
          <w:szCs w:val="20"/>
          <w:lang w:eastAsia="ru-RU"/>
        </w:rPr>
        <w:t>с__Средства</w:t>
      </w:r>
      <w:proofErr w:type="spellEnd"/>
      <w:r w:rsidR="00D65D14" w:rsidRPr="00070C49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  <w:r w:rsidR="00D65D14" w:rsidRPr="00D65D1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</w:t>
      </w:r>
      <w:r w:rsidR="00772110" w:rsidRPr="00D65D14">
        <w:rPr>
          <w:rFonts w:ascii="Times New Roman" w:hAnsi="Times New Roman" w:cs="Times New Roman"/>
          <w:iCs/>
          <w:sz w:val="20"/>
          <w:szCs w:val="20"/>
          <w:lang w:eastAsia="ru-RU"/>
        </w:rPr>
        <w:t>образом</w:t>
      </w:r>
      <w:r w:rsidR="00D65D14" w:rsidRPr="00D65D1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D65D14" w:rsidRPr="00D65D14">
        <w:rPr>
          <w:rFonts w:ascii="Times New Roman" w:hAnsi="Times New Roman" w:cs="Times New Roman"/>
          <w:iCs/>
          <w:sz w:val="20"/>
          <w:szCs w:val="20"/>
          <w:lang w:eastAsia="ru-RU"/>
        </w:rPr>
        <w:t>иностр</w:t>
      </w:r>
      <w:proofErr w:type="spellEnd"/>
      <w:r w:rsidR="00D65D14" w:rsidRPr="00D65D14">
        <w:rPr>
          <w:rFonts w:ascii="Times New Roman" w:hAnsi="Times New Roman" w:cs="Times New Roman"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ПТ,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</w:t>
      </w:r>
      <w:r w:rsidR="00D65D1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D65D14" w:rsidRPr="00DE26FB">
        <w:rPr>
          <w:rFonts w:ascii="Times New Roman" w:hAnsi="Times New Roman" w:cs="Times New Roman"/>
          <w:iCs/>
          <w:sz w:val="20"/>
          <w:szCs w:val="20"/>
          <w:lang w:eastAsia="ru-RU"/>
        </w:rPr>
        <w:t>ОТ имеет право отменить торги в любое время до момента подведения итогов.</w:t>
      </w:r>
      <w:r w:rsidR="00D65D1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D65D14" w:rsidRPr="00DE26FB">
        <w:rPr>
          <w:rFonts w:ascii="Times New Roman" w:hAnsi="Times New Roman" w:cs="Times New Roman"/>
          <w:iCs/>
          <w:sz w:val="20"/>
          <w:szCs w:val="20"/>
          <w:lang w:eastAsia="ru-RU"/>
        </w:rPr>
        <w:t>Проект договора купли-продажи (далее-ДКП) размещен на ЭП. ДКП заключается с ПТ в течение 5 дней с даты получения ПТ ДКП от КУ. Оплата–в течение 30 д</w:t>
      </w:r>
      <w:r w:rsidR="00D65D14">
        <w:rPr>
          <w:rFonts w:ascii="Times New Roman" w:hAnsi="Times New Roman" w:cs="Times New Roman"/>
          <w:iCs/>
          <w:sz w:val="20"/>
          <w:szCs w:val="20"/>
          <w:lang w:eastAsia="ru-RU"/>
        </w:rPr>
        <w:t>ней со дня подписания ДКП на спец</w:t>
      </w:r>
      <w:r w:rsidR="00D65D14" w:rsidRPr="00DE26FB">
        <w:rPr>
          <w:rFonts w:ascii="Times New Roman" w:hAnsi="Times New Roman" w:cs="Times New Roman"/>
          <w:iCs/>
          <w:sz w:val="20"/>
          <w:szCs w:val="20"/>
          <w:lang w:eastAsia="ru-RU"/>
        </w:rPr>
        <w:t>. счет Должника: р/с № 40702810312010599326 Банк Филиал "Корпоративный" ПАО "Совкомбанк"(г. Москва) БИК 044525360 к/с № 30101810445250000360.</w:t>
      </w:r>
      <w:r w:rsidR="00D65D1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E26FB" w:rsidRPr="00DE26FB">
        <w:rPr>
          <w:rFonts w:ascii="Times New Roman" w:hAnsi="Times New Roman" w:cs="Times New Roman"/>
          <w:iCs/>
          <w:sz w:val="20"/>
          <w:szCs w:val="20"/>
          <w:lang w:eastAsia="ru-RU"/>
        </w:rPr>
        <w:t>Сделки по итогам торгов подлежат заключению с учетом положений Указа П</w:t>
      </w:r>
      <w:r w:rsidR="00144815">
        <w:rPr>
          <w:rFonts w:ascii="Times New Roman" w:hAnsi="Times New Roman" w:cs="Times New Roman"/>
          <w:iCs/>
          <w:sz w:val="20"/>
          <w:szCs w:val="20"/>
          <w:lang w:eastAsia="ru-RU"/>
        </w:rPr>
        <w:t>резидента РФ №81 от 01.03.2022</w:t>
      </w:r>
      <w:r w:rsidR="00DE26FB" w:rsidRPr="00DE26FB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E26FB" w:rsidRPr="000F3DD7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70C49"/>
    <w:rsid w:val="00090867"/>
    <w:rsid w:val="000C620D"/>
    <w:rsid w:val="000F3DD7"/>
    <w:rsid w:val="00107C0D"/>
    <w:rsid w:val="00114FE6"/>
    <w:rsid w:val="00144815"/>
    <w:rsid w:val="001516BD"/>
    <w:rsid w:val="00156E90"/>
    <w:rsid w:val="00177762"/>
    <w:rsid w:val="001872CD"/>
    <w:rsid w:val="00187546"/>
    <w:rsid w:val="00190167"/>
    <w:rsid w:val="00223156"/>
    <w:rsid w:val="0023461B"/>
    <w:rsid w:val="00234F53"/>
    <w:rsid w:val="00273880"/>
    <w:rsid w:val="00292EE9"/>
    <w:rsid w:val="002A68CF"/>
    <w:rsid w:val="002B6650"/>
    <w:rsid w:val="00312581"/>
    <w:rsid w:val="00393193"/>
    <w:rsid w:val="003C5AC7"/>
    <w:rsid w:val="003E20E1"/>
    <w:rsid w:val="003F01BD"/>
    <w:rsid w:val="004717C5"/>
    <w:rsid w:val="00484CFD"/>
    <w:rsid w:val="004947D7"/>
    <w:rsid w:val="004B54C2"/>
    <w:rsid w:val="004D67F6"/>
    <w:rsid w:val="004E2216"/>
    <w:rsid w:val="004F516C"/>
    <w:rsid w:val="00513E8B"/>
    <w:rsid w:val="005E0CB6"/>
    <w:rsid w:val="00601EFC"/>
    <w:rsid w:val="00623BD7"/>
    <w:rsid w:val="00624288"/>
    <w:rsid w:val="00661E8C"/>
    <w:rsid w:val="006914AF"/>
    <w:rsid w:val="006F22B0"/>
    <w:rsid w:val="00702A35"/>
    <w:rsid w:val="007357A9"/>
    <w:rsid w:val="00765DA6"/>
    <w:rsid w:val="00772110"/>
    <w:rsid w:val="00793B43"/>
    <w:rsid w:val="00822DF0"/>
    <w:rsid w:val="008260AC"/>
    <w:rsid w:val="00827DA5"/>
    <w:rsid w:val="008C52B7"/>
    <w:rsid w:val="008F0E74"/>
    <w:rsid w:val="009D7FE2"/>
    <w:rsid w:val="00A508F4"/>
    <w:rsid w:val="00A9144F"/>
    <w:rsid w:val="00AB34C1"/>
    <w:rsid w:val="00B07FED"/>
    <w:rsid w:val="00B44388"/>
    <w:rsid w:val="00BE6710"/>
    <w:rsid w:val="00C05275"/>
    <w:rsid w:val="00CA088F"/>
    <w:rsid w:val="00CB7FE9"/>
    <w:rsid w:val="00D13EBF"/>
    <w:rsid w:val="00D43994"/>
    <w:rsid w:val="00D65D14"/>
    <w:rsid w:val="00DD3036"/>
    <w:rsid w:val="00DE26FB"/>
    <w:rsid w:val="00E54E86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661E8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84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ban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6E54-65E1-49D4-AAF7-62F1DE06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33</cp:revision>
  <cp:lastPrinted>2025-01-09T09:21:00Z</cp:lastPrinted>
  <dcterms:created xsi:type="dcterms:W3CDTF">2022-10-11T07:06:00Z</dcterms:created>
  <dcterms:modified xsi:type="dcterms:W3CDTF">2025-01-09T09:21:00Z</dcterms:modified>
</cp:coreProperties>
</file>