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EC" w:rsidRPr="002C47EC" w:rsidRDefault="002C47EC" w:rsidP="002C47EC">
      <w:pPr>
        <w:spacing w:before="0"/>
        <w:jc w:val="center"/>
        <w:rPr>
          <w:b/>
        </w:rPr>
      </w:pPr>
      <w:r w:rsidRPr="002C47EC">
        <w:rPr>
          <w:b/>
        </w:rPr>
        <w:t xml:space="preserve">ПРОЕКТ ДОГОВОРА </w:t>
      </w:r>
    </w:p>
    <w:p w:rsidR="002C47EC" w:rsidRPr="002C47EC" w:rsidRDefault="002C47EC" w:rsidP="002C47EC">
      <w:pPr>
        <w:spacing w:before="0"/>
        <w:jc w:val="center"/>
        <w:rPr>
          <w:b/>
        </w:rPr>
      </w:pPr>
      <w:r w:rsidRPr="002C47EC">
        <w:rPr>
          <w:b/>
        </w:rPr>
        <w:t>купли-продажи недвижимого имущества</w:t>
      </w:r>
    </w:p>
    <w:p w:rsidR="002C47EC" w:rsidRPr="002C47EC" w:rsidRDefault="002C47EC" w:rsidP="002C47EC">
      <w:pPr>
        <w:jc w:val="center"/>
      </w:pPr>
    </w:p>
    <w:p w:rsidR="002C47EC" w:rsidRPr="002C47EC" w:rsidRDefault="002C47EC" w:rsidP="002C47EC">
      <w:r w:rsidRPr="002C47EC">
        <w:t>г. Красноярск</w:t>
      </w:r>
      <w:r w:rsidRPr="002C47EC">
        <w:tab/>
      </w:r>
      <w:r w:rsidRPr="002C47EC">
        <w:tab/>
      </w:r>
      <w:r w:rsidRPr="002C47EC">
        <w:tab/>
      </w:r>
      <w:r w:rsidRPr="002C47EC">
        <w:tab/>
      </w:r>
      <w:r w:rsidRPr="002C47EC">
        <w:tab/>
      </w:r>
      <w:r w:rsidRPr="002C47EC">
        <w:tab/>
        <w:t xml:space="preserve">            «___» _____________ 2025 г.</w:t>
      </w:r>
    </w:p>
    <w:p w:rsidR="002C47EC" w:rsidRPr="002C47EC" w:rsidRDefault="002C47EC" w:rsidP="002C47EC"/>
    <w:p w:rsidR="002C47EC" w:rsidRPr="002C47EC" w:rsidRDefault="002C47EC" w:rsidP="002C47EC">
      <w:pPr>
        <w:autoSpaceDE w:val="0"/>
        <w:autoSpaceDN w:val="0"/>
        <w:adjustRightInd w:val="0"/>
        <w:ind w:firstLine="567"/>
      </w:pPr>
      <w:r w:rsidRPr="002C47EC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:rsidR="002C47EC" w:rsidRPr="002C47EC" w:rsidRDefault="002C47EC" w:rsidP="002C47EC">
      <w:pPr>
        <w:ind w:firstLine="567"/>
      </w:pP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1. Предмет Договора</w:t>
      </w:r>
    </w:p>
    <w:p w:rsidR="002C47EC" w:rsidRPr="002C47EC" w:rsidRDefault="002C47EC" w:rsidP="002C47EC">
      <w:pPr>
        <w:pStyle w:val="a6"/>
        <w:numPr>
          <w:ilvl w:val="0"/>
          <w:numId w:val="1"/>
        </w:numPr>
        <w:tabs>
          <w:tab w:val="left" w:pos="1149"/>
        </w:tabs>
        <w:spacing w:before="0" w:line="295" w:lineRule="exact"/>
        <w:ind w:left="40" w:right="20" w:firstLine="580"/>
        <w:jc w:val="both"/>
        <w:rPr>
          <w:szCs w:val="26"/>
        </w:rPr>
      </w:pPr>
      <w:r w:rsidRPr="002C47EC">
        <w:rPr>
          <w:szCs w:val="26"/>
        </w:rPr>
        <w:t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Имущество):</w:t>
      </w:r>
    </w:p>
    <w:p w:rsidR="002C47EC" w:rsidRPr="002C47EC" w:rsidRDefault="002C47EC" w:rsidP="002C47EC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а)</w:t>
      </w:r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ab/>
        <w:t xml:space="preserve">недвижимое имущество: </w:t>
      </w:r>
    </w:p>
    <w:p w:rsidR="002C47EC" w:rsidRPr="002C47EC" w:rsidRDefault="002C47EC" w:rsidP="002C47EC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 нежилое здание, назначение: нежилое, общая площадь 325 кв. м, расположенное по адресу: Россия, Красноярский край, </w:t>
      </w:r>
      <w:proofErr w:type="spellStart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Большемуртинский</w:t>
      </w:r>
      <w:proofErr w:type="spellEnd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район, </w:t>
      </w:r>
      <w:proofErr w:type="spellStart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пгт</w:t>
      </w:r>
      <w:proofErr w:type="spellEnd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. Большая Мурта, ул. </w:t>
      </w:r>
      <w:proofErr w:type="spellStart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Токмакова</w:t>
      </w:r>
      <w:proofErr w:type="spellEnd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 1, кадастровый номер </w:t>
      </w:r>
      <w:r w:rsidRPr="002C47EC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24:08:1802012:174</w:t>
      </w:r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, запись в ЕГРН от 17.01.2011 № 24-24-34/006/2010-058;</w:t>
      </w:r>
    </w:p>
    <w:p w:rsidR="002C47EC" w:rsidRPr="002C47EC" w:rsidRDefault="002C47EC" w:rsidP="002C47EC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2C47EC">
        <w:rPr>
          <w:rFonts w:ascii="Times New Roman" w:hAnsi="Times New Roman" w:cs="Times New Roman"/>
          <w:b w:val="0"/>
          <w:sz w:val="26"/>
          <w:szCs w:val="26"/>
        </w:rPr>
        <w:t xml:space="preserve">- земельный участок общей площадью 818 +/- 10 кв. м, расположенный по адресу установлено относительно ориентира, расположенного за пределами участка. </w:t>
      </w:r>
      <w:r w:rsidRPr="002C47EC">
        <w:rPr>
          <w:rFonts w:ascii="Times New Roman" w:hAnsi="Times New Roman" w:cs="Times New Roman"/>
          <w:b w:val="0"/>
          <w:sz w:val="26"/>
          <w:szCs w:val="26"/>
        </w:rPr>
        <w:br/>
        <w:t xml:space="preserve">Почтовый адрес ориентира: </w:t>
      </w:r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Россия, Красноярский край, </w:t>
      </w:r>
      <w:proofErr w:type="spellStart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Большемуртинский</w:t>
      </w:r>
      <w:proofErr w:type="spellEnd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район, </w:t>
      </w:r>
      <w:proofErr w:type="spellStart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пгт</w:t>
      </w:r>
      <w:proofErr w:type="spellEnd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Большая Мурта, ул. </w:t>
      </w:r>
      <w:proofErr w:type="spellStart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Токмакова</w:t>
      </w:r>
      <w:proofErr w:type="spellEnd"/>
      <w:r w:rsidRPr="002C47EC">
        <w:rPr>
          <w:rFonts w:ascii="Times New Roman" w:hAnsi="Times New Roman" w:cs="Times New Roman"/>
          <w:b w:val="0"/>
          <w:bCs w:val="0"/>
          <w:sz w:val="26"/>
          <w:szCs w:val="26"/>
        </w:rPr>
        <w:t>, 1</w:t>
      </w:r>
      <w:r w:rsidRPr="002C47EC">
        <w:rPr>
          <w:rFonts w:ascii="Times New Roman" w:hAnsi="Times New Roman" w:cs="Times New Roman"/>
          <w:b w:val="0"/>
          <w:sz w:val="26"/>
          <w:szCs w:val="26"/>
        </w:rPr>
        <w:t>, кадастровый номер 24:08:1802012:171, категория земель - земли населенных пунктов, разрешенное использование - эксплуатация административного здания, запись в ЕГРН от 26.01.2012 № 24-24-34/007/2011-990.</w:t>
      </w:r>
    </w:p>
    <w:p w:rsidR="002C47EC" w:rsidRPr="002C47EC" w:rsidRDefault="002C47EC" w:rsidP="002C47EC">
      <w:pPr>
        <w:ind w:firstLine="567"/>
      </w:pPr>
      <w:r w:rsidRPr="002C47EC">
        <w:t>б) движимое имущество, находящееся в указанном нежилом административном универсальном здании, поименованное в Приложении № 1 к Договору.</w:t>
      </w:r>
    </w:p>
    <w:p w:rsidR="002C47EC" w:rsidRPr="002C47EC" w:rsidRDefault="002C47EC" w:rsidP="002C47EC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2C47EC">
        <w:rPr>
          <w:szCs w:val="26"/>
        </w:rPr>
        <w:t xml:space="preserve"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</w:t>
      </w:r>
      <w:r w:rsidRPr="002C47EC">
        <w:rPr>
          <w:szCs w:val="26"/>
        </w:rPr>
        <w:lastRenderedPageBreak/>
        <w:t>прав третьих лиц, о которых Продавец па момент заключения настоящего Договора знал или не мог не знать.</w:t>
      </w:r>
    </w:p>
    <w:p w:rsidR="002C47EC" w:rsidRPr="002C47EC" w:rsidRDefault="002C47EC" w:rsidP="002C47EC">
      <w:pPr>
        <w:pStyle w:val="a6"/>
        <w:numPr>
          <w:ilvl w:val="1"/>
          <w:numId w:val="2"/>
        </w:numPr>
        <w:tabs>
          <w:tab w:val="left" w:pos="1289"/>
        </w:tabs>
        <w:spacing w:before="0" w:line="295" w:lineRule="exact"/>
        <w:ind w:left="0" w:right="20" w:firstLine="709"/>
        <w:jc w:val="both"/>
        <w:rPr>
          <w:szCs w:val="26"/>
        </w:rPr>
      </w:pPr>
      <w:r w:rsidRPr="002C47EC">
        <w:rPr>
          <w:szCs w:val="26"/>
        </w:rPr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:rsidR="002C47EC" w:rsidRPr="002C47EC" w:rsidRDefault="002C47EC" w:rsidP="002C47EC">
      <w:pPr>
        <w:pStyle w:val="a6"/>
        <w:tabs>
          <w:tab w:val="left" w:pos="1289"/>
        </w:tabs>
        <w:spacing w:before="0" w:line="295" w:lineRule="exact"/>
        <w:ind w:left="709" w:right="20"/>
        <w:jc w:val="both"/>
        <w:rPr>
          <w:szCs w:val="26"/>
        </w:rPr>
      </w:pP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2. Цена Имущества и порядок оплаты</w:t>
      </w:r>
    </w:p>
    <w:p w:rsidR="002C47EC" w:rsidRPr="002C47EC" w:rsidRDefault="002C47EC" w:rsidP="002C47EC">
      <w:pPr>
        <w:pStyle w:val="a6"/>
        <w:spacing w:before="0"/>
        <w:ind w:left="40" w:right="60" w:firstLine="527"/>
        <w:jc w:val="both"/>
        <w:rPr>
          <w:rFonts w:eastAsia="Calibri"/>
          <w:szCs w:val="26"/>
        </w:rPr>
      </w:pPr>
      <w:r w:rsidRPr="002C47EC">
        <w:rPr>
          <w:szCs w:val="26"/>
        </w:rPr>
        <w:t xml:space="preserve">2.1. Цена Имущества, указанного в пункте 1.1. настоящего Договора составляет ___________ (___________________________) рублей ___________ копеек, </w:t>
      </w:r>
      <w:r w:rsidRPr="002C47EC">
        <w:rPr>
          <w:rFonts w:eastAsia="Calibri"/>
          <w:szCs w:val="26"/>
        </w:rPr>
        <w:t>с учетом НДС.</w:t>
      </w:r>
    </w:p>
    <w:p w:rsidR="002C47EC" w:rsidRPr="002C47EC" w:rsidRDefault="002C47EC" w:rsidP="002C47EC">
      <w:pPr>
        <w:pStyle w:val="a6"/>
        <w:ind w:left="40" w:right="60" w:firstLine="527"/>
        <w:jc w:val="both"/>
        <w:rPr>
          <w:szCs w:val="26"/>
        </w:rPr>
      </w:pPr>
      <w:r w:rsidRPr="002C47EC">
        <w:rPr>
          <w:szCs w:val="26"/>
        </w:rPr>
        <w:t>2.2. Покупатель производит расчет по настоящему Договору в следующем порядке:</w:t>
      </w:r>
    </w:p>
    <w:p w:rsidR="002C47EC" w:rsidRPr="002C47EC" w:rsidRDefault="002C47EC" w:rsidP="002C47EC">
      <w:pPr>
        <w:pStyle w:val="a6"/>
        <w:numPr>
          <w:ilvl w:val="2"/>
          <w:numId w:val="3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2C47EC">
        <w:rPr>
          <w:szCs w:val="26"/>
        </w:rPr>
        <w:t xml:space="preserve">Задаток отсутствует. </w:t>
      </w:r>
    </w:p>
    <w:p w:rsidR="002C47EC" w:rsidRPr="002C47EC" w:rsidRDefault="002C47EC" w:rsidP="002C47EC">
      <w:pPr>
        <w:pStyle w:val="a6"/>
        <w:numPr>
          <w:ilvl w:val="2"/>
          <w:numId w:val="3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  <w:szCs w:val="26"/>
        </w:rPr>
      </w:pPr>
      <w:r w:rsidRPr="002C47EC">
        <w:rPr>
          <w:szCs w:val="26"/>
        </w:rPr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НДС.</w:t>
      </w:r>
    </w:p>
    <w:p w:rsidR="002C47EC" w:rsidRPr="002C47EC" w:rsidRDefault="002C47EC" w:rsidP="002C47EC">
      <w:pPr>
        <w:pStyle w:val="a6"/>
        <w:numPr>
          <w:ilvl w:val="1"/>
          <w:numId w:val="3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  <w:rPr>
          <w:szCs w:val="26"/>
        </w:rPr>
      </w:pPr>
      <w:r w:rsidRPr="002C47EC">
        <w:rPr>
          <w:szCs w:val="26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Договора, на расчетный счет Продавца. </w:t>
      </w: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ind w:left="3460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3. Передача Имущества</w:t>
      </w:r>
    </w:p>
    <w:p w:rsidR="002C47EC" w:rsidRPr="002C47EC" w:rsidRDefault="002C47EC" w:rsidP="002C47EC">
      <w:pPr>
        <w:pStyle w:val="a6"/>
        <w:numPr>
          <w:ilvl w:val="0"/>
          <w:numId w:val="4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C47EC">
        <w:rPr>
          <w:szCs w:val="26"/>
        </w:rPr>
        <w:t xml:space="preserve">Передача Имущества Продавцом и принятие его Покупателем осуществляется по акту приема-передачи Имущества,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:rsidR="002C47EC" w:rsidRPr="002C47EC" w:rsidRDefault="002C47EC" w:rsidP="002C47EC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C47EC">
        <w:rPr>
          <w:szCs w:val="26"/>
        </w:rPr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:rsidR="002C47EC" w:rsidRPr="002C47EC" w:rsidRDefault="002C47EC" w:rsidP="002C47EC">
      <w:pPr>
        <w:pStyle w:val="a6"/>
        <w:numPr>
          <w:ilvl w:val="0"/>
          <w:numId w:val="4"/>
        </w:numPr>
        <w:tabs>
          <w:tab w:val="clear" w:pos="9360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C47EC">
        <w:rPr>
          <w:szCs w:val="26"/>
        </w:rPr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:rsidR="002C47EC" w:rsidRPr="002C47EC" w:rsidRDefault="002C47EC" w:rsidP="002C47EC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C47EC">
        <w:rPr>
          <w:szCs w:val="26"/>
        </w:rPr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:rsidR="002C47EC" w:rsidRPr="002C47EC" w:rsidRDefault="002C47EC" w:rsidP="002C47EC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C47EC">
        <w:rPr>
          <w:szCs w:val="26"/>
        </w:rPr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:rsidR="002C47EC" w:rsidRPr="002C47EC" w:rsidRDefault="002C47EC" w:rsidP="002C47EC">
      <w:pPr>
        <w:pStyle w:val="a6"/>
        <w:numPr>
          <w:ilvl w:val="0"/>
          <w:numId w:val="4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C47EC">
        <w:rPr>
          <w:szCs w:val="26"/>
        </w:rPr>
        <w:t>Покупатель до заключения настоящего Договора ознакомлен с техническим состоянием Имущества и претензий к нему не имеет.</w:t>
      </w:r>
    </w:p>
    <w:p w:rsidR="002C47EC" w:rsidRPr="002C47EC" w:rsidRDefault="002C47EC" w:rsidP="002C47EC">
      <w:pPr>
        <w:pStyle w:val="a6"/>
        <w:tabs>
          <w:tab w:val="left" w:pos="1134"/>
        </w:tabs>
        <w:spacing w:before="0" w:line="295" w:lineRule="exact"/>
        <w:ind w:right="60"/>
        <w:jc w:val="both"/>
        <w:rPr>
          <w:szCs w:val="26"/>
        </w:rPr>
      </w:pP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4. Переход права собственности на Имущество</w:t>
      </w:r>
    </w:p>
    <w:p w:rsidR="002C47EC" w:rsidRPr="002C47EC" w:rsidRDefault="002C47EC" w:rsidP="002C47EC">
      <w:pPr>
        <w:pStyle w:val="a6"/>
        <w:numPr>
          <w:ilvl w:val="0"/>
          <w:numId w:val="5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C47EC">
        <w:rPr>
          <w:szCs w:val="26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:rsidR="002C47EC" w:rsidRDefault="002C47EC" w:rsidP="002C47EC">
      <w:pPr>
        <w:pStyle w:val="a6"/>
        <w:numPr>
          <w:ilvl w:val="0"/>
          <w:numId w:val="5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Cs w:val="26"/>
        </w:rPr>
      </w:pPr>
      <w:r w:rsidRPr="002C47EC">
        <w:rPr>
          <w:szCs w:val="26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:rsidR="002C47EC" w:rsidRPr="002C47EC" w:rsidRDefault="002C47EC" w:rsidP="002C47EC">
      <w:pPr>
        <w:pStyle w:val="a6"/>
        <w:tabs>
          <w:tab w:val="left" w:pos="1077"/>
        </w:tabs>
        <w:spacing w:before="0" w:after="204" w:line="295" w:lineRule="exact"/>
        <w:ind w:right="60"/>
        <w:jc w:val="both"/>
        <w:rPr>
          <w:szCs w:val="26"/>
        </w:rPr>
      </w:pP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ind w:left="3280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lastRenderedPageBreak/>
        <w:t>5. Права и обязанности Сторон</w:t>
      </w:r>
    </w:p>
    <w:p w:rsidR="002C47EC" w:rsidRPr="002C47EC" w:rsidRDefault="002C47EC" w:rsidP="002C47EC">
      <w:pPr>
        <w:pStyle w:val="210"/>
        <w:shd w:val="clear" w:color="auto" w:fill="auto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2C47EC">
        <w:rPr>
          <w:rStyle w:val="22"/>
          <w:rFonts w:cs="Times New Roman"/>
          <w:b w:val="0"/>
          <w:bCs w:val="0"/>
          <w:sz w:val="26"/>
          <w:szCs w:val="26"/>
        </w:rPr>
        <w:t>5.1.</w:t>
      </w:r>
      <w:r w:rsidRPr="002C47EC">
        <w:rPr>
          <w:rFonts w:ascii="Times New Roman" w:hAnsi="Times New Roman" w:cs="Times New Roman"/>
          <w:sz w:val="26"/>
          <w:szCs w:val="26"/>
        </w:rPr>
        <w:t xml:space="preserve"> Покупатель обязан:</w:t>
      </w:r>
    </w:p>
    <w:p w:rsidR="002C47EC" w:rsidRPr="002C47EC" w:rsidRDefault="002C47EC" w:rsidP="002C47EC">
      <w:pPr>
        <w:pStyle w:val="a6"/>
        <w:ind w:left="40" w:right="20" w:firstLine="527"/>
        <w:jc w:val="both"/>
        <w:rPr>
          <w:szCs w:val="26"/>
        </w:rPr>
      </w:pPr>
      <w:r w:rsidRPr="002C47EC">
        <w:rPr>
          <w:szCs w:val="26"/>
        </w:rPr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:rsidR="002C47EC" w:rsidRPr="002C47EC" w:rsidRDefault="002C47EC" w:rsidP="002C47EC">
      <w:pPr>
        <w:pStyle w:val="a6"/>
        <w:ind w:left="40" w:right="20" w:firstLine="527"/>
        <w:jc w:val="both"/>
        <w:rPr>
          <w:szCs w:val="26"/>
        </w:rPr>
      </w:pPr>
      <w:r w:rsidRPr="002C47EC">
        <w:rPr>
          <w:szCs w:val="26"/>
        </w:rPr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2C47EC" w:rsidRPr="002C47EC" w:rsidRDefault="002C47EC" w:rsidP="002C47EC">
      <w:pPr>
        <w:pStyle w:val="a6"/>
        <w:numPr>
          <w:ilvl w:val="0"/>
          <w:numId w:val="6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Cs w:val="26"/>
        </w:rPr>
      </w:pPr>
      <w:r w:rsidRPr="002C47EC">
        <w:rPr>
          <w:szCs w:val="26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:rsidR="002C47EC" w:rsidRPr="002C47EC" w:rsidRDefault="002C47EC" w:rsidP="002C47EC">
      <w:pPr>
        <w:pStyle w:val="210"/>
        <w:numPr>
          <w:ilvl w:val="0"/>
          <w:numId w:val="7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Покупатель вправе:</w:t>
      </w:r>
    </w:p>
    <w:p w:rsidR="002C47EC" w:rsidRPr="002C47EC" w:rsidRDefault="002C47EC" w:rsidP="002C47EC">
      <w:pPr>
        <w:pStyle w:val="a6"/>
        <w:ind w:left="40" w:firstLine="527"/>
        <w:jc w:val="both"/>
        <w:rPr>
          <w:szCs w:val="26"/>
        </w:rPr>
      </w:pPr>
      <w:r w:rsidRPr="002C47EC">
        <w:rPr>
          <w:szCs w:val="26"/>
        </w:rPr>
        <w:t>5.2.1. Оплатить приобретаемое по настоящему Договору Имущество досрочно.</w:t>
      </w:r>
    </w:p>
    <w:p w:rsidR="002C47EC" w:rsidRPr="002C47EC" w:rsidRDefault="002C47EC" w:rsidP="002C47EC">
      <w:pPr>
        <w:pStyle w:val="210"/>
        <w:numPr>
          <w:ilvl w:val="0"/>
          <w:numId w:val="7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Продавец обязан:</w:t>
      </w:r>
    </w:p>
    <w:p w:rsidR="002C47EC" w:rsidRPr="002C47EC" w:rsidRDefault="002C47EC" w:rsidP="002C47EC">
      <w:pPr>
        <w:pStyle w:val="a6"/>
        <w:ind w:left="40" w:right="20" w:firstLine="527"/>
        <w:jc w:val="both"/>
        <w:rPr>
          <w:szCs w:val="26"/>
        </w:rPr>
      </w:pPr>
      <w:r w:rsidRPr="002C47EC">
        <w:rPr>
          <w:szCs w:val="26"/>
        </w:rPr>
        <w:t>5.3.1. Передать Имущество по акту приема-передачи имущества в соответствии с пунктом 3.1. настоящего Договора.</w:t>
      </w:r>
    </w:p>
    <w:p w:rsidR="002C47EC" w:rsidRPr="002C47EC" w:rsidRDefault="002C47EC" w:rsidP="002C47EC">
      <w:pPr>
        <w:pStyle w:val="a6"/>
        <w:ind w:left="40" w:right="20" w:firstLine="527"/>
        <w:jc w:val="both"/>
        <w:rPr>
          <w:szCs w:val="26"/>
        </w:rPr>
      </w:pPr>
      <w:r w:rsidRPr="002C47EC">
        <w:rPr>
          <w:szCs w:val="26"/>
        </w:rPr>
        <w:t>5.3.2.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:rsidR="002C47EC" w:rsidRPr="002C47EC" w:rsidRDefault="002C47EC" w:rsidP="002C47EC">
      <w:pPr>
        <w:pStyle w:val="a6"/>
        <w:ind w:left="40" w:right="20" w:firstLine="527"/>
        <w:jc w:val="both"/>
        <w:rPr>
          <w:szCs w:val="26"/>
        </w:rPr>
      </w:pP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6. Срок действия договора</w:t>
      </w:r>
    </w:p>
    <w:p w:rsidR="002C47EC" w:rsidRPr="002C47EC" w:rsidRDefault="002C47EC" w:rsidP="002C47EC">
      <w:pPr>
        <w:pStyle w:val="a6"/>
        <w:spacing w:after="281" w:line="292" w:lineRule="exact"/>
        <w:ind w:left="60" w:right="40" w:firstLine="507"/>
        <w:jc w:val="both"/>
        <w:rPr>
          <w:szCs w:val="26"/>
        </w:rPr>
      </w:pPr>
      <w:r w:rsidRPr="002C47EC">
        <w:rPr>
          <w:szCs w:val="26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7. Ответственность сторон</w:t>
      </w:r>
    </w:p>
    <w:p w:rsidR="002C47EC" w:rsidRPr="002C47EC" w:rsidRDefault="002C47EC" w:rsidP="002C47EC">
      <w:pPr>
        <w:pStyle w:val="a6"/>
        <w:numPr>
          <w:ilvl w:val="0"/>
          <w:numId w:val="8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2C47EC">
        <w:rPr>
          <w:szCs w:val="26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:rsidR="002C47EC" w:rsidRPr="002C47EC" w:rsidRDefault="002C47EC" w:rsidP="002C47EC">
      <w:pPr>
        <w:pStyle w:val="a6"/>
        <w:numPr>
          <w:ilvl w:val="0"/>
          <w:numId w:val="8"/>
        </w:numPr>
        <w:tabs>
          <w:tab w:val="left" w:pos="110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2C47EC">
        <w:rPr>
          <w:szCs w:val="26"/>
        </w:rPr>
        <w:t>В случае неисполнения Покупателем обязательств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:rsidR="002C47EC" w:rsidRPr="002C47EC" w:rsidRDefault="002C47EC" w:rsidP="002C47EC">
      <w:pPr>
        <w:pStyle w:val="a6"/>
        <w:ind w:left="60" w:right="40" w:firstLine="507"/>
        <w:jc w:val="both"/>
        <w:rPr>
          <w:szCs w:val="26"/>
        </w:rPr>
      </w:pPr>
      <w:r w:rsidRPr="002C47EC">
        <w:rPr>
          <w:szCs w:val="26"/>
        </w:rPr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:rsidR="002C47EC" w:rsidRPr="002C47EC" w:rsidRDefault="002C47EC" w:rsidP="002C47EC">
      <w:pPr>
        <w:pStyle w:val="a6"/>
        <w:numPr>
          <w:ilvl w:val="0"/>
          <w:numId w:val="8"/>
        </w:numPr>
        <w:tabs>
          <w:tab w:val="left" w:pos="1039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2C47EC">
        <w:rPr>
          <w:szCs w:val="26"/>
        </w:rPr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:rsidR="002C47EC" w:rsidRPr="002C47EC" w:rsidRDefault="002C47EC" w:rsidP="002C47EC">
      <w:pPr>
        <w:pStyle w:val="a6"/>
        <w:numPr>
          <w:ilvl w:val="0"/>
          <w:numId w:val="8"/>
        </w:numPr>
        <w:tabs>
          <w:tab w:val="left" w:pos="1050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2C47EC">
        <w:rPr>
          <w:szCs w:val="26"/>
        </w:rPr>
        <w:t xml:space="preserve">В случае неисполнения Покупателем обязательств, предусмотренных пунктами 5.1.2 и 5.1.3 настоящего договора, Покупатель уплачивает Продавцу </w:t>
      </w:r>
      <w:r w:rsidRPr="002C47EC">
        <w:rPr>
          <w:szCs w:val="26"/>
        </w:rPr>
        <w:lastRenderedPageBreak/>
        <w:t>неустойку в размере 1% от стоимости Имущества, указанной в пункте 2.1. настоящего Договора за каждый день просрочки.</w:t>
      </w:r>
    </w:p>
    <w:p w:rsidR="002C47EC" w:rsidRPr="002C47EC" w:rsidRDefault="002C47EC" w:rsidP="002C47EC">
      <w:pPr>
        <w:pStyle w:val="a6"/>
        <w:spacing w:after="284"/>
        <w:ind w:left="40" w:right="40" w:firstLine="520"/>
        <w:rPr>
          <w:szCs w:val="26"/>
        </w:rPr>
      </w:pPr>
      <w:r w:rsidRPr="002C47EC">
        <w:rPr>
          <w:szCs w:val="26"/>
        </w:rPr>
        <w:t>7.5. 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8. Прочие условия</w:t>
      </w:r>
    </w:p>
    <w:p w:rsidR="002C47EC" w:rsidRPr="002C47EC" w:rsidRDefault="002C47EC" w:rsidP="002C47EC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47EC">
        <w:rPr>
          <w:szCs w:val="26"/>
        </w:rPr>
        <w:t>Любые изменения, кроме изменений существенных условия Договора, и дополнения к настоящему Договору действительны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:rsidR="002C47EC" w:rsidRPr="002C47EC" w:rsidRDefault="002C47EC" w:rsidP="002C47EC">
      <w:pPr>
        <w:pStyle w:val="a6"/>
        <w:numPr>
          <w:ilvl w:val="0"/>
          <w:numId w:val="9"/>
        </w:numPr>
        <w:tabs>
          <w:tab w:val="left" w:pos="1005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47EC">
        <w:rPr>
          <w:szCs w:val="26"/>
        </w:rPr>
        <w:t>Существенные условия Договора изменениям не подлежат.</w:t>
      </w:r>
    </w:p>
    <w:p w:rsidR="002C47EC" w:rsidRPr="002C47EC" w:rsidRDefault="002C47EC" w:rsidP="002C47EC">
      <w:pPr>
        <w:pStyle w:val="a6"/>
        <w:numPr>
          <w:ilvl w:val="0"/>
          <w:numId w:val="9"/>
        </w:numPr>
        <w:tabs>
          <w:tab w:val="left" w:pos="1116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47EC">
        <w:rPr>
          <w:szCs w:val="26"/>
        </w:rPr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:rsidR="002C47EC" w:rsidRPr="002C47EC" w:rsidRDefault="002C47EC" w:rsidP="002C47EC">
      <w:pPr>
        <w:pStyle w:val="a6"/>
        <w:numPr>
          <w:ilvl w:val="0"/>
          <w:numId w:val="9"/>
        </w:numPr>
        <w:tabs>
          <w:tab w:val="left" w:pos="1073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47EC">
        <w:rPr>
          <w:szCs w:val="26"/>
        </w:rPr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:rsidR="002C47EC" w:rsidRPr="002C47EC" w:rsidRDefault="002C47EC" w:rsidP="002C47EC">
      <w:pPr>
        <w:pStyle w:val="a6"/>
        <w:numPr>
          <w:ilvl w:val="0"/>
          <w:numId w:val="9"/>
        </w:numPr>
        <w:tabs>
          <w:tab w:val="left" w:pos="1037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47EC">
        <w:rPr>
          <w:szCs w:val="26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:rsidR="002C47EC" w:rsidRPr="002C47EC" w:rsidRDefault="002C47EC" w:rsidP="002C47EC">
      <w:pPr>
        <w:pStyle w:val="a6"/>
        <w:numPr>
          <w:ilvl w:val="0"/>
          <w:numId w:val="9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47EC">
        <w:rPr>
          <w:szCs w:val="26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2C47EC" w:rsidRPr="002C47EC" w:rsidRDefault="002C47EC" w:rsidP="002C47EC">
      <w:pPr>
        <w:pStyle w:val="a6"/>
        <w:ind w:left="40" w:right="40" w:firstLine="520"/>
        <w:rPr>
          <w:szCs w:val="26"/>
        </w:rPr>
      </w:pPr>
      <w:r w:rsidRPr="002C47EC">
        <w:rPr>
          <w:szCs w:val="26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2C47EC" w:rsidRPr="002C47EC" w:rsidRDefault="002C47EC" w:rsidP="002C47EC">
      <w:pPr>
        <w:pStyle w:val="a6"/>
        <w:numPr>
          <w:ilvl w:val="0"/>
          <w:numId w:val="9"/>
        </w:numPr>
        <w:tabs>
          <w:tab w:val="left" w:pos="1062"/>
        </w:tabs>
        <w:spacing w:before="0" w:after="284" w:line="295" w:lineRule="exact"/>
        <w:ind w:left="40" w:right="40" w:firstLine="520"/>
        <w:jc w:val="both"/>
        <w:rPr>
          <w:szCs w:val="26"/>
        </w:rPr>
      </w:pPr>
      <w:r w:rsidRPr="002C47EC">
        <w:rPr>
          <w:szCs w:val="26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9. Форс-мажор</w:t>
      </w:r>
    </w:p>
    <w:p w:rsidR="002C47EC" w:rsidRPr="002C47EC" w:rsidRDefault="002C47EC" w:rsidP="002C47EC">
      <w:pPr>
        <w:pStyle w:val="a6"/>
        <w:numPr>
          <w:ilvl w:val="0"/>
          <w:numId w:val="10"/>
        </w:numPr>
        <w:tabs>
          <w:tab w:val="left" w:pos="1160"/>
        </w:tabs>
        <w:spacing w:before="0" w:line="295" w:lineRule="exact"/>
        <w:ind w:left="40" w:right="40" w:firstLine="520"/>
        <w:jc w:val="both"/>
        <w:rPr>
          <w:szCs w:val="26"/>
        </w:rPr>
      </w:pPr>
      <w:r w:rsidRPr="002C47EC">
        <w:rPr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:rsidR="002C47EC" w:rsidRPr="002C47EC" w:rsidRDefault="002C47EC" w:rsidP="002C47EC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2C47EC">
        <w:rPr>
          <w:szCs w:val="26"/>
        </w:rPr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</w:t>
      </w:r>
      <w:r w:rsidRPr="002C47EC">
        <w:rPr>
          <w:szCs w:val="26"/>
        </w:rPr>
        <w:lastRenderedPageBreak/>
        <w:t xml:space="preserve">обстоятельств лишает в дальнейшем соответствующую Сторону права ссылки на эти обстоятельства.  </w:t>
      </w:r>
    </w:p>
    <w:p w:rsidR="002C47EC" w:rsidRPr="002C47EC" w:rsidRDefault="002C47EC" w:rsidP="002C47EC">
      <w:pPr>
        <w:pStyle w:val="a6"/>
        <w:numPr>
          <w:ilvl w:val="0"/>
          <w:numId w:val="10"/>
        </w:numPr>
        <w:tabs>
          <w:tab w:val="left" w:pos="1113"/>
        </w:tabs>
        <w:spacing w:before="0" w:line="299" w:lineRule="exact"/>
        <w:ind w:left="20" w:right="20" w:firstLine="520"/>
        <w:jc w:val="both"/>
        <w:rPr>
          <w:szCs w:val="26"/>
        </w:rPr>
      </w:pPr>
      <w:r w:rsidRPr="002C47EC">
        <w:rPr>
          <w:szCs w:val="26"/>
        </w:rPr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:rsidR="002C47EC" w:rsidRPr="002C47EC" w:rsidRDefault="002C47EC" w:rsidP="002C47EC">
      <w:pPr>
        <w:pStyle w:val="a6"/>
        <w:numPr>
          <w:ilvl w:val="0"/>
          <w:numId w:val="10"/>
        </w:numPr>
        <w:tabs>
          <w:tab w:val="left" w:pos="1096"/>
        </w:tabs>
        <w:spacing w:before="0" w:after="287" w:line="299" w:lineRule="exact"/>
        <w:ind w:left="20" w:right="20" w:firstLine="520"/>
        <w:jc w:val="both"/>
        <w:rPr>
          <w:szCs w:val="26"/>
        </w:rPr>
      </w:pPr>
      <w:r w:rsidRPr="002C47EC">
        <w:rPr>
          <w:szCs w:val="26"/>
        </w:rPr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10. Особые положения</w:t>
      </w:r>
    </w:p>
    <w:p w:rsidR="002C47EC" w:rsidRPr="002C47EC" w:rsidRDefault="002C47EC" w:rsidP="002C47EC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2C47EC">
        <w:rPr>
          <w:rFonts w:ascii="Times New Roman" w:eastAsia="Times New Roman" w:hAnsi="Times New Roman"/>
          <w:noProof w:val="0"/>
          <w:sz w:val="26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</w:t>
      </w:r>
      <w:proofErr w:type="spellStart"/>
      <w:r w:rsidRPr="002C47EC">
        <w:rPr>
          <w:rFonts w:ascii="Times New Roman" w:eastAsia="Times New Roman" w:hAnsi="Times New Roman"/>
          <w:noProof w:val="0"/>
          <w:sz w:val="26"/>
          <w:lang w:eastAsia="ru-RU"/>
        </w:rPr>
        <w:t>коронавирусной</w:t>
      </w:r>
      <w:proofErr w:type="spellEnd"/>
      <w:r w:rsidRPr="002C47EC">
        <w:rPr>
          <w:rFonts w:ascii="Times New Roman" w:eastAsia="Times New Roman" w:hAnsi="Times New Roman"/>
          <w:noProof w:val="0"/>
          <w:sz w:val="26"/>
          <w:lang w:eastAsia="ru-RU"/>
        </w:rPr>
        <w:t xml:space="preserve">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:rsidR="002C47EC" w:rsidRPr="002C47EC" w:rsidRDefault="002C47EC" w:rsidP="002C47EC">
      <w:pPr>
        <w:pStyle w:val="a8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2C47EC">
        <w:rPr>
          <w:rFonts w:ascii="Times New Roman" w:hAnsi="Times New Roman"/>
          <w:noProof w:val="0"/>
          <w:sz w:val="26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:rsidR="002C47EC" w:rsidRPr="002C47EC" w:rsidRDefault="002C47EC" w:rsidP="002C47EC">
      <w:pPr>
        <w:pStyle w:val="a8"/>
        <w:numPr>
          <w:ilvl w:val="1"/>
          <w:numId w:val="11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2C47EC">
        <w:rPr>
          <w:rFonts w:ascii="Times New Roman" w:eastAsia="Times New Roman" w:hAnsi="Times New Roman"/>
          <w:noProof w:val="0"/>
          <w:sz w:val="26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:rsidR="002C47EC" w:rsidRPr="002C47EC" w:rsidRDefault="002C47EC" w:rsidP="002C47EC">
      <w:pPr>
        <w:pStyle w:val="a8"/>
        <w:numPr>
          <w:ilvl w:val="2"/>
          <w:numId w:val="11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2C47EC">
        <w:rPr>
          <w:rFonts w:ascii="Times New Roman" w:hAnsi="Times New Roman"/>
          <w:noProof w:val="0"/>
          <w:sz w:val="26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:rsidR="002C47EC" w:rsidRPr="002C47EC" w:rsidRDefault="002C47EC" w:rsidP="002C47EC">
      <w:pPr>
        <w:pStyle w:val="a8"/>
        <w:numPr>
          <w:ilvl w:val="2"/>
          <w:numId w:val="11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2C47EC">
        <w:rPr>
          <w:rFonts w:ascii="Times New Roman" w:hAnsi="Times New Roman"/>
          <w:noProof w:val="0"/>
          <w:sz w:val="26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:rsidR="002C47EC" w:rsidRPr="002C47EC" w:rsidRDefault="002C47EC" w:rsidP="002C47EC">
      <w:pPr>
        <w:pStyle w:val="a8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 w:val="26"/>
        </w:rPr>
      </w:pP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11. Заключительные положения</w:t>
      </w:r>
    </w:p>
    <w:p w:rsidR="002C47EC" w:rsidRPr="002C47EC" w:rsidRDefault="002C47EC" w:rsidP="002C47EC">
      <w:pPr>
        <w:pStyle w:val="a6"/>
        <w:spacing w:after="290" w:line="302" w:lineRule="exact"/>
        <w:ind w:left="20" w:right="20" w:firstLine="520"/>
        <w:jc w:val="both"/>
        <w:rPr>
          <w:szCs w:val="26"/>
        </w:rPr>
      </w:pPr>
      <w:r w:rsidRPr="002C47EC">
        <w:rPr>
          <w:szCs w:val="26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12. Перечень приложений</w:t>
      </w:r>
    </w:p>
    <w:p w:rsidR="002C47EC" w:rsidRPr="002C47EC" w:rsidRDefault="002C47EC" w:rsidP="002C47EC">
      <w:pPr>
        <w:pStyle w:val="a6"/>
        <w:spacing w:line="266" w:lineRule="exact"/>
        <w:ind w:left="20" w:right="20" w:firstLine="520"/>
        <w:jc w:val="both"/>
        <w:rPr>
          <w:szCs w:val="26"/>
        </w:rPr>
      </w:pPr>
      <w:r w:rsidRPr="002C47EC">
        <w:rPr>
          <w:szCs w:val="26"/>
        </w:rPr>
        <w:t>Приложение № 1: Форма акта приема-передачи имущества на _____ страницах составляет неотъемлемую часть настоящего Договора.</w:t>
      </w:r>
    </w:p>
    <w:p w:rsidR="002C47EC" w:rsidRPr="002C47EC" w:rsidRDefault="002C47EC" w:rsidP="002C47EC">
      <w:pPr>
        <w:pStyle w:val="a6"/>
        <w:spacing w:line="266" w:lineRule="exact"/>
        <w:ind w:left="20" w:right="20" w:firstLine="520"/>
        <w:rPr>
          <w:szCs w:val="26"/>
        </w:rPr>
      </w:pPr>
    </w:p>
    <w:p w:rsidR="002C47EC" w:rsidRPr="002C47EC" w:rsidRDefault="002C47EC" w:rsidP="002C47EC">
      <w:pPr>
        <w:pStyle w:val="a6"/>
        <w:spacing w:line="266" w:lineRule="exact"/>
        <w:ind w:left="20" w:right="20" w:firstLine="520"/>
        <w:rPr>
          <w:szCs w:val="26"/>
        </w:rPr>
      </w:pP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2C47EC">
        <w:rPr>
          <w:rFonts w:ascii="Times New Roman" w:hAnsi="Times New Roman" w:cs="Times New Roman"/>
          <w:sz w:val="26"/>
          <w:szCs w:val="26"/>
        </w:rPr>
        <w:t>13. Реквизиты и подписи Сторон</w:t>
      </w:r>
    </w:p>
    <w:p w:rsidR="002C47EC" w:rsidRPr="002C47EC" w:rsidRDefault="002C47EC" w:rsidP="002C47EC">
      <w:pPr>
        <w:pStyle w:val="210"/>
        <w:shd w:val="clear" w:color="auto" w:fill="auto"/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2C47EC" w:rsidRPr="002C47EC" w:rsidTr="00E9401B">
        <w:trPr>
          <w:trHeight w:val="4662"/>
        </w:trPr>
        <w:tc>
          <w:tcPr>
            <w:tcW w:w="5387" w:type="dxa"/>
          </w:tcPr>
          <w:p w:rsidR="002C47EC" w:rsidRPr="002C47EC" w:rsidRDefault="002C47EC" w:rsidP="00E9401B">
            <w:r w:rsidRPr="002C47EC">
              <w:rPr>
                <w:b/>
              </w:rPr>
              <w:t>Продавец:</w:t>
            </w:r>
            <w:r w:rsidRPr="002C47EC">
              <w:t xml:space="preserve"> </w:t>
            </w:r>
          </w:p>
          <w:p w:rsidR="002C47EC" w:rsidRPr="002C47EC" w:rsidRDefault="002C47EC" w:rsidP="00E9401B">
            <w:pPr>
              <w:rPr>
                <w:b/>
              </w:rPr>
            </w:pPr>
            <w:r w:rsidRPr="002C47EC">
              <w:rPr>
                <w:b/>
              </w:rPr>
              <w:t>ПАО «Красноярскэнергосбыт»</w:t>
            </w:r>
          </w:p>
          <w:p w:rsidR="002C47EC" w:rsidRPr="002C47EC" w:rsidRDefault="002C47EC" w:rsidP="00E9401B">
            <w:r w:rsidRPr="002C47EC">
              <w:t>660017, г. Красноярск, ул. Дубровинского, 43</w:t>
            </w:r>
          </w:p>
          <w:p w:rsidR="002C47EC" w:rsidRPr="002C47EC" w:rsidRDefault="002C47EC" w:rsidP="00E9401B">
            <w:r w:rsidRPr="002C47EC">
              <w:t>ИНН 2466132221 КПП 246601001</w:t>
            </w:r>
          </w:p>
          <w:p w:rsidR="002C47EC" w:rsidRPr="002C47EC" w:rsidRDefault="002C47EC" w:rsidP="00E9401B">
            <w:r w:rsidRPr="002C47EC">
              <w:t>ОГРН 1052460078692</w:t>
            </w:r>
          </w:p>
          <w:p w:rsidR="002C47EC" w:rsidRPr="002C47EC" w:rsidRDefault="002C47EC" w:rsidP="00E9401B">
            <w:r w:rsidRPr="002C47EC">
              <w:t>Банковские реквизиты:</w:t>
            </w:r>
          </w:p>
          <w:p w:rsidR="002C47EC" w:rsidRPr="002C47EC" w:rsidRDefault="002C47EC" w:rsidP="00E9401B">
            <w:r w:rsidRPr="002C47EC">
              <w:t>р/с __________________________________</w:t>
            </w:r>
          </w:p>
          <w:p w:rsidR="002C47EC" w:rsidRPr="002C47EC" w:rsidRDefault="002C47EC" w:rsidP="00E9401B">
            <w:pPr>
              <w:suppressAutoHyphens/>
              <w:ind w:right="558"/>
            </w:pPr>
            <w:r w:rsidRPr="002C47EC">
              <w:t>Банк _______________________________</w:t>
            </w:r>
            <w:r w:rsidRPr="002C47EC">
              <w:br/>
              <w:t>БИК _______________________________</w:t>
            </w:r>
          </w:p>
          <w:p w:rsidR="002C47EC" w:rsidRPr="002C47EC" w:rsidRDefault="002C47EC" w:rsidP="00E9401B">
            <w:r w:rsidRPr="002C47EC">
              <w:t>Кор/</w:t>
            </w:r>
            <w:proofErr w:type="spellStart"/>
            <w:r w:rsidRPr="002C47EC">
              <w:t>сч</w:t>
            </w:r>
            <w:proofErr w:type="spellEnd"/>
            <w:r w:rsidRPr="002C47EC">
              <w:t xml:space="preserve"> _____________________________</w:t>
            </w:r>
          </w:p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>
            <w:r w:rsidRPr="002C47EC">
              <w:t>____________________ /                        /</w:t>
            </w:r>
          </w:p>
          <w:p w:rsidR="002C47EC" w:rsidRPr="002C47EC" w:rsidRDefault="002C47EC" w:rsidP="00E9401B">
            <w:pPr>
              <w:rPr>
                <w:bCs/>
              </w:rPr>
            </w:pPr>
            <w:r w:rsidRPr="002C47EC">
              <w:t xml:space="preserve">«___» _______________________ 2025 г.   </w:t>
            </w:r>
          </w:p>
        </w:tc>
        <w:tc>
          <w:tcPr>
            <w:tcW w:w="4943" w:type="dxa"/>
          </w:tcPr>
          <w:p w:rsidR="002C47EC" w:rsidRPr="002C47EC" w:rsidRDefault="002C47EC" w:rsidP="00E9401B">
            <w:pPr>
              <w:rPr>
                <w:b/>
              </w:rPr>
            </w:pPr>
            <w:r w:rsidRPr="002C47EC">
              <w:rPr>
                <w:b/>
              </w:rPr>
              <w:t>Покупатель:</w:t>
            </w:r>
          </w:p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/>
          <w:p w:rsidR="002C47EC" w:rsidRPr="002C47EC" w:rsidRDefault="002C47EC" w:rsidP="00E9401B">
            <w:r w:rsidRPr="002C47EC">
              <w:t>_____________________/                           /</w:t>
            </w:r>
          </w:p>
          <w:p w:rsidR="002C47EC" w:rsidRPr="002C47EC" w:rsidRDefault="002C47EC" w:rsidP="00E9401B">
            <w:pPr>
              <w:rPr>
                <w:lang w:val="en-US"/>
              </w:rPr>
            </w:pPr>
            <w:r w:rsidRPr="002C47EC">
              <w:t>«_____»_________________ ______2025 г.</w:t>
            </w:r>
          </w:p>
        </w:tc>
      </w:tr>
    </w:tbl>
    <w:p w:rsidR="002C47EC" w:rsidRPr="002C47EC" w:rsidRDefault="002C47EC" w:rsidP="002C47EC"/>
    <w:p w:rsidR="002C47EC" w:rsidRPr="002C47EC" w:rsidRDefault="002C47EC" w:rsidP="002C47EC">
      <w:r w:rsidRPr="002C47EC">
        <w:br w:type="page"/>
      </w:r>
    </w:p>
    <w:p w:rsidR="002C47EC" w:rsidRPr="002C47EC" w:rsidRDefault="002C47EC" w:rsidP="002C47EC">
      <w:pPr>
        <w:jc w:val="right"/>
        <w:rPr>
          <w:b/>
        </w:rPr>
      </w:pPr>
      <w:r w:rsidRPr="002C47EC">
        <w:rPr>
          <w:b/>
        </w:rPr>
        <w:lastRenderedPageBreak/>
        <w:t>Приложение № 1</w:t>
      </w:r>
    </w:p>
    <w:p w:rsidR="002C47EC" w:rsidRPr="002C47EC" w:rsidRDefault="002C47EC" w:rsidP="002C47EC">
      <w:pPr>
        <w:jc w:val="right"/>
      </w:pPr>
      <w:r w:rsidRPr="002C47EC">
        <w:t>к договору ________ от «__» _________2025 г.</w:t>
      </w:r>
    </w:p>
    <w:p w:rsidR="002C47EC" w:rsidRPr="002C47EC" w:rsidRDefault="002C47EC" w:rsidP="002C47EC">
      <w:pPr>
        <w:jc w:val="center"/>
        <w:rPr>
          <w:b/>
        </w:rPr>
      </w:pPr>
      <w:r w:rsidRPr="002C47EC">
        <w:rPr>
          <w:b/>
        </w:rPr>
        <w:t xml:space="preserve"> Акт приема-передачи </w:t>
      </w:r>
    </w:p>
    <w:p w:rsidR="002C47EC" w:rsidRPr="002C47EC" w:rsidRDefault="002C47EC" w:rsidP="002C47EC">
      <w:r w:rsidRPr="002C47EC">
        <w:tab/>
      </w:r>
      <w:r w:rsidRPr="002C47EC">
        <w:tab/>
      </w:r>
      <w:r w:rsidRPr="002C47EC">
        <w:tab/>
      </w:r>
      <w:r w:rsidRPr="002C47EC">
        <w:tab/>
      </w:r>
      <w:r w:rsidRPr="002C47EC">
        <w:tab/>
      </w:r>
      <w:r w:rsidRPr="002C47EC">
        <w:tab/>
      </w:r>
      <w:r w:rsidRPr="002C47EC">
        <w:tab/>
      </w:r>
      <w:r w:rsidRPr="002C47EC">
        <w:tab/>
      </w:r>
      <w:r w:rsidRPr="002C47EC">
        <w:tab/>
        <w:t xml:space="preserve">  </w:t>
      </w:r>
      <w:bookmarkStart w:id="0" w:name="_GoBack"/>
      <w:bookmarkEnd w:id="0"/>
      <w:r w:rsidRPr="002C47EC">
        <w:t xml:space="preserve">              «__» _______2025 г.</w:t>
      </w:r>
    </w:p>
    <w:p w:rsidR="002C47EC" w:rsidRPr="002C47EC" w:rsidRDefault="002C47EC" w:rsidP="002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C47EC">
        <w:t>ПАО «Красноярскэнергосбыт», именуемое в дальнейшем «</w:t>
      </w:r>
      <w:r w:rsidRPr="002C47EC">
        <w:rPr>
          <w:b/>
        </w:rPr>
        <w:t>Продавец</w:t>
      </w:r>
      <w:r w:rsidRPr="002C47EC">
        <w:t xml:space="preserve">», </w:t>
      </w:r>
    </w:p>
    <w:p w:rsidR="002C47EC" w:rsidRPr="002C47EC" w:rsidRDefault="002C47EC" w:rsidP="002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C47EC">
        <w:t xml:space="preserve">в лице _______________________, </w:t>
      </w:r>
      <w:proofErr w:type="spellStart"/>
      <w:r w:rsidRPr="002C47EC">
        <w:t>действующ</w:t>
      </w:r>
      <w:proofErr w:type="spellEnd"/>
      <w:r w:rsidRPr="002C47EC">
        <w:t>__ на основании _______________________,</w:t>
      </w:r>
    </w:p>
    <w:p w:rsidR="002C47EC" w:rsidRPr="002C47EC" w:rsidRDefault="002C47EC" w:rsidP="002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vertAlign w:val="superscript"/>
        </w:rPr>
      </w:pPr>
      <w:r w:rsidRPr="002C47EC">
        <w:rPr>
          <w:vertAlign w:val="superscript"/>
        </w:rPr>
        <w:t xml:space="preserve">                           (должность, Ф.И.О.)</w:t>
      </w:r>
    </w:p>
    <w:p w:rsidR="002C47EC" w:rsidRPr="002C47EC" w:rsidRDefault="002C47EC" w:rsidP="002C47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C47EC">
        <w:t xml:space="preserve"> с одной стороны, и _________________________________________в лице _____________________________, </w:t>
      </w:r>
      <w:proofErr w:type="spellStart"/>
      <w:r w:rsidRPr="002C47EC">
        <w:t>действующ</w:t>
      </w:r>
      <w:proofErr w:type="spellEnd"/>
      <w:r w:rsidRPr="002C47EC">
        <w:t>__ на основании______________________, именуемое в дальнейшем «</w:t>
      </w:r>
      <w:r w:rsidRPr="002C47EC">
        <w:rPr>
          <w:b/>
        </w:rPr>
        <w:t>Покупатель</w:t>
      </w:r>
      <w:r w:rsidRPr="002C47EC">
        <w:t>», вместе именуемые в дальнейшем Стороны, подписали настоящий акт приема-передачи о нижеследующем:</w:t>
      </w:r>
    </w:p>
    <w:p w:rsidR="002C47EC" w:rsidRPr="002C47EC" w:rsidRDefault="002C47EC" w:rsidP="002C47EC">
      <w:pPr>
        <w:numPr>
          <w:ilvl w:val="0"/>
          <w:numId w:val="12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</w:pPr>
      <w:r w:rsidRPr="002C47EC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________2025 г. следующее имущество (далее – Имущество):</w:t>
      </w:r>
    </w:p>
    <w:p w:rsidR="002C47EC" w:rsidRPr="002C47EC" w:rsidRDefault="002C47EC" w:rsidP="002C47EC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right="20" w:firstLine="620"/>
        <w:contextualSpacing/>
      </w:pPr>
      <w:r w:rsidRPr="002C47EC">
        <w:t xml:space="preserve">а) недвижимое имущество: </w:t>
      </w:r>
    </w:p>
    <w:p w:rsidR="002C47EC" w:rsidRPr="002C47EC" w:rsidRDefault="002C47EC" w:rsidP="002C47EC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/>
        <w:ind w:right="20" w:firstLine="620"/>
        <w:contextualSpacing/>
      </w:pPr>
      <w:r w:rsidRPr="002C47EC">
        <w:t xml:space="preserve">- нежилое здание, назначение: нежилое, общая площадь 325 кв. м, расположенное по адресу: Россия, Красноярский край, </w:t>
      </w:r>
      <w:proofErr w:type="spellStart"/>
      <w:r w:rsidRPr="002C47EC">
        <w:t>Большемуртинский</w:t>
      </w:r>
      <w:proofErr w:type="spellEnd"/>
      <w:r w:rsidRPr="002C47EC">
        <w:t xml:space="preserve"> район, </w:t>
      </w:r>
      <w:proofErr w:type="spellStart"/>
      <w:r w:rsidRPr="002C47EC">
        <w:t>пгт</w:t>
      </w:r>
      <w:proofErr w:type="spellEnd"/>
      <w:r w:rsidRPr="002C47EC">
        <w:t>. Большая Мурта, ул. </w:t>
      </w:r>
      <w:proofErr w:type="spellStart"/>
      <w:r w:rsidRPr="002C47EC">
        <w:t>Токмакова</w:t>
      </w:r>
      <w:proofErr w:type="spellEnd"/>
      <w:r w:rsidRPr="002C47EC">
        <w:t xml:space="preserve">, 1, кадастровый номер </w:t>
      </w:r>
      <w:r w:rsidRPr="002C47EC">
        <w:rPr>
          <w:color w:val="000000" w:themeColor="text1"/>
        </w:rPr>
        <w:t>24:08:1802012:174</w:t>
      </w:r>
      <w:r w:rsidRPr="002C47EC">
        <w:t>, запись в ЕГРН от 17.01.2011 № 24-24-34/006/2010-058;</w:t>
      </w:r>
    </w:p>
    <w:p w:rsidR="002C47EC" w:rsidRPr="002C47EC" w:rsidRDefault="002C47EC" w:rsidP="002C47E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snapToGrid/>
        </w:rPr>
      </w:pPr>
      <w:r w:rsidRPr="002C47EC">
        <w:rPr>
          <w:b/>
        </w:rPr>
        <w:t xml:space="preserve">- </w:t>
      </w:r>
      <w:r w:rsidRPr="002C47EC">
        <w:t xml:space="preserve">земельный участок общей площадью 818 +/- 10 кв. м, расположенный по адресу установлено относительно ориентира, расположенного за пределами участка. Почтовый адрес ориентира: </w:t>
      </w:r>
      <w:r w:rsidRPr="002C47EC">
        <w:rPr>
          <w:bCs/>
        </w:rPr>
        <w:t xml:space="preserve">Россия, Красноярский край, </w:t>
      </w:r>
      <w:proofErr w:type="spellStart"/>
      <w:r w:rsidRPr="002C47EC">
        <w:rPr>
          <w:bCs/>
        </w:rPr>
        <w:t>Большемуртинский</w:t>
      </w:r>
      <w:proofErr w:type="spellEnd"/>
      <w:r w:rsidRPr="002C47EC">
        <w:rPr>
          <w:bCs/>
        </w:rPr>
        <w:t xml:space="preserve"> район, </w:t>
      </w:r>
      <w:proofErr w:type="spellStart"/>
      <w:r w:rsidRPr="002C47EC">
        <w:rPr>
          <w:bCs/>
        </w:rPr>
        <w:t>пгт</w:t>
      </w:r>
      <w:proofErr w:type="spellEnd"/>
      <w:r w:rsidRPr="002C47EC">
        <w:rPr>
          <w:bCs/>
        </w:rPr>
        <w:t xml:space="preserve"> Большая Мурта, ул. </w:t>
      </w:r>
      <w:proofErr w:type="spellStart"/>
      <w:r w:rsidRPr="002C47EC">
        <w:rPr>
          <w:bCs/>
        </w:rPr>
        <w:t>Токмакова</w:t>
      </w:r>
      <w:proofErr w:type="spellEnd"/>
      <w:r w:rsidRPr="002C47EC">
        <w:rPr>
          <w:bCs/>
        </w:rPr>
        <w:t>, 1</w:t>
      </w:r>
      <w:r w:rsidRPr="002C47EC">
        <w:t>, кадастровый номер 24:08:1802012:171, категория земель – земли населенных пунктов, разрешенное использование - эксплуатация административного здания, запись в ЕГРН от 26.01.2012 № 24-24-34/007/2011-990</w:t>
      </w:r>
      <w:r w:rsidRPr="002C47EC">
        <w:rPr>
          <w:snapToGrid/>
        </w:rPr>
        <w:t>;</w:t>
      </w:r>
    </w:p>
    <w:p w:rsidR="002C47EC" w:rsidRPr="002C47EC" w:rsidRDefault="002C47EC" w:rsidP="002C47E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snapToGrid/>
        </w:rPr>
      </w:pPr>
    </w:p>
    <w:p w:rsidR="002C47EC" w:rsidRPr="002C47EC" w:rsidRDefault="002C47EC" w:rsidP="002C47E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snapToGrid/>
        </w:rPr>
      </w:pPr>
      <w:r w:rsidRPr="002C47EC">
        <w:rPr>
          <w:snapToGrid/>
        </w:rPr>
        <w:t>б) движимое имущество: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6783"/>
        <w:gridCol w:w="1780"/>
      </w:tblGrid>
      <w:tr w:rsidR="002C47EC" w:rsidRPr="002C47EC" w:rsidTr="00E9401B">
        <w:trPr>
          <w:jc w:val="center"/>
        </w:trPr>
        <w:tc>
          <w:tcPr>
            <w:tcW w:w="1065" w:type="dxa"/>
            <w:vAlign w:val="center"/>
          </w:tcPr>
          <w:p w:rsidR="002C47EC" w:rsidRPr="002C47EC" w:rsidRDefault="002C47EC" w:rsidP="00E9401B">
            <w:pPr>
              <w:spacing w:before="0"/>
              <w:jc w:val="center"/>
              <w:rPr>
                <w:b/>
              </w:rPr>
            </w:pPr>
            <w:r w:rsidRPr="002C47EC">
              <w:rPr>
                <w:b/>
              </w:rPr>
              <w:t>№ п/п</w:t>
            </w:r>
          </w:p>
          <w:p w:rsidR="002C47EC" w:rsidRPr="002C47EC" w:rsidRDefault="002C47EC" w:rsidP="00E9401B">
            <w:pPr>
              <w:spacing w:before="0"/>
              <w:jc w:val="center"/>
              <w:rPr>
                <w:b/>
              </w:rPr>
            </w:pPr>
          </w:p>
        </w:tc>
        <w:tc>
          <w:tcPr>
            <w:tcW w:w="6783" w:type="dxa"/>
            <w:vAlign w:val="center"/>
          </w:tcPr>
          <w:p w:rsidR="002C47EC" w:rsidRPr="002C47EC" w:rsidRDefault="002C47EC" w:rsidP="00E9401B">
            <w:pPr>
              <w:spacing w:before="0"/>
              <w:jc w:val="center"/>
              <w:rPr>
                <w:b/>
              </w:rPr>
            </w:pPr>
            <w:r w:rsidRPr="002C47EC">
              <w:rPr>
                <w:b/>
              </w:rPr>
              <w:t>Наименование</w:t>
            </w:r>
          </w:p>
        </w:tc>
        <w:tc>
          <w:tcPr>
            <w:tcW w:w="1780" w:type="dxa"/>
            <w:vAlign w:val="center"/>
          </w:tcPr>
          <w:p w:rsidR="002C47EC" w:rsidRPr="002C47EC" w:rsidRDefault="002C47EC" w:rsidP="00E9401B">
            <w:pPr>
              <w:spacing w:before="0"/>
              <w:jc w:val="center"/>
              <w:rPr>
                <w:b/>
              </w:rPr>
            </w:pPr>
            <w:r w:rsidRPr="002C47EC">
              <w:rPr>
                <w:b/>
              </w:rPr>
              <w:t>Количество, шт.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  <w:tc>
          <w:tcPr>
            <w:tcW w:w="6783" w:type="dxa"/>
          </w:tcPr>
          <w:p w:rsidR="002C47EC" w:rsidRPr="002C47EC" w:rsidRDefault="002C47EC" w:rsidP="00E9401B">
            <w:pPr>
              <w:pStyle w:val="a"/>
              <w:tabs>
                <w:tab w:val="clear" w:pos="4962"/>
              </w:tabs>
              <w:spacing w:before="0"/>
              <w:ind w:left="0" w:firstLine="0"/>
            </w:pPr>
            <w:r w:rsidRPr="002C47EC">
              <w:t>Водонагреватель 30л.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2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>Жалюзи вертикальные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5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3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 xml:space="preserve">Кондиционер </w:t>
            </w:r>
            <w:proofErr w:type="spellStart"/>
            <w:r w:rsidRPr="002C47EC">
              <w:t>Ballu</w:t>
            </w:r>
            <w:proofErr w:type="spellEnd"/>
            <w:r w:rsidRPr="002C47EC">
              <w:t xml:space="preserve"> BSWI-09HN1/EP/15Y (Китай)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4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 xml:space="preserve">Кондиционер </w:t>
            </w:r>
            <w:proofErr w:type="spellStart"/>
            <w:r w:rsidRPr="002C47EC">
              <w:t>Ballu</w:t>
            </w:r>
            <w:proofErr w:type="spellEnd"/>
            <w:r w:rsidRPr="002C47EC">
              <w:t xml:space="preserve"> BSWI-12HN1/EP/15Y (Китай)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09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5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>Кухонный гарнитур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6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>План эвакуации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7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>Сплит-система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8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>Сплит-система ASH12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9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>Сплит-система настенного типа ASY-9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10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>Тепловая завеса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11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 xml:space="preserve">Тепловая завеса </w:t>
            </w:r>
            <w:proofErr w:type="spellStart"/>
            <w:r w:rsidRPr="002C47EC">
              <w:t>Ballu</w:t>
            </w:r>
            <w:proofErr w:type="spellEnd"/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lastRenderedPageBreak/>
              <w:t>12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>Щит пожарный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  <w:tr w:rsidR="002C47EC" w:rsidRPr="002C47EC" w:rsidTr="00E9401B">
        <w:tblPrEx>
          <w:jc w:val="left"/>
        </w:tblPrEx>
        <w:trPr>
          <w:trHeight w:val="255"/>
        </w:trPr>
        <w:tc>
          <w:tcPr>
            <w:tcW w:w="1065" w:type="dxa"/>
          </w:tcPr>
          <w:p w:rsidR="002C47EC" w:rsidRPr="002C47EC" w:rsidRDefault="002C47EC" w:rsidP="00E9401B">
            <w:pPr>
              <w:jc w:val="center"/>
            </w:pPr>
            <w:r w:rsidRPr="002C47EC">
              <w:t>13</w:t>
            </w:r>
          </w:p>
        </w:tc>
        <w:tc>
          <w:tcPr>
            <w:tcW w:w="6783" w:type="dxa"/>
          </w:tcPr>
          <w:p w:rsidR="002C47EC" w:rsidRPr="002C47EC" w:rsidRDefault="002C47EC" w:rsidP="00E9401B">
            <w:r w:rsidRPr="002C47EC">
              <w:t>Ящик для песка</w:t>
            </w:r>
          </w:p>
        </w:tc>
        <w:tc>
          <w:tcPr>
            <w:tcW w:w="1780" w:type="dxa"/>
          </w:tcPr>
          <w:p w:rsidR="002C47EC" w:rsidRPr="002C47EC" w:rsidRDefault="002C47EC" w:rsidP="00E9401B">
            <w:pPr>
              <w:jc w:val="center"/>
            </w:pPr>
            <w:r w:rsidRPr="002C47EC">
              <w:t>1</w:t>
            </w:r>
          </w:p>
        </w:tc>
      </w:tr>
    </w:tbl>
    <w:p w:rsidR="002C47EC" w:rsidRPr="002C47EC" w:rsidRDefault="002C47EC" w:rsidP="002C47EC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</w:rPr>
      </w:pPr>
    </w:p>
    <w:p w:rsidR="002C47EC" w:rsidRPr="002C47EC" w:rsidRDefault="002C47EC" w:rsidP="002C47EC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C47EC">
        <w:rPr>
          <w:lang w:eastAsia="en-US"/>
        </w:rPr>
        <w:t>Претензий к Продавцу со стороны Покупателя о состоянии Имущества не имеется.</w:t>
      </w:r>
    </w:p>
    <w:p w:rsidR="002C47EC" w:rsidRPr="002C47EC" w:rsidRDefault="002C47EC" w:rsidP="002C47EC">
      <w:pPr>
        <w:numPr>
          <w:ilvl w:val="0"/>
          <w:numId w:val="1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C47EC">
        <w:rPr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:rsidR="002C47EC" w:rsidRPr="002C47EC" w:rsidRDefault="002C47EC" w:rsidP="002C47E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77"/>
        <w:gridCol w:w="4677"/>
      </w:tblGrid>
      <w:tr w:rsidR="002C47EC" w:rsidRPr="002C47EC" w:rsidTr="00E9401B">
        <w:tc>
          <w:tcPr>
            <w:tcW w:w="4785" w:type="dxa"/>
          </w:tcPr>
          <w:p w:rsidR="002C47EC" w:rsidRPr="002C47EC" w:rsidRDefault="002C47EC" w:rsidP="00E940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C47EC">
              <w:rPr>
                <w:lang w:eastAsia="en-US"/>
              </w:rPr>
              <w:t>Продавец:</w:t>
            </w:r>
          </w:p>
          <w:p w:rsidR="002C47EC" w:rsidRPr="002C47EC" w:rsidRDefault="002C47EC" w:rsidP="00E940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2C47EC" w:rsidRPr="002C47EC" w:rsidRDefault="002C47EC" w:rsidP="00E940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C47E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:rsidR="002C47EC" w:rsidRPr="002C47EC" w:rsidRDefault="002C47EC" w:rsidP="00E940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C47EC">
              <w:rPr>
                <w:lang w:eastAsia="en-US"/>
              </w:rPr>
              <w:t>Покупатель:</w:t>
            </w:r>
          </w:p>
          <w:p w:rsidR="002C47EC" w:rsidRPr="002C47EC" w:rsidRDefault="002C47EC" w:rsidP="00E940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  <w:p w:rsidR="002C47EC" w:rsidRPr="002C47EC" w:rsidRDefault="002C47EC" w:rsidP="00E940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C47EC">
              <w:rPr>
                <w:lang w:eastAsia="en-US"/>
              </w:rPr>
              <w:t>________________ (ФИО)</w:t>
            </w:r>
          </w:p>
          <w:p w:rsidR="002C47EC" w:rsidRPr="002C47EC" w:rsidRDefault="002C47EC" w:rsidP="00E9401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</w:tbl>
    <w:p w:rsidR="003262C3" w:rsidRPr="002C47EC" w:rsidRDefault="003262C3" w:rsidP="002C47EC"/>
    <w:sectPr w:rsidR="003262C3" w:rsidRPr="002C47EC" w:rsidSect="00FB1F0B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34C19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1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2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0D19CD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466"/>
    <w:rsid w:val="00082B3D"/>
    <w:rsid w:val="000D7893"/>
    <w:rsid w:val="001A41C6"/>
    <w:rsid w:val="001C465C"/>
    <w:rsid w:val="001E2430"/>
    <w:rsid w:val="00206ABD"/>
    <w:rsid w:val="00221448"/>
    <w:rsid w:val="00266B37"/>
    <w:rsid w:val="002C37EA"/>
    <w:rsid w:val="002C47EC"/>
    <w:rsid w:val="002D41B1"/>
    <w:rsid w:val="003262C3"/>
    <w:rsid w:val="003405F6"/>
    <w:rsid w:val="003449FD"/>
    <w:rsid w:val="00385F80"/>
    <w:rsid w:val="00401ECD"/>
    <w:rsid w:val="00406E0B"/>
    <w:rsid w:val="0045716C"/>
    <w:rsid w:val="00490458"/>
    <w:rsid w:val="004C7B3C"/>
    <w:rsid w:val="00515F9C"/>
    <w:rsid w:val="005C44CD"/>
    <w:rsid w:val="005F3453"/>
    <w:rsid w:val="00656ED8"/>
    <w:rsid w:val="006717C7"/>
    <w:rsid w:val="006E6D2C"/>
    <w:rsid w:val="00786A31"/>
    <w:rsid w:val="007D3DAD"/>
    <w:rsid w:val="007E5303"/>
    <w:rsid w:val="00824133"/>
    <w:rsid w:val="008B320F"/>
    <w:rsid w:val="00920F5E"/>
    <w:rsid w:val="00985F8B"/>
    <w:rsid w:val="00997A1A"/>
    <w:rsid w:val="00B3228A"/>
    <w:rsid w:val="00B44C79"/>
    <w:rsid w:val="00B638AA"/>
    <w:rsid w:val="00B81F6C"/>
    <w:rsid w:val="00BA0974"/>
    <w:rsid w:val="00BC3111"/>
    <w:rsid w:val="00C333C8"/>
    <w:rsid w:val="00C85B34"/>
    <w:rsid w:val="00CA6D65"/>
    <w:rsid w:val="00D259F4"/>
    <w:rsid w:val="00D74466"/>
    <w:rsid w:val="00E85EB6"/>
    <w:rsid w:val="00EA27EF"/>
    <w:rsid w:val="00EE1DF2"/>
    <w:rsid w:val="00F317AE"/>
    <w:rsid w:val="00F6742B"/>
    <w:rsid w:val="00FB1F0B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212D"/>
  <w15:chartTrackingRefBased/>
  <w15:docId w15:val="{CB635F09-57E9-4154-95C7-8B8829D1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uiPriority w:val="1"/>
    <w:qFormat/>
    <w:rsid w:val="00BC3111"/>
    <w:pPr>
      <w:keepNext/>
      <w:keepLines/>
      <w:pageBreakBefore/>
      <w:numPr>
        <w:numId w:val="13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BC3111"/>
    <w:pPr>
      <w:keepNext/>
      <w:numPr>
        <w:ilvl w:val="1"/>
        <w:numId w:val="13"/>
      </w:numPr>
      <w:suppressAutoHyphens/>
      <w:spacing w:before="360" w:after="120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1"/>
    <w:qFormat/>
    <w:rsid w:val="005F3453"/>
    <w:pPr>
      <w:tabs>
        <w:tab w:val="right" w:pos="9360"/>
      </w:tabs>
      <w:jc w:val="left"/>
    </w:pPr>
    <w:rPr>
      <w:snapToGrid/>
      <w:szCs w:val="24"/>
    </w:rPr>
  </w:style>
  <w:style w:type="character" w:customStyle="1" w:styleId="a7">
    <w:name w:val="Основной текст Знак"/>
    <w:basedOn w:val="a3"/>
    <w:link w:val="a6"/>
    <w:uiPriority w:val="1"/>
    <w:rsid w:val="005F345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9"/>
    <w:qFormat/>
    <w:rsid w:val="005F3453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table" w:styleId="aa">
    <w:name w:val="Table Grid"/>
    <w:basedOn w:val="a4"/>
    <w:uiPriority w:val="59"/>
    <w:rsid w:val="005F3453"/>
    <w:p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8"/>
    <w:locked/>
    <w:rsid w:val="005F3453"/>
    <w:rPr>
      <w:rFonts w:ascii="Geneva CY" w:eastAsia="Geneva" w:hAnsi="Geneva CY" w:cs="Times New Roman"/>
      <w:noProof/>
      <w:sz w:val="24"/>
      <w:szCs w:val="26"/>
    </w:rPr>
  </w:style>
  <w:style w:type="character" w:customStyle="1" w:styleId="21">
    <w:name w:val="Основной текст (2)_"/>
    <w:link w:val="210"/>
    <w:uiPriority w:val="99"/>
    <w:locked/>
    <w:rsid w:val="005F3453"/>
    <w:rPr>
      <w:b/>
      <w:bCs/>
      <w:shd w:val="clear" w:color="auto" w:fill="FFFFFF"/>
    </w:rPr>
  </w:style>
  <w:style w:type="character" w:customStyle="1" w:styleId="22">
    <w:name w:val="Основной текст (2) + Не полужирный"/>
    <w:uiPriority w:val="99"/>
    <w:rsid w:val="005F3453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1">
    <w:name w:val="Заголовок №1_"/>
    <w:link w:val="110"/>
    <w:uiPriority w:val="99"/>
    <w:locked/>
    <w:rsid w:val="005F3453"/>
    <w:rPr>
      <w:b/>
      <w:bCs/>
      <w:shd w:val="clear" w:color="auto" w:fill="FFFFFF"/>
    </w:rPr>
  </w:style>
  <w:style w:type="character" w:customStyle="1" w:styleId="12">
    <w:name w:val="Заголовок №1"/>
    <w:uiPriority w:val="99"/>
    <w:rsid w:val="005F3453"/>
  </w:style>
  <w:style w:type="paragraph" w:customStyle="1" w:styleId="210">
    <w:name w:val="Основной текст (2)1"/>
    <w:basedOn w:val="a2"/>
    <w:link w:val="21"/>
    <w:uiPriority w:val="99"/>
    <w:rsid w:val="005F3453"/>
    <w:pPr>
      <w:shd w:val="clear" w:color="auto" w:fill="FFFFFF"/>
      <w:spacing w:before="0" w:after="660" w:line="240" w:lineRule="atLeast"/>
      <w:jc w:val="left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paragraph" w:customStyle="1" w:styleId="110">
    <w:name w:val="Заголовок №11"/>
    <w:basedOn w:val="a2"/>
    <w:link w:val="11"/>
    <w:uiPriority w:val="99"/>
    <w:rsid w:val="005F3453"/>
    <w:pPr>
      <w:shd w:val="clear" w:color="auto" w:fill="FFFFFF"/>
      <w:spacing w:before="240" w:after="360" w:line="240" w:lineRule="atLeast"/>
      <w:jc w:val="left"/>
      <w:outlineLvl w:val="0"/>
    </w:pPr>
    <w:rPr>
      <w:rFonts w:asciiTheme="minorHAnsi" w:eastAsiaTheme="minorHAnsi" w:hAnsiTheme="minorHAnsi" w:cstheme="minorBidi"/>
      <w:b/>
      <w:bCs/>
      <w:snapToGrid/>
      <w:sz w:val="22"/>
      <w:szCs w:val="22"/>
      <w:lang w:eastAsia="en-US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BC3111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BC3111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3"/>
    <w:rsid w:val="00BC3111"/>
    <w:pPr>
      <w:numPr>
        <w:ilvl w:val="2"/>
        <w:numId w:val="13"/>
      </w:numPr>
    </w:pPr>
  </w:style>
  <w:style w:type="character" w:customStyle="1" w:styleId="23">
    <w:name w:val="Пункт Знак2"/>
    <w:link w:val="a"/>
    <w:rsid w:val="00BC3111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BC3111"/>
    <w:pPr>
      <w:numPr>
        <w:ilvl w:val="3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C3111"/>
    <w:pPr>
      <w:numPr>
        <w:ilvl w:val="4"/>
      </w:numPr>
      <w:tabs>
        <w:tab w:val="clear" w:pos="51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Назмудинова Оксана Николаевна</dc:creator>
  <cp:keywords/>
  <dc:description/>
  <cp:lastModifiedBy>Грибова Елена Владимировна</cp:lastModifiedBy>
  <cp:revision>36</cp:revision>
  <dcterms:created xsi:type="dcterms:W3CDTF">2022-03-22T08:33:00Z</dcterms:created>
  <dcterms:modified xsi:type="dcterms:W3CDTF">2025-01-13T06:11:00Z</dcterms:modified>
</cp:coreProperties>
</file>