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1062EB4C" w:rsidR="00093545" w:rsidRPr="005E44BD" w:rsidRDefault="005560DB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60DB">
        <w:rPr>
          <w:rFonts w:ascii="Times New Roman" w:hAnsi="Times New Roman" w:cs="Times New Roman"/>
          <w:b/>
          <w:bCs/>
          <w:sz w:val="20"/>
          <w:szCs w:val="20"/>
        </w:rPr>
        <w:t xml:space="preserve">АО «Российский аукционный дом» </w:t>
      </w:r>
      <w:r w:rsidRPr="00D57BD8">
        <w:rPr>
          <w:rFonts w:ascii="Times New Roman" w:hAnsi="Times New Roman" w:cs="Times New Roman"/>
          <w:sz w:val="20"/>
          <w:szCs w:val="20"/>
        </w:rPr>
        <w:t xml:space="preserve">(190000, Санкт-Петербург, пер. Гривцова, д. 5, лит. В, 8(812)7775757, доб. 516, dv@auction-house.ru) (далее-Организатор торгов, ОТ), действующее на основании договора поручения с </w:t>
      </w:r>
      <w:r w:rsidRPr="005560DB">
        <w:rPr>
          <w:rFonts w:ascii="Times New Roman" w:hAnsi="Times New Roman" w:cs="Times New Roman"/>
          <w:b/>
          <w:bCs/>
          <w:sz w:val="20"/>
          <w:szCs w:val="20"/>
        </w:rPr>
        <w:t xml:space="preserve">Трифоновой Мариной Анатольевной, </w:t>
      </w:r>
      <w:r w:rsidRPr="00D57BD8">
        <w:rPr>
          <w:rFonts w:ascii="Times New Roman" w:hAnsi="Times New Roman" w:cs="Times New Roman"/>
          <w:sz w:val="20"/>
          <w:szCs w:val="20"/>
        </w:rPr>
        <w:t>ИНН 032611037367, СНИЛС 036-263-577 55, именуемый в дальнейшем «Должник»,</w:t>
      </w:r>
      <w:r w:rsidRPr="005560DB">
        <w:rPr>
          <w:rFonts w:ascii="Times New Roman" w:hAnsi="Times New Roman" w:cs="Times New Roman"/>
          <w:b/>
          <w:bCs/>
          <w:sz w:val="20"/>
          <w:szCs w:val="20"/>
        </w:rPr>
        <w:t xml:space="preserve"> в лице финансового управляющего Ефремовой Анны Куприяновны </w:t>
      </w:r>
      <w:r w:rsidRPr="00D57BD8">
        <w:rPr>
          <w:rFonts w:ascii="Times New Roman" w:hAnsi="Times New Roman" w:cs="Times New Roman"/>
          <w:sz w:val="20"/>
          <w:szCs w:val="20"/>
        </w:rPr>
        <w:t>(ИНН 032600352335, СНИЛС 058-701-934 78), адрес для корреспонденции: 670024,г.Улан-Удэ,а/я 2037, e-mail: natalina.anna@mail.ru, тел. 8 (9025) 628746  - член СРО: Союз арбитражных управляющих «Континент» (саморегулируемая организация) (ОГРН 1027804888704, ИНН 7810274570, адрес: 196607, г Санкт-Петербург, г Пушкин, б-р Алексея Толстого, д. 50, к. 1, лит. А, помещ. 9-Н, ком. 12), действующего в соответствии с Решением Арбитражного суда Республики Бурятия от 07.06.2023 по делу № А10-596/2023</w:t>
      </w:r>
      <w:r w:rsidR="00CE56B3" w:rsidRPr="005E44BD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5E44BD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имуществом </w:t>
      </w:r>
      <w:r w:rsidR="00B439B0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03651645" w:rsidR="00093545" w:rsidRPr="005E44BD" w:rsidRDefault="00CE56B3" w:rsidP="005E44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44BD">
        <w:rPr>
          <w:rFonts w:ascii="Times New Roman" w:hAnsi="Times New Roman" w:cs="Times New Roman"/>
          <w:b/>
          <w:bCs/>
          <w:sz w:val="20"/>
          <w:szCs w:val="20"/>
        </w:rPr>
        <w:t xml:space="preserve">Лот №1 - </w:t>
      </w:r>
      <w:r w:rsidR="005560DB" w:rsidRPr="005560DB">
        <w:rPr>
          <w:rFonts w:ascii="Times New Roman" w:hAnsi="Times New Roman" w:cs="Times New Roman"/>
          <w:b/>
          <w:bCs/>
          <w:sz w:val="20"/>
          <w:szCs w:val="20"/>
        </w:rPr>
        <w:t>Нежилое помещение (гараж), площадь 20,4 кв. м, расположенное по адресу: Республика Бурятия, г. Улан-Удэ, ГСК 77б, бокс 15, кадастровый номер: 03:24:000000:40759</w:t>
      </w:r>
      <w:r w:rsidR="00D57BD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57BD8" w:rsidRPr="00D57BD8">
        <w:rPr>
          <w:rFonts w:ascii="Times New Roman" w:hAnsi="Times New Roman" w:cs="Times New Roman"/>
          <w:sz w:val="20"/>
          <w:szCs w:val="20"/>
        </w:rPr>
        <w:t>н</w:t>
      </w:r>
      <w:r w:rsidRPr="005E44BD">
        <w:rPr>
          <w:rFonts w:ascii="Times New Roman" w:hAnsi="Times New Roman" w:cs="Times New Roman"/>
          <w:sz w:val="20"/>
          <w:szCs w:val="20"/>
        </w:rPr>
        <w:t xml:space="preserve">ачальная цена имущества: </w:t>
      </w:r>
      <w:r w:rsidR="005560DB">
        <w:rPr>
          <w:rFonts w:ascii="Times New Roman" w:hAnsi="Times New Roman" w:cs="Times New Roman"/>
          <w:sz w:val="20"/>
          <w:szCs w:val="20"/>
        </w:rPr>
        <w:t>444</w:t>
      </w:r>
      <w:r w:rsidR="005E44BD">
        <w:rPr>
          <w:rFonts w:ascii="Times New Roman" w:hAnsi="Times New Roman" w:cs="Times New Roman"/>
          <w:sz w:val="20"/>
          <w:szCs w:val="20"/>
        </w:rPr>
        <w:t xml:space="preserve"> </w:t>
      </w:r>
      <w:r w:rsidR="005560DB">
        <w:rPr>
          <w:rFonts w:ascii="Times New Roman" w:hAnsi="Times New Roman" w:cs="Times New Roman"/>
          <w:sz w:val="20"/>
          <w:szCs w:val="20"/>
        </w:rPr>
        <w:t>0</w:t>
      </w:r>
      <w:r w:rsidR="005E44BD">
        <w:rPr>
          <w:rFonts w:ascii="Times New Roman" w:hAnsi="Times New Roman" w:cs="Times New Roman"/>
          <w:sz w:val="20"/>
          <w:szCs w:val="20"/>
        </w:rPr>
        <w:t>00</w:t>
      </w:r>
      <w:r w:rsidRPr="005E44BD">
        <w:rPr>
          <w:rFonts w:ascii="Times New Roman" w:hAnsi="Times New Roman" w:cs="Times New Roman"/>
          <w:sz w:val="20"/>
          <w:szCs w:val="20"/>
        </w:rPr>
        <w:t xml:space="preserve"> рублей 00 копеек</w:t>
      </w:r>
      <w:r w:rsidRPr="005E44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93545" w:rsidRPr="005E44BD">
        <w:rPr>
          <w:rFonts w:ascii="Times New Roman" w:hAnsi="Times New Roman" w:cs="Times New Roman"/>
          <w:sz w:val="20"/>
          <w:szCs w:val="20"/>
        </w:rPr>
        <w:t xml:space="preserve">с </w:t>
      </w:r>
      <w:r w:rsidR="00673B67" w:rsidRPr="005E44BD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5E44BD">
        <w:rPr>
          <w:rFonts w:ascii="Times New Roman" w:hAnsi="Times New Roman" w:cs="Times New Roman"/>
          <w:sz w:val="20"/>
          <w:szCs w:val="20"/>
        </w:rPr>
        <w:t>Торг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5560DB" w:rsidRP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Чулков</w:t>
      </w:r>
      <w:r w:rsid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="005560DB" w:rsidRP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Станислав</w:t>
      </w:r>
      <w:r w:rsid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5560DB" w:rsidRP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Дмитриевич</w:t>
      </w:r>
      <w:r w:rsid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5560DB" w:rsidRPr="005560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E44BD" w:rsidRPr="005E44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(ИНН </w:t>
      </w:r>
      <w:r w:rsidR="00D57BD8" w:rsidRPr="00D57BD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030620446524</w:t>
      </w:r>
      <w:r w:rsidR="005E44BD" w:rsidRPr="005E44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="0042610C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D57BD8">
        <w:rPr>
          <w:rFonts w:ascii="Times New Roman" w:eastAsia="Times New Roman" w:hAnsi="Times New Roman" w:cs="Times New Roman"/>
          <w:sz w:val="20"/>
          <w:szCs w:val="20"/>
          <w:lang w:eastAsia="ru-RU"/>
        </w:rPr>
        <w:t>444 000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57BD8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5E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0B154B"/>
    <w:rsid w:val="001809AC"/>
    <w:rsid w:val="001A3DC3"/>
    <w:rsid w:val="0039134F"/>
    <w:rsid w:val="004014DE"/>
    <w:rsid w:val="0042610C"/>
    <w:rsid w:val="00430976"/>
    <w:rsid w:val="004B23B2"/>
    <w:rsid w:val="004B70AC"/>
    <w:rsid w:val="005560DB"/>
    <w:rsid w:val="005C01A4"/>
    <w:rsid w:val="005E44BD"/>
    <w:rsid w:val="00673B67"/>
    <w:rsid w:val="00752DF6"/>
    <w:rsid w:val="00755C87"/>
    <w:rsid w:val="0077664B"/>
    <w:rsid w:val="007D4BC8"/>
    <w:rsid w:val="007E481C"/>
    <w:rsid w:val="007E7492"/>
    <w:rsid w:val="0098221D"/>
    <w:rsid w:val="009E5321"/>
    <w:rsid w:val="00AF2146"/>
    <w:rsid w:val="00B439B0"/>
    <w:rsid w:val="00CA110C"/>
    <w:rsid w:val="00CB40C6"/>
    <w:rsid w:val="00CD24CF"/>
    <w:rsid w:val="00CE56B3"/>
    <w:rsid w:val="00D4654A"/>
    <w:rsid w:val="00D57BD8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30</cp:revision>
  <dcterms:created xsi:type="dcterms:W3CDTF">2023-01-30T06:11:00Z</dcterms:created>
  <dcterms:modified xsi:type="dcterms:W3CDTF">2024-06-13T03:29:00Z</dcterms:modified>
</cp:coreProperties>
</file>