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293DAFCC" w:rsidR="00B42F81" w:rsidRPr="0022275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222752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8 800 777 5757, vega@auction-house.ru), действующее на основании договора поручения с </w:t>
      </w:r>
      <w:r w:rsidR="00EC3D77" w:rsidRPr="00222752">
        <w:rPr>
          <w:rFonts w:eastAsiaTheme="minorHAnsi"/>
          <w:b/>
          <w:sz w:val="20"/>
          <w:szCs w:val="20"/>
          <w:lang w:eastAsia="en-US"/>
        </w:rPr>
        <w:t>Большаковым Георгием Дмитриевичем</w:t>
      </w:r>
      <w:r w:rsidR="00EC3D77" w:rsidRPr="00222752">
        <w:rPr>
          <w:rFonts w:eastAsiaTheme="minorHAnsi"/>
          <w:sz w:val="20"/>
          <w:szCs w:val="20"/>
          <w:lang w:eastAsia="en-US"/>
        </w:rPr>
        <w:t xml:space="preserve"> (дата рождения: 24.12.1993 г., место рождения: г. Москва, СНИЛС 161-594-383 82, ИНН 772405834805, регистрация по месту жительства: г. Москва, Ореховый бульвар, д.21, к. 1, кв. 216), в лице финансового управляющего </w:t>
      </w:r>
      <w:proofErr w:type="spellStart"/>
      <w:r w:rsidR="00EC3D77" w:rsidRPr="00222752">
        <w:rPr>
          <w:rFonts w:eastAsiaTheme="minorHAnsi"/>
          <w:sz w:val="20"/>
          <w:szCs w:val="20"/>
          <w:lang w:eastAsia="en-US"/>
        </w:rPr>
        <w:t>Габдулвагапова</w:t>
      </w:r>
      <w:proofErr w:type="spellEnd"/>
      <w:r w:rsidR="00EC3D77" w:rsidRPr="00222752">
        <w:rPr>
          <w:rFonts w:eastAsiaTheme="minorHAnsi"/>
          <w:sz w:val="20"/>
          <w:szCs w:val="20"/>
          <w:lang w:eastAsia="en-US"/>
        </w:rPr>
        <w:t xml:space="preserve"> Айрата </w:t>
      </w:r>
      <w:proofErr w:type="spellStart"/>
      <w:r w:rsidR="00EC3D77" w:rsidRPr="00222752">
        <w:rPr>
          <w:rFonts w:eastAsiaTheme="minorHAnsi"/>
          <w:sz w:val="20"/>
          <w:szCs w:val="20"/>
          <w:lang w:eastAsia="en-US"/>
        </w:rPr>
        <w:t>Назыповича</w:t>
      </w:r>
      <w:proofErr w:type="spellEnd"/>
      <w:r w:rsidR="00EC3D77" w:rsidRPr="00222752">
        <w:rPr>
          <w:rFonts w:eastAsiaTheme="minorHAnsi"/>
          <w:sz w:val="20"/>
          <w:szCs w:val="20"/>
          <w:lang w:eastAsia="en-US"/>
        </w:rPr>
        <w:t xml:space="preserve"> (ИНН 030403062231, СНИЛС 134-232-938 36, рег.№: 18135, адрес: 350053, г. Краснодар, а/я 3467) - член Союза АУ «Созидание» (ИНН 7703363900), действующего на основании решения от 29.01.2019 г. и определения от 28.08.2019 г. Арбитражного суда города Москвы по делу №А40-102478/18-73-133 «Ф»</w:t>
      </w:r>
      <w:r w:rsidRPr="00222752">
        <w:rPr>
          <w:sz w:val="20"/>
          <w:szCs w:val="20"/>
        </w:rPr>
        <w:t xml:space="preserve">, сообщает, </w:t>
      </w:r>
      <w:r w:rsidRPr="00222752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222752">
        <w:rPr>
          <w:color w:val="000000"/>
          <w:sz w:val="20"/>
          <w:szCs w:val="20"/>
        </w:rPr>
        <w:t>,</w:t>
      </w:r>
      <w:r w:rsidRPr="00222752">
        <w:rPr>
          <w:sz w:val="20"/>
          <w:szCs w:val="20"/>
        </w:rPr>
        <w:t xml:space="preserve"> </w:t>
      </w:r>
      <w:r w:rsidR="00222752" w:rsidRPr="00222752">
        <w:rPr>
          <w:sz w:val="20"/>
          <w:szCs w:val="20"/>
        </w:rPr>
        <w:t>проведенных с 04.09.2024 по 11.09.2024 на электронной площадке АО «Российский аукционный дом», по адресу в сети интернет: http://lot-online.ru// (номер Торгов: 195835)</w:t>
      </w:r>
      <w:r w:rsidRPr="00222752">
        <w:rPr>
          <w:sz w:val="20"/>
          <w:szCs w:val="20"/>
        </w:rPr>
        <w:t>, заключен</w:t>
      </w:r>
      <w:r w:rsidRPr="00222752">
        <w:rPr>
          <w:color w:val="000000"/>
          <w:sz w:val="20"/>
          <w:szCs w:val="20"/>
        </w:rPr>
        <w:t xml:space="preserve"> следующи</w:t>
      </w:r>
      <w:r w:rsidRPr="00222752">
        <w:rPr>
          <w:sz w:val="20"/>
          <w:szCs w:val="20"/>
        </w:rPr>
        <w:t>й</w:t>
      </w:r>
      <w:r w:rsidRPr="00222752">
        <w:rPr>
          <w:color w:val="000000"/>
          <w:sz w:val="20"/>
          <w:szCs w:val="20"/>
        </w:rPr>
        <w:t xml:space="preserve"> догово</w:t>
      </w:r>
      <w:r w:rsidRPr="00222752">
        <w:rPr>
          <w:sz w:val="20"/>
          <w:szCs w:val="20"/>
        </w:rPr>
        <w:t>р</w:t>
      </w:r>
      <w:r w:rsidRPr="00222752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EC3D77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C3D77">
        <w:rPr>
          <w:bCs/>
          <w:color w:val="000000"/>
          <w:sz w:val="20"/>
          <w:szCs w:val="20"/>
        </w:rPr>
        <w:t xml:space="preserve">Номер лота: </w:t>
      </w:r>
      <w:r w:rsidR="00C65222" w:rsidRPr="00EC3D77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EC3D77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C3D77">
        <w:rPr>
          <w:bCs/>
          <w:color w:val="000000"/>
          <w:sz w:val="20"/>
          <w:szCs w:val="20"/>
        </w:rPr>
        <w:t xml:space="preserve">Договор №: </w:t>
      </w:r>
      <w:r w:rsidR="00C65222" w:rsidRPr="00EC3D77">
        <w:rPr>
          <w:bCs/>
          <w:color w:val="000000"/>
          <w:sz w:val="20"/>
          <w:szCs w:val="20"/>
        </w:rPr>
        <w:t>б/н</w:t>
      </w:r>
    </w:p>
    <w:p w14:paraId="20263CE5" w14:textId="4F6BC16D" w:rsidR="00B42F81" w:rsidRPr="00EC3D77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C3D77">
        <w:rPr>
          <w:bCs/>
          <w:color w:val="000000"/>
          <w:sz w:val="20"/>
          <w:szCs w:val="20"/>
        </w:rPr>
        <w:t xml:space="preserve">Дата заключения договора: </w:t>
      </w:r>
      <w:r w:rsidR="00EC3D77" w:rsidRPr="00EC3D77">
        <w:rPr>
          <w:bCs/>
          <w:color w:val="000000"/>
          <w:sz w:val="20"/>
          <w:szCs w:val="20"/>
        </w:rPr>
        <w:t>16</w:t>
      </w:r>
      <w:r w:rsidR="00C65222" w:rsidRPr="00EC3D77">
        <w:rPr>
          <w:bCs/>
          <w:color w:val="000000"/>
          <w:sz w:val="20"/>
          <w:szCs w:val="20"/>
        </w:rPr>
        <w:t>.</w:t>
      </w:r>
      <w:r w:rsidR="00EC3D77" w:rsidRPr="00EC3D77">
        <w:rPr>
          <w:bCs/>
          <w:color w:val="000000"/>
          <w:sz w:val="20"/>
          <w:szCs w:val="20"/>
        </w:rPr>
        <w:t>09</w:t>
      </w:r>
      <w:r w:rsidR="00C65222" w:rsidRPr="00EC3D77">
        <w:rPr>
          <w:bCs/>
          <w:color w:val="000000"/>
          <w:sz w:val="20"/>
          <w:szCs w:val="20"/>
        </w:rPr>
        <w:t>.2024</w:t>
      </w:r>
    </w:p>
    <w:p w14:paraId="74C0E225" w14:textId="77777777" w:rsidR="00222752" w:rsidRDefault="00B42F81" w:rsidP="00C65222">
      <w:pPr>
        <w:ind w:firstLine="708"/>
        <w:jc w:val="both"/>
        <w:rPr>
          <w:sz w:val="20"/>
          <w:szCs w:val="20"/>
        </w:rPr>
      </w:pPr>
      <w:r w:rsidRPr="0022275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222752" w:rsidRPr="00222752">
        <w:rPr>
          <w:sz w:val="20"/>
          <w:szCs w:val="20"/>
        </w:rPr>
        <w:t xml:space="preserve">5 555 999.00 руб. </w:t>
      </w:r>
    </w:p>
    <w:p w14:paraId="76C0A64A" w14:textId="4B69CCC8" w:rsidR="00222752" w:rsidRPr="00E25439" w:rsidRDefault="00B42F81" w:rsidP="00222752">
      <w:pPr>
        <w:ind w:firstLine="708"/>
        <w:jc w:val="both"/>
        <w:rPr>
          <w:sz w:val="20"/>
          <w:szCs w:val="20"/>
        </w:rPr>
      </w:pPr>
      <w:r w:rsidRPr="00222752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222752" w:rsidRPr="00222752">
        <w:rPr>
          <w:sz w:val="20"/>
          <w:szCs w:val="20"/>
        </w:rPr>
        <w:t>Сидоренко Александр Сергеевич (ИНН 344211691904)</w:t>
      </w:r>
    </w:p>
    <w:sectPr w:rsidR="00222752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2752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C3D77"/>
    <w:rsid w:val="00F31757"/>
    <w:rsid w:val="00F50C82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2024-10-09T11:57:00Z</dcterms:modified>
</cp:coreProperties>
</file>