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571FFDA0" w:rsidR="000207CC" w:rsidRDefault="00E14F07" w:rsidP="000207CC">
      <w:pPr>
        <w:spacing w:before="120" w:after="120"/>
        <w:jc w:val="both"/>
        <w:rPr>
          <w:color w:val="000000"/>
        </w:rPr>
      </w:pPr>
      <w:r w:rsidRPr="00E14F07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14F07">
        <w:rPr>
          <w:rFonts w:eastAsia="Calibri"/>
          <w:lang w:eastAsia="en-US"/>
        </w:rPr>
        <w:t>лит.В</w:t>
      </w:r>
      <w:proofErr w:type="spellEnd"/>
      <w:r w:rsidRPr="00E14F07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обществом «Ваш Личный Банк» (ВЛБАНК (АО)</w:t>
      </w:r>
      <w:r w:rsidRPr="00E14F07">
        <w:rPr>
          <w:rFonts w:eastAsia="Calibri"/>
          <w:lang w:eastAsia="en-US"/>
        </w:rPr>
        <w:t>)</w:t>
      </w:r>
      <w:r w:rsidRPr="00E14F07">
        <w:rPr>
          <w:rFonts w:eastAsia="Calibri"/>
          <w:lang w:eastAsia="en-US"/>
        </w:rPr>
        <w:t xml:space="preserve"> (ОГРН 1063800023572, ИНН 3818021045, адрес регистрации: 666784, Иркутская обл., г. Усть-Кут, ул. Кирова, д. 85а), конкурсным управляющим (ликвидатором) которого на основании решения Арбитражного суда Иркутской области от 26 марта 2015 г. (дата объявления резолютивной части – 19 марта 2015 г.) по делу №А19-1813/2015,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E14F07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E14F07">
        <w:t>сообщение №02030275588 в газете АО «Коммерсантъ» от 17.08.2024 №148(7838</w:t>
      </w:r>
      <w:r w:rsidRPr="00E14F07">
        <w:t>)</w:t>
      </w:r>
      <w:r w:rsidR="00011498" w:rsidRPr="00011498">
        <w:t>)</w:t>
      </w:r>
      <w:r w:rsidR="000207CC" w:rsidRPr="000207CC">
        <w:t>,</w:t>
      </w:r>
      <w:r w:rsidRPr="00E14F07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E14F07">
        <w:rPr>
          <w:b/>
          <w:bCs/>
        </w:rPr>
        <w:t>30</w:t>
      </w:r>
      <w:r w:rsidR="00011498" w:rsidRPr="00011498">
        <w:rPr>
          <w:b/>
          <w:bCs/>
        </w:rPr>
        <w:t>.0</w:t>
      </w:r>
      <w:r w:rsidRPr="00E14F07">
        <w:rPr>
          <w:b/>
          <w:bCs/>
        </w:rPr>
        <w:t>9</w:t>
      </w:r>
      <w:r w:rsidR="00011498" w:rsidRPr="00011498">
        <w:rPr>
          <w:b/>
          <w:bCs/>
        </w:rPr>
        <w:t>.202</w:t>
      </w:r>
      <w:r w:rsidRPr="00E14F07">
        <w:rPr>
          <w:b/>
          <w:bCs/>
        </w:rPr>
        <w:t>4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1994"/>
        <w:gridCol w:w="2268"/>
        <w:gridCol w:w="2410"/>
      </w:tblGrid>
      <w:tr w:rsidR="00E14F07" w:rsidRPr="00E14F07" w14:paraId="4F9454EE" w14:textId="77777777" w:rsidTr="00E14F07">
        <w:trPr>
          <w:jc w:val="center"/>
        </w:trPr>
        <w:tc>
          <w:tcPr>
            <w:tcW w:w="833" w:type="dxa"/>
          </w:tcPr>
          <w:p w14:paraId="7D21D890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E14F07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67E0C38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4F07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1994" w:type="dxa"/>
          </w:tcPr>
          <w:p w14:paraId="7CA77637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4F07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268" w:type="dxa"/>
          </w:tcPr>
          <w:p w14:paraId="3F6F0CD3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4F07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410" w:type="dxa"/>
          </w:tcPr>
          <w:p w14:paraId="224BC369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14F07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14F07" w:rsidRPr="00E14F07" w14:paraId="23C57B47" w14:textId="77777777" w:rsidTr="00E14F07">
        <w:trPr>
          <w:trHeight w:val="695"/>
          <w:jc w:val="center"/>
        </w:trPr>
        <w:tc>
          <w:tcPr>
            <w:tcW w:w="833" w:type="dxa"/>
            <w:vAlign w:val="center"/>
          </w:tcPr>
          <w:p w14:paraId="088B1ABC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4F07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B8D63D4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4F07">
              <w:rPr>
                <w:spacing w:val="3"/>
                <w:sz w:val="22"/>
                <w:szCs w:val="22"/>
              </w:rPr>
              <w:t>2024-3208/108</w:t>
            </w:r>
          </w:p>
        </w:tc>
        <w:tc>
          <w:tcPr>
            <w:tcW w:w="1994" w:type="dxa"/>
            <w:vAlign w:val="center"/>
          </w:tcPr>
          <w:p w14:paraId="5A3BAB6F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4F07">
              <w:rPr>
                <w:spacing w:val="3"/>
                <w:sz w:val="22"/>
                <w:szCs w:val="22"/>
              </w:rPr>
              <w:t>07.10.2024</w:t>
            </w:r>
          </w:p>
        </w:tc>
        <w:tc>
          <w:tcPr>
            <w:tcW w:w="2268" w:type="dxa"/>
            <w:vAlign w:val="center"/>
          </w:tcPr>
          <w:p w14:paraId="3E2C9EFC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4F07">
              <w:rPr>
                <w:sz w:val="22"/>
                <w:szCs w:val="22"/>
              </w:rPr>
              <w:t>13 554 000,00</w:t>
            </w:r>
          </w:p>
        </w:tc>
        <w:tc>
          <w:tcPr>
            <w:tcW w:w="2410" w:type="dxa"/>
            <w:vAlign w:val="center"/>
          </w:tcPr>
          <w:p w14:paraId="50DC0555" w14:textId="77777777" w:rsidR="00E14F07" w:rsidRPr="00E14F07" w:rsidRDefault="00E14F07" w:rsidP="00E14F0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14F07">
              <w:rPr>
                <w:spacing w:val="3"/>
                <w:sz w:val="22"/>
                <w:szCs w:val="22"/>
              </w:rPr>
              <w:t xml:space="preserve">ИП </w:t>
            </w:r>
            <w:r w:rsidRPr="00E14F07">
              <w:rPr>
                <w:sz w:val="22"/>
                <w:szCs w:val="22"/>
              </w:rPr>
              <w:t>Королев Владимир Александрович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82EC3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14F07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E1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2024-10-07T11:00:00Z</dcterms:modified>
</cp:coreProperties>
</file>