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bCs/>
          <w:kern w:val="0"/>
          <w:sz w:val="28"/>
          <w:szCs w:val="28"/>
        </w:rPr>
      </w:pPr>
      <w:r>
        <w:rPr>
          <w:rFonts w:cs="Times New Roman" w:ascii="Times New Roman" w:hAnsi="Times New Roman"/>
          <w:b/>
          <w:bCs/>
          <w:kern w:val="0"/>
          <w:sz w:val="28"/>
          <w:szCs w:val="28"/>
        </w:rPr>
        <w:t>ДОГОВОР УСТУПКИ ПРАВ ТРЕБОВАНИЯ (ЦЕССИИ)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Ставропольский край, г.Кисловодск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Цедент: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Гаспарян Ас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я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Михайловн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(ранее: Киракосян; 24.10.1971 г.р.; место рождения: г. Кисловодск Ставропольского края, адрес: г. Кисловодск, проспект Победы, д. 159, кв. 86, СНИЛС 15454367575; ИНН 262808798902) в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лице финансового управляющего: Шамина (ранее Дьяченко) Алина Викторовна, действует на основ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ании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р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>ешени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>я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 xml:space="preserve"> от 17.10.2019 г. Арбитражный суд Ставропольского края по делу № А63-14678/2019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ab/>
        <w:t>Цессионарий: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Цедент</w:t>
      </w:r>
      <w:r>
        <w:rPr>
          <w:rFonts w:cs="Times New Roman" w:ascii="Times New Roman" w:hAnsi="Times New Roman"/>
          <w:sz w:val="20"/>
          <w:szCs w:val="20"/>
        </w:rPr>
        <w:t xml:space="preserve"> обязуется уступить </w:t>
      </w:r>
      <w:r>
        <w:rPr>
          <w:rFonts w:cs="Times New Roman" w:ascii="Times New Roman" w:hAnsi="Times New Roman"/>
          <w:b w:val="false"/>
          <w:bCs w:val="false"/>
          <w:sz w:val="20"/>
          <w:szCs w:val="20"/>
          <w:lang w:val="ru-RU" w:eastAsia="ru-RU"/>
        </w:rPr>
        <w:t>Цессионарию</w:t>
      </w:r>
      <w:r>
        <w:rPr>
          <w:rFonts w:cs="Times New Roman" w:ascii="Times New Roman" w:hAnsi="Times New Roman"/>
          <w:sz w:val="20"/>
          <w:szCs w:val="20"/>
        </w:rPr>
        <w:t>, а Цессионарий - принять и оплатить в соответствии с условиями настоящего Договора следующее имущество (далее по тексту – Имущество):</w:t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И</w:t>
            </w: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мущественное право требования к  гр. Гаспаряну Эдику Леоновичу о взыскании в конкурсную массу Гаспарян Аси Михайловны денежные средства в размере 105 523,80 руб., возникшее на основании определения Арбитражного суда Ставропольского края от 17.08.2023 г. по делу № А63-14678/2019. Выдан исполнительный лист серии ФС № 041857180. Возбуждено исполнительно производство 25212/24/61037-ИП от 12.02.2024. Задолженность по исполнительному производству на настоящее время составляет 87626.62 руб.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>Цедент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Цессионарием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Цедент</w:t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 xml:space="preserve">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</w:t>
      </w:r>
      <w:r>
        <w:rPr>
          <w:rFonts w:cs="Times New Roman" w:ascii="Times New Roman" w:hAnsi="Times New Roman"/>
          <w:b w:val="false"/>
          <w:bCs w:val="false"/>
          <w:color w:val="000000"/>
          <w:sz w:val="20"/>
          <w:szCs w:val="20"/>
        </w:rPr>
        <w:t>Цедента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Российский Аукционный Дом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https://lot-online.ru/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Цедент</w:t>
      </w:r>
      <w:r>
        <w:rPr>
          <w:rFonts w:cs="Times New Roman" w:ascii="Times New Roman" w:hAnsi="Times New Roman"/>
          <w:sz w:val="20"/>
          <w:szCs w:val="20"/>
        </w:rPr>
        <w:t xml:space="preserve">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Цессионарию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Цессионарий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  Общая стоимость уступки права требования составляет ________ (______________) руб. __ коп.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3.2.</w:t>
        <w:tab/>
        <w:t>Задаток в сумме ________ (______________) руб. __ коп., внесенный Цессионарием в обеспечение исполнения обязательств как участника торгов, засчитывается в счет оплаты уступки права требования.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3.3.</w:t>
        <w:tab/>
        <w:t>За вычетом суммы задатка Цессионарий должен уплатить ________ (______________) руб. __ коп., в течение 30 дней со дня подписания настоящего договора. Оплата производится на счет Участника, указанный в разделе 7 настоящего договора.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ab/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4.1. </w:t>
      </w:r>
      <w:r>
        <w:rPr>
          <w:rFonts w:cs="Times New Roman" w:ascii="Times New Roman" w:hAnsi="Times New Roman"/>
          <w:color w:val="000000"/>
          <w:sz w:val="20"/>
          <w:szCs w:val="20"/>
        </w:rPr>
        <w:t>Цедент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обязуется сообщить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Цессионарию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сведения, имеющие значение для осуществления приобретаемого права требования, а также передать ему при полном расчете в течение 15 рабочих дней все документы, удостоверяющие указанное право требования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4.2. 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Цессионарий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. 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Все расходы по регистрации перехода права требования несет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Цессионарий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4.3. Цедент обязуется уведомить Должника об уступке права требования, а также выполнить все действия, необходимые для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4.4. Цедент несет ответственность, в соответствии с действующим гражданским законодательством, за недействительность уступаемого права требования и гарантирует, что указанное право в споре и под арестом или запрещением не состоит, договоры уступки требования на вышеуказанную квартиру с иными лицами не заключались.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>4.5.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andard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4.6. Стороны договорились, что не поступление денежных средств в счет оплаты уступки права требования в сумме и в сроки, указанные в п. 3.3 настоящего Договора, считается отказом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Цессионария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Цессионария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4.7. Настоящий Договор считается расторгнутым с момента направления Цедента указанного уведомления, при этом </w:t>
      </w:r>
      <w:r>
        <w:rPr>
          <w:rFonts w:cs="Times New Roman" w:ascii="Times New Roman" w:hAnsi="Times New Roman"/>
          <w:color w:val="auto"/>
          <w:sz w:val="20"/>
          <w:szCs w:val="20"/>
          <w:lang w:val="ru-RU"/>
        </w:rPr>
        <w:t>Цессионарий</w:t>
      </w:r>
      <w:r>
        <w:rPr>
          <w:rFonts w:cs="Times New Roman" w:ascii="Times New Roman" w:hAnsi="Times New Roman"/>
          <w:color w:val="000000"/>
          <w:sz w:val="20"/>
          <w:szCs w:val="20"/>
          <w:lang w:val="ru-RU"/>
        </w:rPr>
        <w:t xml:space="preserve"> теряет право на получение уступки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заключенным с момента его государственной регистрации и действует до полного исполнения сторонами своих обязательств по договору.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остальном, что не предусмотрено настоящим договором, стороны руководствуются действующим гражданским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Договор составлен в 3-х экземплярах, имеющих одинаковую юридическую силу, по одному для каждой из сторон, один – для Должника.</w:t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Цедент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Цессионарий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ind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Гаспарян Ася Михайловна</w:t>
            </w:r>
          </w:p>
          <w:p>
            <w:pPr>
              <w:pStyle w:val="Normal"/>
              <w:widowControl w:val="false"/>
              <w:ind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br/>
              <w:t>Дата рождения: 24.10.1971</w:t>
              <w:br/>
              <w:t>Место рождения: г.Кисловодск Ставропольского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Регистрация по месту жительства / фактическое место жительства: 357748, Ставропольский край, г.Кисловодск, пр-т Победы, д.159,кв.86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СНИЛС: 154-543-675 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ИНН: 262808798902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Счет Получателя: 40817810650131681792      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  <w:t xml:space="preserve">Получатель: ГАСПАРЯН АСЯ МИХАЙЛОВНА 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Шамина Алина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Калужская обл., г. Козельск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Цедент: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Гаспарян Ас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я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Михайловн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а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(ранее: Киракосян; 24.10.1971 г.р.; место рождения: г. Кисловодск Ставропольского края, адрес: г. Кисловодск, проспект Победы, д. 159, кв. 86, СНИЛС 15454367575; ИНН 262808798902) в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лице финансового управляющего: Шамина (ранее Дьяченко) Алина Викторовна, действует на основ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ании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>р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>ешени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>я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2"/>
          <w:sz w:val="20"/>
          <w:szCs w:val="20"/>
          <w:lang w:val="ru-RU" w:eastAsia="ru-RU" w:bidi="ar-SA"/>
        </w:rPr>
        <w:t xml:space="preserve"> от 17.10.2019 г. Арбитражный суд Ставропольского края по делу № А63-14678/2019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2"/>
          <w:sz w:val="20"/>
          <w:szCs w:val="20"/>
          <w:lang w:val="ru-RU" w:eastAsia="ru-RU" w:bidi="ar-SA"/>
        </w:rPr>
        <w:t xml:space="preserve"> 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Цессионарий: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Во исполнение п. 4.3. Договора переуступки прав требований от___-___-_____г. (далее по тексту – Договор), заключенного между Сторонами, Цедент передал Цессионарию, а Цессионарий принял следующее право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И</w:t>
            </w:r>
            <w:r>
              <w:rPr>
                <w:rFonts w:cs="Times New Roman" w:ascii="Times New Roman" w:hAnsi="Times New Roman"/>
                <w:color w:val="auto"/>
                <w:kern w:val="0"/>
                <w:sz w:val="20"/>
                <w:szCs w:val="20"/>
              </w:rPr>
              <w:t>мущественное право требования к  гр. Гаспаряну Эдику Леоновичу о взыскании в конкурсную массу Гаспарян Аси Михайловны денежные средства в размере 105 523,80 руб., возникшее на основании определения Арбитражного суда Ставропольского края от 17.08.2023 г. по делу № А63-14678/2019. Выдан исполнительный лист серии ФС № 041857180. Возбуждено исполнительно производство 25212/24/61037-ИП от 12.02.2024. Задолженность по исполнительному производству на настоящее время составляет 87626.62 руб.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Цессионарий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Цессионария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Сторон, один — для Должника.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tbl>
            <w:tblPr>
              <w:tblW w:w="9540" w:type="dxa"/>
              <w:jc w:val="left"/>
              <w:tblInd w:w="-96" w:type="dxa"/>
              <w:tblLayout w:type="fixed"/>
              <w:tblCellMar>
                <w:top w:w="0" w:type="dxa"/>
                <w:left w:w="40" w:type="dxa"/>
                <w:bottom w:w="0" w:type="dxa"/>
                <w:right w:w="40" w:type="dxa"/>
              </w:tblCellMar>
            </w:tblPr>
            <w:tblGrid>
              <w:gridCol w:w="9540"/>
            </w:tblGrid>
            <w:tr>
              <w:trPr/>
              <w:tc>
                <w:tcPr>
                  <w:tcW w:w="95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shd w:fill="FFFFFF" w:val="clear"/>
                </w:tcPr>
                <w:p>
                  <w:pPr>
                    <w:pStyle w:val="Normal"/>
                    <w:widowControl w:val="false"/>
                    <w:ind w:right="0" w:hanging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Гаспарян Ася Михайловна</w:t>
                  </w:r>
                </w:p>
                <w:p>
                  <w:pPr>
                    <w:pStyle w:val="Normal"/>
                    <w:widowControl w:val="false"/>
                    <w:ind w:right="0" w:hanging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br/>
                    <w:t>Дата рождения: 24.10.1971</w:t>
                    <w:br/>
                    <w:t>Место рождения: г.Кисловодск Ставропольского края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Регистрация по месту жительства / фактическое место жительства: 357748, Ставропольский край, г.Кисловодск, пр-т Победы, д.159,кв.86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jc w:val="left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СНИЛС: 154-543-675 75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  <w:t>ИНН: 262808798902</w:t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  <w:p>
                  <w:pPr>
                    <w:pStyle w:val="Normal"/>
                    <w:widowControl w:val="false"/>
                    <w:shd w:val="clear" w:fill="FFFFFF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auto"/>
                      <w:kern w:val="2"/>
                      <w:sz w:val="20"/>
                      <w:szCs w:val="20"/>
                      <w:lang w:val="ru-RU" w:eastAsia="ru-RU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200"/>
              <w:rPr/>
            </w:pPr>
            <w:r>
              <w:rPr/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Шамина Алина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256</TotalTime>
  <Application>LibreOffice/7.4.3.2$Windows_X86_64 LibreOffice_project/1048a8393ae2eeec98dff31b5c133c5f1d08b890</Application>
  <AppVersion>15.0000</AppVersion>
  <Pages>3</Pages>
  <Words>1095</Words>
  <Characters>7784</Characters>
  <CharactersWithSpaces>8814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2024-12-23T16:44:49Z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