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627E604F" w:rsidR="00CB638E" w:rsidRDefault="00906F67" w:rsidP="00CB638E">
      <w:pPr>
        <w:spacing w:after="0" w:line="240" w:lineRule="auto"/>
        <w:ind w:firstLine="567"/>
        <w:jc w:val="both"/>
      </w:pPr>
      <w:r w:rsidRPr="00906F6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«Интерактивным Банком» (Общество с ограниченной ответственностью) («Интерактивный Банк» (ООО)), (адрес регистрации: 119146, г. Москва, Комсомольский пр-т, д. 32, ИНН 7744000824, ОГРН 1027700406733) (далее – финансовая организация), конкурсным управляющим (ликвидатором) которого на основании решения Арбитражного суда г. Москвы от 10 августа 2016 г. по делу №А40-114174/16-124-180Б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541B029" w:rsidR="00CB638E" w:rsidRPr="00906F67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06F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590FB8D6" w:rsidR="00CB638E" w:rsidRDefault="00906F67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906F67">
        <w:t>Савицкий Александр Григорьевич (субсидиарная ответственность по обязательствам ЗАО «Арт энд Констракшн», ИНН 7723717931, исключен из ЕГРЮЛ), определение АС г. Москвы от 27.02.2024 по делу А40-180950/20-157-319Б (200 285 678,68 руб.)</w:t>
      </w:r>
      <w:r>
        <w:t xml:space="preserve"> - </w:t>
      </w:r>
      <w:r w:rsidRPr="00906F67">
        <w:t>200 285 678,68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D78C0B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C79D2" w:rsidRPr="00BC79D2">
        <w:rPr>
          <w:rFonts w:ascii="Times New Roman CYR" w:hAnsi="Times New Roman CYR" w:cs="Times New Roman CYR"/>
          <w:b/>
          <w:bCs/>
          <w:color w:val="000000"/>
        </w:rPr>
        <w:t>12 февраля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BC79D2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814800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C79D2" w:rsidRPr="00BC79D2">
        <w:rPr>
          <w:b/>
          <w:bCs/>
          <w:color w:val="000000"/>
        </w:rPr>
        <w:t>12 февраля 2025</w:t>
      </w:r>
      <w:r w:rsidR="00BC79D2" w:rsidRPr="00BC79D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BC79D2" w:rsidRPr="00BC79D2">
        <w:rPr>
          <w:b/>
          <w:bCs/>
          <w:color w:val="000000"/>
        </w:rPr>
        <w:t>31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</w:t>
      </w:r>
      <w:r w:rsidR="00BC79D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FD26CA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C79D2" w:rsidRPr="00BC79D2">
        <w:rPr>
          <w:b/>
          <w:bCs/>
          <w:color w:val="000000"/>
        </w:rPr>
        <w:t>24 декабря</w:t>
      </w:r>
      <w:r w:rsidR="00BC79D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C79D2" w:rsidRPr="00BC79D2">
        <w:rPr>
          <w:b/>
          <w:bCs/>
          <w:color w:val="000000"/>
        </w:rPr>
        <w:t>17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559D3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C79D2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FCBAB13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BC79D2">
        <w:rPr>
          <w:b/>
          <w:bCs/>
          <w:color w:val="000000"/>
        </w:rPr>
        <w:t xml:space="preserve">04 апреля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BC79D2">
        <w:rPr>
          <w:b/>
          <w:bCs/>
          <w:color w:val="000000"/>
        </w:rPr>
        <w:t xml:space="preserve"> 17 мая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26AC48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</w:t>
      </w:r>
      <w:r w:rsidR="00BC79D2">
        <w:rPr>
          <w:color w:val="000000"/>
        </w:rPr>
        <w:t xml:space="preserve"> </w:t>
      </w:r>
      <w:r w:rsidR="00BC79D2" w:rsidRPr="00BC79D2">
        <w:rPr>
          <w:b/>
          <w:bCs/>
          <w:color w:val="000000"/>
        </w:rPr>
        <w:t>04 апреля</w:t>
      </w:r>
      <w:r w:rsidR="00BC79D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BC79D2">
        <w:rPr>
          <w:color w:val="000000"/>
        </w:rPr>
        <w:t>1</w:t>
      </w:r>
      <w:r w:rsidRPr="00BC79D2">
        <w:rPr>
          <w:color w:val="000000"/>
        </w:rPr>
        <w:t xml:space="preserve"> (</w:t>
      </w:r>
      <w:r w:rsidR="00F17038" w:rsidRPr="00BC79D2">
        <w:rPr>
          <w:color w:val="000000"/>
        </w:rPr>
        <w:t>Один</w:t>
      </w:r>
      <w:r w:rsidRPr="00BC79D2">
        <w:rPr>
          <w:color w:val="000000"/>
        </w:rPr>
        <w:t>) календарны</w:t>
      </w:r>
      <w:r w:rsidR="00F17038" w:rsidRPr="00BC79D2">
        <w:rPr>
          <w:color w:val="000000"/>
        </w:rPr>
        <w:t>й</w:t>
      </w:r>
      <w:r w:rsidRPr="00BC79D2">
        <w:rPr>
          <w:color w:val="000000"/>
        </w:rPr>
        <w:t xml:space="preserve"> де</w:t>
      </w:r>
      <w:r w:rsidR="00F17038" w:rsidRPr="00BC79D2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BC79D2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DDB05A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C79D2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BC79D2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A848F41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BC79D2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BC79D2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95052A6" w14:textId="77777777" w:rsidR="005811B8" w:rsidRPr="005811B8" w:rsidRDefault="005811B8" w:rsidP="005811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1B8">
        <w:rPr>
          <w:rFonts w:ascii="Times New Roman" w:hAnsi="Times New Roman" w:cs="Times New Roman"/>
          <w:color w:val="000000"/>
          <w:sz w:val="24"/>
          <w:szCs w:val="24"/>
        </w:rPr>
        <w:t>с 04 апреля 2025 г. по 18 апреля 2025 г. - в размере начальной цены продажи лота;</w:t>
      </w:r>
    </w:p>
    <w:p w14:paraId="597F892A" w14:textId="3314017E" w:rsidR="005811B8" w:rsidRPr="005811B8" w:rsidRDefault="005811B8" w:rsidP="005811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1B8">
        <w:rPr>
          <w:rFonts w:ascii="Times New Roman" w:hAnsi="Times New Roman" w:cs="Times New Roman"/>
          <w:color w:val="000000"/>
          <w:sz w:val="24"/>
          <w:szCs w:val="24"/>
        </w:rPr>
        <w:t>с 19 апреля 2025 г. по 03 мая 2025 г. - в размере 94,50% от начальной цены продажи лота;</w:t>
      </w:r>
    </w:p>
    <w:p w14:paraId="6CE0A093" w14:textId="0660D9DD" w:rsidR="005C5BB0" w:rsidRDefault="005811B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1B8">
        <w:rPr>
          <w:rFonts w:ascii="Times New Roman" w:hAnsi="Times New Roman" w:cs="Times New Roman"/>
          <w:color w:val="000000"/>
          <w:sz w:val="24"/>
          <w:szCs w:val="24"/>
        </w:rPr>
        <w:t>с 04 мая 2025 г. по 17 мая 2025 г. - в размере 89,00%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95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3B695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695F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95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5603295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95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B6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3B6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3B6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B695F">
        <w:rPr>
          <w:rFonts w:ascii="Times New Roman" w:hAnsi="Times New Roman" w:cs="Times New Roman"/>
          <w:sz w:val="24"/>
          <w:szCs w:val="24"/>
        </w:rPr>
        <w:t xml:space="preserve"> д</w:t>
      </w:r>
      <w:r w:rsidRPr="003B6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B6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3B6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3B695F">
        <w:rPr>
          <w:rFonts w:ascii="Times New Roman" w:hAnsi="Times New Roman" w:cs="Times New Roman"/>
          <w:sz w:val="24"/>
          <w:szCs w:val="24"/>
        </w:rPr>
        <w:t xml:space="preserve"> </w:t>
      </w:r>
      <w:r w:rsidRPr="003B695F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3B695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3B695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B695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566DFE" w:rsidRPr="00566DFE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566D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66DFE" w:rsidRPr="00566DFE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3B695F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5293B"/>
    <w:rsid w:val="001D79B8"/>
    <w:rsid w:val="001F039D"/>
    <w:rsid w:val="0024147A"/>
    <w:rsid w:val="00257B84"/>
    <w:rsid w:val="00266DD6"/>
    <w:rsid w:val="00277C2B"/>
    <w:rsid w:val="00357F4D"/>
    <w:rsid w:val="0037642D"/>
    <w:rsid w:val="003B695F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66DFE"/>
    <w:rsid w:val="005811B8"/>
    <w:rsid w:val="005C5BB0"/>
    <w:rsid w:val="005F1F68"/>
    <w:rsid w:val="0066094B"/>
    <w:rsid w:val="00662676"/>
    <w:rsid w:val="00697675"/>
    <w:rsid w:val="006C0D0B"/>
    <w:rsid w:val="007229EA"/>
    <w:rsid w:val="00740B28"/>
    <w:rsid w:val="007559D3"/>
    <w:rsid w:val="00761B81"/>
    <w:rsid w:val="007A1F5D"/>
    <w:rsid w:val="007B55CF"/>
    <w:rsid w:val="00803558"/>
    <w:rsid w:val="00865FD7"/>
    <w:rsid w:val="00886E3A"/>
    <w:rsid w:val="00906F67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C79D2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49</cp:revision>
  <dcterms:created xsi:type="dcterms:W3CDTF">2019-07-23T07:47:00Z</dcterms:created>
  <dcterms:modified xsi:type="dcterms:W3CDTF">2024-12-16T07:21:00Z</dcterms:modified>
</cp:coreProperties>
</file>