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8D146" w14:textId="59114145" w:rsidR="0034122E" w:rsidRDefault="0034122E" w:rsidP="0034122E">
      <w:r w:rsidRPr="00184E6B">
        <w:t>Организатор торгов – финансовый управляющий имуществом гражданина Брик Владимира Арсентьевича (31.08.1966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 Решением Арбитражного суда Липецкой области по делу № А36-9934/2021 (резолютивная часть объявлена 13 сентября 2023 года, опубликовано 19 сентября 2023 года) признанного банкротом, и в отношении которого введена процедура банкротства – реализация имущества гражданина Почуев Денис Сергеевич (ИНН 482500483979, СНИЛС 051-380-621 27, член САУ «Авангард» (ОГРН 1027705031320, ИНН 7705479434, юридический адрес: 101000, г Москва, вн. тер. г. муниципальный округ Басманный, б-р Покровский, д 4/17, стр. 1, помещ. IV, помещ. VII, адрес местонахождения/почтовый: 101000, г. Москва, Покровский бульвар, д. 4/17, стр. 1 , 3 подъезд, оф. 46, 48), утвержденный Определением Арбитражного суда Липецкой области А36-9934/2021 (резолютивная часть объявлена 13 сентября 2023 года, опубликовано 19 сентября 2023 года), адрес для корреспонденции: 398059 г. Липецк, 59, а/я 154, тел. моб. +7 900 989 3418, e-mail: localnetworks@mail.ru, сообщает</w:t>
      </w:r>
      <w:r>
        <w:t xml:space="preserve"> </w:t>
      </w:r>
      <w:r>
        <w:t>:</w:t>
      </w:r>
    </w:p>
    <w:p w14:paraId="2B80457B" w14:textId="68C9A9D0" w:rsidR="0017097B" w:rsidRDefault="002F6AEE" w:rsidP="005E0893">
      <w:r>
        <w:t xml:space="preserve">о заключении договора купли-продажи </w:t>
      </w:r>
      <w:r w:rsidR="0034122E">
        <w:t>с единственным участником</w:t>
      </w:r>
      <w:r>
        <w:t xml:space="preserve"> </w:t>
      </w:r>
      <w:r w:rsidR="0017097B" w:rsidRPr="0017097B">
        <w:t xml:space="preserve">торгов посредством публичного предложения движимого имущества гражданина Брик Владимира Арсентьевича </w:t>
      </w:r>
      <w:r w:rsidR="0017097B">
        <w:t>(</w:t>
      </w:r>
      <w:r w:rsidR="0017097B" w:rsidRPr="0017097B">
        <w:t>31.08.1966 года рождения, место рождения: г. Липецк, СНИЛС: 067-573-020 77, ИНН: 482603254988, ОГРНИП: 317482700017882</w:t>
      </w:r>
      <w:r w:rsidR="0017097B">
        <w:t>,</w:t>
      </w:r>
      <w:r w:rsidR="0017097B" w:rsidRPr="0017097B">
        <w:t xml:space="preserve"> место жительства согласно документам о регистрации по месту жительства: Липецкая область, Добровский район, с. Капитанщино, ул. Новая, д. 53) одним лотом на основании Положения о порядке, сроках и условиях продажи имущества должника Брик Владимира Арсентьевича и установления начальной цены продажи имущества должника в рамках процедуры банкротства – реализация имущества гражданина по делу №А36-9934/2021, утвержденным состоявшимся собранием кредиторов гражданина Брик В. А., состоявшимся 10.09.2024 года (сообщение на сайте ЕФРСБ №15312348 от 10.09.2024 года)</w:t>
      </w:r>
      <w:r w:rsidR="0017097B" w:rsidRPr="0017097B">
        <w:t xml:space="preserve"> </w:t>
      </w:r>
      <w:r w:rsidR="0017097B">
        <w:t>в составе:</w:t>
      </w:r>
    </w:p>
    <w:p w14:paraId="7570B78D" w14:textId="77777777" w:rsidR="004647A7" w:rsidRDefault="002F6AEE" w:rsidP="00B30A40">
      <w:r>
        <w:t xml:space="preserve"> </w:t>
      </w:r>
      <w:r w:rsidR="005E0893">
        <w:t xml:space="preserve">Лот № 1. </w:t>
      </w:r>
      <w:r w:rsidR="00B30A40" w:rsidRPr="00B30A40">
        <w:t>Строительные материалы, бывшие в употреблении, выявленные в ходе описи имущества банкрота-физического лица Брик Владимира Арсентьевича и находящиеся на земельном участке, являющимся его собственностью.</w:t>
      </w:r>
    </w:p>
    <w:p w14:paraId="20F9CF4B" w14:textId="3CA6E1A4" w:rsidR="00B30A40" w:rsidRDefault="00B30A40" w:rsidP="00B30A40">
      <w:r>
        <w:t>Единственный участник – индивидуальный предприниматель Никитин Сергей Александрович (ИНН: 638138055732, ОГРНИП: 322631200052114, Самарская область, село Кошки, 2-й кв-л, д 6, кв. 18)</w:t>
      </w:r>
      <w:r w:rsidR="004647A7">
        <w:t xml:space="preserve"> признан победителем торгов</w:t>
      </w:r>
      <w:r w:rsidR="001F1605">
        <w:t>, договор заключен</w:t>
      </w:r>
      <w:r>
        <w:t xml:space="preserve">  по предложенной единственным участником цене – </w:t>
      </w:r>
      <w:r>
        <w:t>9 000,00</w:t>
      </w:r>
      <w:r>
        <w:t xml:space="preserve"> рублей, </w:t>
      </w:r>
      <w:r>
        <w:t xml:space="preserve">что выше </w:t>
      </w:r>
      <w:r>
        <w:t>начальной продажной цен</w:t>
      </w:r>
      <w:r>
        <w:t xml:space="preserve">ы </w:t>
      </w:r>
      <w:r>
        <w:t xml:space="preserve">имущества должника. Заявка </w:t>
      </w:r>
      <w:r w:rsidR="0082167E" w:rsidRPr="0082167E">
        <w:t>375862-ИД, 26.11.2024 г. в 10:46:58</w:t>
      </w:r>
      <w:r>
        <w:t xml:space="preserve">, договор купли-продажи заключен </w:t>
      </w:r>
      <w:r w:rsidR="0082167E">
        <w:t>05.12.</w:t>
      </w:r>
      <w:r>
        <w:t>2024 года.</w:t>
      </w:r>
    </w:p>
    <w:p w14:paraId="71F550CB" w14:textId="2A92454B" w:rsidR="00B30A40" w:rsidRDefault="00B30A40" w:rsidP="00B30A40">
      <w:r>
        <w:t>Договор купли-продажи к настоящему сообщению не прикреплен, по причине наличия в них персональных данных «Покупателя».</w:t>
      </w:r>
    </w:p>
    <w:p w14:paraId="3D799B13" w14:textId="48ECA7AB" w:rsidR="00453A68" w:rsidRPr="002F6AEE" w:rsidRDefault="00B30A40" w:rsidP="00B30A40">
      <w:r w:rsidRPr="00B30A40">
        <w:t>Корреспонденцию и требования кредиторов направлять финансовому управляющему по адресу: 398059, г. Липецк, 59, а/я 154. Судебное заседание для рассмотрения отчета финансового управляющего назначено на 17 марта 2025 года в 14 часов 35 минут в помещении суда по адресу: 398019 г. Липецк, пл. Петра Великого, д. 7, 3 этаж, зал судебных заседаний № 10.</w:t>
      </w:r>
    </w:p>
    <w:sectPr w:rsidR="00453A68" w:rsidRPr="002F6AEE" w:rsidSect="0064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D"/>
    <w:rsid w:val="000B4240"/>
    <w:rsid w:val="000C0748"/>
    <w:rsid w:val="000D12AA"/>
    <w:rsid w:val="000F781A"/>
    <w:rsid w:val="00113766"/>
    <w:rsid w:val="00123CBB"/>
    <w:rsid w:val="0017097B"/>
    <w:rsid w:val="001724C0"/>
    <w:rsid w:val="001A062C"/>
    <w:rsid w:val="001F1605"/>
    <w:rsid w:val="001F5059"/>
    <w:rsid w:val="00207207"/>
    <w:rsid w:val="00223C86"/>
    <w:rsid w:val="00291FD9"/>
    <w:rsid w:val="002F6AEE"/>
    <w:rsid w:val="0034122E"/>
    <w:rsid w:val="00403B3D"/>
    <w:rsid w:val="00445DE6"/>
    <w:rsid w:val="00453A68"/>
    <w:rsid w:val="004647A7"/>
    <w:rsid w:val="00492E2E"/>
    <w:rsid w:val="004E3BE0"/>
    <w:rsid w:val="00517A31"/>
    <w:rsid w:val="005E0893"/>
    <w:rsid w:val="00646171"/>
    <w:rsid w:val="00686666"/>
    <w:rsid w:val="006A2B06"/>
    <w:rsid w:val="006E56D3"/>
    <w:rsid w:val="007101B1"/>
    <w:rsid w:val="007275A5"/>
    <w:rsid w:val="00782743"/>
    <w:rsid w:val="0082167E"/>
    <w:rsid w:val="00853A4E"/>
    <w:rsid w:val="008A667A"/>
    <w:rsid w:val="008B59B8"/>
    <w:rsid w:val="008C4A7F"/>
    <w:rsid w:val="0090671D"/>
    <w:rsid w:val="00953776"/>
    <w:rsid w:val="009F15FD"/>
    <w:rsid w:val="00A02D71"/>
    <w:rsid w:val="00A61BB2"/>
    <w:rsid w:val="00A621AE"/>
    <w:rsid w:val="00A71AFD"/>
    <w:rsid w:val="00AA56BC"/>
    <w:rsid w:val="00AC64C2"/>
    <w:rsid w:val="00B05D6A"/>
    <w:rsid w:val="00B30A40"/>
    <w:rsid w:val="00BD3566"/>
    <w:rsid w:val="00C26C53"/>
    <w:rsid w:val="00C63F7C"/>
    <w:rsid w:val="00CB3E9B"/>
    <w:rsid w:val="00CD42C4"/>
    <w:rsid w:val="00CE3945"/>
    <w:rsid w:val="00CE53EF"/>
    <w:rsid w:val="00D76B8C"/>
    <w:rsid w:val="00DF3F31"/>
    <w:rsid w:val="00ED766A"/>
    <w:rsid w:val="00EF3B3C"/>
    <w:rsid w:val="00F54389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3328"/>
  <w15:chartTrackingRefBased/>
  <w15:docId w15:val="{852F5D9E-6DA6-424E-8B73-BE5FD83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2024-12-06T00:42:00Z</dcterms:created>
  <dcterms:modified xsi:type="dcterms:W3CDTF">2024-12-06T00:42:00Z</dcterms:modified>
</cp:coreProperties>
</file>