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2DDC2" w14:textId="77777777" w:rsidR="0047383D" w:rsidRDefault="003962F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Акционерное общество «Российский аукционный дом» сообщает о проведении аукциона в электронной форме на право заключения договора купли-продажи на объекты движимого имущества, принадлежащего </w:t>
      </w:r>
      <w:bookmarkStart w:id="0" w:name="_Hlk176879233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Закрытому акционерному обществу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Востокбункер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» (ИНН:2531004127, ОГРН: 1022501194320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)</w:t>
      </w:r>
    </w:p>
    <w:p w14:paraId="73025A54" w14:textId="77777777" w:rsidR="0047383D" w:rsidRDefault="0047383D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3C503649" w14:textId="60E4A088" w:rsidR="0047383D" w:rsidRDefault="003962F1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Электронный аукцион будет проводиться </w:t>
      </w:r>
      <w:r w:rsidR="006C494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6C494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декабря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2024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в 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09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:00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(МСК)</w:t>
      </w:r>
    </w:p>
    <w:p w14:paraId="6C3F6C67" w14:textId="77777777" w:rsidR="0047383D" w:rsidRDefault="00396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на электронной торговой площадке АО «Российский аукционный дом»</w:t>
      </w:r>
    </w:p>
    <w:p w14:paraId="582E9C1C" w14:textId="77777777" w:rsidR="0047383D" w:rsidRDefault="00396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 адресу </w:t>
      </w:r>
      <w:hyperlink r:id="rId7" w:tooltip="http://www.lot-online.ru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www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lot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online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. </w:t>
      </w:r>
    </w:p>
    <w:p w14:paraId="0F27BF35" w14:textId="77777777" w:rsidR="0047383D" w:rsidRDefault="003962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Организатор торгов –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Дальневосточный филиал АО «Российский аукционный дом».</w:t>
      </w:r>
    </w:p>
    <w:p w14:paraId="02DF105A" w14:textId="07B5EA8B" w:rsidR="0047383D" w:rsidRDefault="003962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Прием заявок с </w:t>
      </w:r>
      <w:r w:rsidR="0057253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ноября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2024 г. 09:00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 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25 декабря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2024 г. до 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23</w:t>
      </w:r>
      <w:r w:rsidR="00233B53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: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59</w:t>
      </w:r>
    </w:p>
    <w:p w14:paraId="4282F3BC" w14:textId="19FBA730" w:rsidR="0047383D" w:rsidRDefault="003962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Задаток должен поступить на счет Оператора электронной площадки не позднее 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23:59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(МСК) </w:t>
      </w:r>
      <w:r w:rsidR="007A5A2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декабря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2024 года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</w:t>
      </w:r>
    </w:p>
    <w:p w14:paraId="34CD3F21" w14:textId="77777777" w:rsidR="0047383D" w:rsidRDefault="004738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40FB9893" w14:textId="6B7C8132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Допуск претендентов к электронному аукциону осуществляется Организатором торгов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до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18:00 </w:t>
      </w:r>
      <w:r w:rsidR="002C0133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6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27183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декабря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2024 года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</w:t>
      </w:r>
    </w:p>
    <w:p w14:paraId="0F19131A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4FFE7BCD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(английский аукцион).</w:t>
      </w:r>
    </w:p>
    <w:p w14:paraId="70E03984" w14:textId="77777777" w:rsidR="0047383D" w:rsidRDefault="004738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50B792F" w14:textId="77777777" w:rsidR="0047383D" w:rsidRDefault="00396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bookmarkStart w:id="1" w:name="_Hlk103256935"/>
      <w:bookmarkStart w:id="2" w:name="_Hlk518488158"/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Ознакомление с предметом торгов осуществляется в рабочие дни по предварительной записи по тел: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7 967-246-44-26, 8 800 777 57 57, доб.516, Макаренко Кристина,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адрес электронной почты: </w:t>
      </w:r>
      <w:hyperlink r:id="rId8" w:tooltip="mailto:dv@auction-house.ru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  <w14:ligatures w14:val="none"/>
          </w:rPr>
          <w:t>dv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@auction-house.ru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</w:p>
    <w:p w14:paraId="0434E036" w14:textId="77777777" w:rsidR="0047383D" w:rsidRDefault="00396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Имущество находится по адресу: Приморский край, Хасанский р-н,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п. Славянка, ул. Весенняя 1-33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, контакт для ознакомления с имуществом: Дудко Денис 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Юрьевич, тел:</w:t>
      </w:r>
      <w:r>
        <w:rPr>
          <w:rFonts w:ascii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9244266690.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  <w:bookmarkEnd w:id="1"/>
    </w:p>
    <w:p w14:paraId="7B8A2CD0" w14:textId="77777777" w:rsidR="0047383D" w:rsidRDefault="0047383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</w:p>
    <w:p w14:paraId="7EE6266A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№1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мусоровоз,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УМ 316900 от 15.06.2013,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KMFLA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KPDC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072587,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HYUNDAI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MIGHTY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С,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KMFLA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KPDC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072587, кузов (кабина, прицеп) №: отсутствует, год изготовления ТС: 2013, цвет кузова (кабины, прицепа): серый, белый, зеленый, тип двигателя: дизельный, пробег: 83 210 км, обременения: не зарегистрировано, техническое состояние: не рабочее.</w:t>
      </w:r>
    </w:p>
    <w:p w14:paraId="5E5C9E4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230E7AE" w14:textId="4BCCBF71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1 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413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Один миллион </w:t>
      </w:r>
      <w:r w:rsidR="006C4946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четыреста тринадцать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4934C88A" w14:textId="4D0B83A7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0 695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Семьдесят тысяч </w:t>
      </w:r>
      <w:r w:rsidR="006C4946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шестьсот девяносто пять)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8FE372B" w14:textId="53363C7A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4 139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6C4946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Четырнадцать тысяч сто тридцать девять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1B9728B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101C1E2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B77C6EF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D176B69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№2 – Экскаватор,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наименование и марка: Экскаватор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IHI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IS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-75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 паспорт самоходной машины и других видов техники: ТА 113916 от 01.11.2007, год выпуска: 1991, заводской № машины (рамы): 19383, двигатель №4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1-518481, коробка передач №: отсутствует, основной ведущий мост (мосты) №: отсутствует, цвет: красный, вид движителя: гусеничный, мощность двигателя: 46,5 кВт (62 л.с.), конструкционная масса 7350 кг, пробег: 1 560,75 км, обременения: не зарегистрировано, техническое состояние: не рабочее.</w:t>
      </w:r>
    </w:p>
    <w:p w14:paraId="5680518B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3C51665" w14:textId="3BE21D33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044 000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 м</w:t>
      </w:r>
      <w:r w:rsidR="000D1115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иллион</w:t>
      </w:r>
      <w:r w:rsidR="006C4946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сорок четыре тысячи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0AF8CC74" w14:textId="4D3107E7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2 200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0D1115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Пятьдесят </w:t>
      </w:r>
      <w:r w:rsidR="006C4946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две тысячи двести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5C8349E" w14:textId="23E94608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0 440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6C4946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Десять тысяч четыреста сорок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C9746E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287B38F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B002BE0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№3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фургон,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 (дубликат): 25 МР 036969,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ISUZU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FORWARD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С,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FSR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32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3000558, кузов (кабина, прицеп) №: отсутствует, год изготовления ТС: 1993, цвет кузова (кабины, прицепа): белый, тип двигателя: дизельный, пробег: 156 666 км, обременения: не зарегистрировано, техническое состояние: удовлетворительное.</w:t>
      </w:r>
    </w:p>
    <w:p w14:paraId="409FE953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1C6E16E" w14:textId="1B8EC4FF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915 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</w:t>
      </w:r>
      <w:r w:rsidR="006C494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Девятьсот пятнадцать тысяч триста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55C30F5A" w14:textId="53B6182E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45 765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Сорок пять тысяч семьсот шестьдесят пять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3730DA18" w14:textId="1D56AFF8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Шаг аукциона на повышение:</w:t>
      </w:r>
      <w:r w:rsidR="00144A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9 153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Десять тысяч сто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пятьдеся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три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82BA1DC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CED5846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8607016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6B8E32B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№4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бортовой,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РО 747089 от 23.08.2023,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ISUZU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340, категория ТС: С/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3,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CXM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71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-3000496, кузов (кабина, прицеп) №: отсутствует, год изготовления ТС: 1992, цвет кузова (кабины, прицепа): зеленый, тип двигателя: дизельный на дизельном топливе, пробег: 953 140 км, обременения: не зарегистрировано, техническое состояние: не рабочее.</w:t>
      </w:r>
    </w:p>
    <w:p w14:paraId="0DEFC709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2B352A6" w14:textId="1E0F210E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199 700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Один миллион 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сто девяносто девять семьсот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747694DA" w14:textId="1CA577E0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59 985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Пятьдесят девять тысяч девятьсот восемьдесят пять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4395447" w14:textId="3B0509EF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1 997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Одиннадцать тысяч девятьсот восемьдесят пять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2662DC9F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9B67569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7C3191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2A60F9A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№5 – Кран,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наименование и марка: Кран КОМА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TSU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LW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1, паспорт самоходной машины и других видов техники: ТА 24209 от 30.03.2007, год выпуска: 1991, заводской № машины (рамы):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LW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1-1108, двигатель №6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105-67026, коробка передач №: отсутствует, основной ведущий мост (мосты) №: отсутствует, цвет: зеленый, вид движителя: колесный, мощность двигателя: 127,5 кВт (170 л.с.), конструкционная масса 22950 кг, пробег: 81 242 км, обременения, техническое состояние: не рабочее.</w:t>
      </w:r>
    </w:p>
    <w:p w14:paraId="37B139AC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4FE5434" w14:textId="24FDE2DE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2 930 400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Два миллиона девятьсот тридцать тысяч четыреста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НДС. </w:t>
      </w:r>
    </w:p>
    <w:p w14:paraId="4BF11BC4" w14:textId="0B15369F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46 520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Сто 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сорок шесть тысяч пятьсот двадцать)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7BC315FA" w14:textId="2E653465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29 304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Двадцать девять тысяч триста четыре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62F079E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543EC2C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9C84188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286C751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№6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Грузовой-цистерна,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ТЕ 205526 от 16.04.2002,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не установлен,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MMC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FUSO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FT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418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530150, кузов (кабина, прицеп) №: отсутствует, год изготовления ТС: 1990, цвет кузова (кабины, прицепа): Оранжевый, тип двигателя: дизельный, пробег: 295 451 км, обременения: не зарегистрировано, техническое состояние: не рабочее.</w:t>
      </w:r>
    </w:p>
    <w:p w14:paraId="079917CA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7325E0E" w14:textId="171523D6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819 000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Восемьсот девятнадцать 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тысяч)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НДС. </w:t>
      </w:r>
    </w:p>
    <w:p w14:paraId="024EF601" w14:textId="673D618A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0 950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Сорок тысяч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девятьсот пятьдесят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2A402E10" w14:textId="5F742684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8 190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Восемь тысяч сто девяносто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7B33E5A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0FE3BF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44EE0AD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10E08F0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№7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прочее,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РО 751353 от 21.02.2024,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марка, модель ТС: НИССАН ДИЗЕЛЬ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NISSAN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DIESEL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2,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LK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211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20033, кузов (кабина, прицеп) №: 906397781, год изготовления ТС: 1998, цвет кузова (кабины, прицепа): зеленый, тип двигателя: дизельный на дизельной топливе, пробег: 329 934 км, обременения: не зарегистрировано, техническое состояние: не рабочее.</w:t>
      </w:r>
    </w:p>
    <w:p w14:paraId="7279D2F3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69EA678" w14:textId="56F1DC2F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241 100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Один миллион 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двести сорок одна тысяча сто)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4F651C8A" w14:textId="78FE837B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Сумма задатка:</w:t>
      </w:r>
      <w:r w:rsidR="00A065A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6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2 055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Шестьдесят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две тысячи пятьдесят пять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7504B6E4" w14:textId="4FA67095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2 411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Двенадцать тысяч четыреста одиннадцать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50E94416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FE5D231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EBD5F3E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1FBA544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№8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Автомобиль ТОЙОТА ХАЙС, паспорт транспортного средства: 49 УК 717787 от 20.09.2023,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1, шасси (рама) №: отсутствует, кузов (кабина, прицеп)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KZH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1060029024, год изготовления ТС: 1986, цвет кузова (кабины, прицепа): серый, пробег: 521 299 км, обременения: не зарегистрировано, техническое состояние: не рабочее.</w:t>
      </w:r>
    </w:p>
    <w:p w14:paraId="3DFFF014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EAA08F5" w14:textId="7011897D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17 700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Триста 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семнадцать 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тысяч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семьсот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</w:t>
      </w:r>
      <w:r w:rsidR="00F760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НДС.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</w:p>
    <w:p w14:paraId="7C2662BC" w14:textId="05C20779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A065A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5 885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A065AB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Пятнадцать тысяч восемьсот восемьдесят пять)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7A6CE4A" w14:textId="15ED90EE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3 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177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Три тысячи </w:t>
      </w:r>
      <w:r w:rsidR="00C81891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сто семьдесят семь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544E0CD" w14:textId="77777777" w:rsidR="0047383D" w:rsidRDefault="0047383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</w:p>
    <w:p w14:paraId="3E70CBE0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84A1B1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DFDABC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7B3BF25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№9 –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Пескоразбрасыватель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наименование и марка: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Пескоразбрасыватель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полуприцепной коммунальный ПРК-З, паспорт самоходной машины и других видов техники: СА 421167 от 14.01.2016, год выпуска: 2015, заводской № машины (рамы): 202, двигатель №отсутствует, коробка передач №: отсутствует, основной ведущий мост (мосты) №: отсутствует, цвет: оранжевый, вид движителя: отсутствует, мощность двигателя: отсутствует, конструкционная масса 1000 кг, пробег: отсутствует, обременения: не зарегистрировано, техническое состояние: удовлетворительное.</w:t>
      </w:r>
    </w:p>
    <w:p w14:paraId="35B8BDB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B52F611" w14:textId="15EFCDDD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382 500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81891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Триста восемьдесят две тысячи пятьсот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08B6A2D3" w14:textId="07723711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19 125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81891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Девятнадцать тысяч сто двадцать пять)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191386A" w14:textId="068BA15E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3 825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81891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 тысячи восемьсот двадцать пять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1B2E2A74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51F65DA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0934180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C449528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№10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Транспортное средство, наименование (тип ТС): Полуприцеп бортовой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ОДАЗ 9370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паспорт транспортного средства: 49 МК 222092,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: Х1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J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937000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0300300.</w:t>
      </w:r>
    </w:p>
    <w:p w14:paraId="0E1AE83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94B40CD" w14:textId="2B5D956A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35 000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Сто </w:t>
      </w:r>
      <w:r w:rsidR="00C81891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тридцать пять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1701C281" w14:textId="69964E0F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6 750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81891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Шесть тысяч семьсот пятьдесят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398F9406" w14:textId="0578D6E7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1 </w:t>
      </w:r>
      <w:r w:rsidR="00C81891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350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Одна тысяча</w:t>
      </w:r>
      <w:r w:rsidR="00C81891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триста пятьдесят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  <w:bookmarkEnd w:id="2"/>
    </w:p>
    <w:p w14:paraId="542E76C1" w14:textId="77777777" w:rsidR="0047383D" w:rsidRDefault="0047383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</w:p>
    <w:p w14:paraId="158EBC62" w14:textId="77777777" w:rsidR="0047383D" w:rsidRDefault="0047383D">
      <w:pPr>
        <w:spacing w:after="0" w:line="240" w:lineRule="auto"/>
        <w:ind w:right="-57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3BD36C66" w14:textId="77777777" w:rsidR="00C81891" w:rsidRDefault="00C81891">
      <w:pPr>
        <w:spacing w:after="0" w:line="240" w:lineRule="auto"/>
        <w:ind w:right="-57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4312E12D" w14:textId="77777777" w:rsidR="00C81891" w:rsidRDefault="00C81891">
      <w:pPr>
        <w:spacing w:after="0" w:line="240" w:lineRule="auto"/>
        <w:ind w:right="-57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1FDDAF28" w14:textId="77777777" w:rsidR="0047383D" w:rsidRDefault="003962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lastRenderedPageBreak/>
        <w:t>ОБЩИЕ ПОЛОЖЕНИЯ:</w:t>
      </w:r>
    </w:p>
    <w:p w14:paraId="169543D0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 xml:space="preserve">, размещенном на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сайте </w:t>
      </w:r>
      <w:hyperlink r:id="rId9" w:tooltip="http://www.lot-online.ru" w:history="1"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www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.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lot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-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online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.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  <w14:ligatures w14:val="none"/>
        </w:rPr>
        <w:t xml:space="preserve"> (</w:t>
      </w:r>
      <w:hyperlink r:id="rId10" w:tooltip="https://catalog.lot-online.ru/images/docs/regulations/reglament_prod.pdf?_t=1666941793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https://catalog.lot-online.ru/images/docs/regulations/reglament_prod.pdf?_t=1666941793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.</w:t>
      </w:r>
    </w:p>
    <w:p w14:paraId="77573177" w14:textId="77777777" w:rsidR="0047383D" w:rsidRDefault="0047383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7119731" w14:textId="77777777" w:rsidR="0047383D" w:rsidRDefault="003962F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Условия проведения аукциона</w:t>
      </w:r>
    </w:p>
    <w:p w14:paraId="28E22179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062ADD4D" w14:textId="77777777" w:rsidR="0047383D" w:rsidRDefault="003962F1">
      <w:pPr>
        <w:tabs>
          <w:tab w:val="right" w:pos="4762"/>
        </w:tabs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5788B3F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82B32C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D207D2B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Заявка подписывается электронной подписью Претендента. К заявке прилагаются подписанные </w:t>
      </w:r>
      <w:hyperlink r:id="rId11" w:tooltip="about:blank" w:history="1">
        <w:r>
          <w:rPr>
            <w:rFonts w:ascii="Times New Roman" w:eastAsia="Calibri" w:hAnsi="Times New Roman" w:cs="Times New Roman"/>
            <w:sz w:val="24"/>
            <w:szCs w:val="24"/>
            <w:lang w:eastAsia="ru-RU"/>
            <w14:ligatures w14:val="none"/>
          </w:rPr>
          <w:t>электронной подписью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Претендента документы.</w:t>
      </w:r>
    </w:p>
    <w:p w14:paraId="126EC0E7" w14:textId="77777777" w:rsidR="0047383D" w:rsidRDefault="0047383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240419C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  </w:t>
      </w:r>
      <w:r w:rsidRPr="00F54C1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Документы, необходимые для участия в аукционе в электронной форме:</w:t>
      </w:r>
    </w:p>
    <w:p w14:paraId="6621DC15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1.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Заявка на участие в аукционе, проводимом в электронной форме.</w:t>
      </w:r>
    </w:p>
    <w:p w14:paraId="3C04FD60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26792D5C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Одновременно к заявке претенденты прилагают подписанные электронной цифровой подписью документы:</w:t>
      </w:r>
    </w:p>
    <w:p w14:paraId="11CDE1F7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2.1.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Физические лица:</w:t>
      </w:r>
    </w:p>
    <w:p w14:paraId="22627568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Копии всех листов документа, удостоверяющего личность;</w:t>
      </w:r>
    </w:p>
    <w:p w14:paraId="363EE4DC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Надлежащим образом оформленная доверенность, если от имени заявителя действует представитель.</w:t>
      </w:r>
    </w:p>
    <w:p w14:paraId="25DE89BD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6556EBE1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2A3F6DF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2.2.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 xml:space="preserve">Индивидуальные предприниматели: </w:t>
      </w:r>
    </w:p>
    <w:p w14:paraId="7742A492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Копии всех листов документа, удостоверяющего личность;</w:t>
      </w:r>
    </w:p>
    <w:p w14:paraId="52B073E4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565ADF99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постановке на учет в налоговом органе;</w:t>
      </w:r>
    </w:p>
    <w:p w14:paraId="7740CE64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Надлежащим образом оформленная доверенность, если от имени заявителя действует представитель.</w:t>
      </w:r>
    </w:p>
    <w:p w14:paraId="0C3ABC0E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444D23F3" w14:textId="77777777" w:rsid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4F4EF87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E690A53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7EBE0550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2.3.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Российские юридические лица:</w:t>
      </w:r>
    </w:p>
    <w:p w14:paraId="5ADED53B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1A72C59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постановке на учет в налоговом органе;</w:t>
      </w:r>
    </w:p>
    <w:p w14:paraId="755D2C18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Учредительные документы в действующей редакции;</w:t>
      </w:r>
    </w:p>
    <w:p w14:paraId="127185CA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8264D9B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07C0820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1150A525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Надлежащим образом оформленная доверенность, если от имени заявителя действует представитель;</w:t>
      </w:r>
    </w:p>
    <w:p w14:paraId="5DDC3709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4382FC1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5A8CF6FF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6CEC8673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8EEE69C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2.4.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Иностранные юридические лица:</w:t>
      </w:r>
    </w:p>
    <w:p w14:paraId="1011B9D4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Устав (Меморандум) и/или учредительный договор;</w:t>
      </w:r>
    </w:p>
    <w:p w14:paraId="1312B49D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(свидетельство) о регистрации (инкорпорации);</w:t>
      </w:r>
    </w:p>
    <w:p w14:paraId="4FA7A029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(свидетельство) о директорах и решение о назначении директора(-</w:t>
      </w:r>
      <w:proofErr w:type="spellStart"/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ов</w:t>
      </w:r>
      <w:proofErr w:type="spellEnd"/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);</w:t>
      </w:r>
    </w:p>
    <w:p w14:paraId="6CB8166A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на акции (иной аналогичный документ);</w:t>
      </w:r>
    </w:p>
    <w:p w14:paraId="6D40D252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6AD190B1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должного состояния (</w:t>
      </w:r>
      <w:proofErr w:type="spellStart"/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good</w:t>
      </w:r>
      <w:proofErr w:type="spellEnd"/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standing</w:t>
      </w:r>
      <w:proofErr w:type="spellEnd"/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 не старше 30 дней;</w:t>
      </w:r>
    </w:p>
    <w:p w14:paraId="04A8CEB7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5B0EF20F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7691066" w14:textId="77777777" w:rsidR="00F54C1D" w:rsidRP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</w:t>
      </w:r>
    </w:p>
    <w:p w14:paraId="23726912" w14:textId="44A708EC" w:rsidR="0047383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3C321524" w14:textId="77777777" w:rsidR="00F54C1D" w:rsidRDefault="00F54C1D" w:rsidP="00F54C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773597D3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5E0E7402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B856264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1C853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C2FAEF4" w14:textId="77777777" w:rsidR="0047383D" w:rsidRDefault="003962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lastRenderedPageBreak/>
        <w:t>Для участия в аукционе Претендент вносит задаток в соответствии с условиями договора о задатке,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на счет Оператора по следующим реквизитам:</w:t>
      </w:r>
    </w:p>
    <w:p w14:paraId="6C5798FC" w14:textId="77777777" w:rsidR="0047383D" w:rsidRDefault="003962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7794ED49" w14:textId="0B9D546C" w:rsidR="0047383D" w:rsidRPr="00F54C1D" w:rsidRDefault="003962F1">
      <w:pPr>
        <w:tabs>
          <w:tab w:val="right" w:leader="dot" w:pos="4762"/>
        </w:tabs>
        <w:spacing w:after="0" w:line="240" w:lineRule="auto"/>
        <w:ind w:right="-2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Задаток должен поступить на указанный счет Оператора электронной площадки </w:t>
      </w:r>
      <w:r w:rsidRPr="00F54C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  <w14:ligatures w14:val="none"/>
        </w:rPr>
        <w:t xml:space="preserve">не позднее </w:t>
      </w:r>
      <w:r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2</w:t>
      </w:r>
      <w:r w:rsidR="00C81891"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5</w:t>
      </w:r>
      <w:r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 xml:space="preserve"> </w:t>
      </w:r>
      <w:r w:rsidR="00271834"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декабря</w:t>
      </w:r>
      <w:r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 xml:space="preserve"> 2024 г. до </w:t>
      </w:r>
      <w:r w:rsidR="00C81891"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23</w:t>
      </w:r>
      <w:r w:rsidR="002C0133"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:</w:t>
      </w:r>
      <w:r w:rsidR="00C81891" w:rsidRPr="00F54C1D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59</w:t>
      </w:r>
      <w:r w:rsidRPr="00F54C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  <w14:ligatures w14:val="none"/>
        </w:rPr>
        <w:t xml:space="preserve"> МСК</w:t>
      </w:r>
      <w:r w:rsidRPr="00F54C1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275FFF89" w14:textId="77777777" w:rsidR="0047383D" w:rsidRPr="00F54C1D" w:rsidRDefault="003962F1">
      <w:pPr>
        <w:tabs>
          <w:tab w:val="right" w:leader="dot" w:pos="4762"/>
        </w:tabs>
        <w:spacing w:after="0" w:line="240" w:lineRule="auto"/>
        <w:ind w:right="-2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8DAE18B" w14:textId="77777777" w:rsidR="0047383D" w:rsidRPr="00F54C1D" w:rsidRDefault="003962F1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 w:rsidRPr="00F54C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www</w:t>
        </w:r>
        <w:r w:rsidRPr="00F54C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r w:rsidRPr="00F54C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lot</w:t>
        </w:r>
        <w:r w:rsidRPr="00F54C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-</w:t>
        </w:r>
        <w:r w:rsidRPr="00F54C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online</w:t>
        </w:r>
        <w:r w:rsidRPr="00F54C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Pr="00F54C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ru</w:t>
        </w:r>
        <w:proofErr w:type="spellEnd"/>
      </w:hyperlink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в разделе «карточка лота». </w:t>
      </w:r>
    </w:p>
    <w:p w14:paraId="700B62DE" w14:textId="77777777" w:rsidR="0047383D" w:rsidRPr="00F54C1D" w:rsidRDefault="003962F1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7FDCC286" w14:textId="77777777" w:rsidR="0047383D" w:rsidRPr="00F54C1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Задаток перечисляется непосредственно стороной по договору о задатке (договору присоединения).</w:t>
      </w:r>
    </w:p>
    <w:p w14:paraId="531F93D4" w14:textId="77777777" w:rsidR="0047383D" w:rsidRPr="00F54C1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7D76FD4F" w14:textId="77777777" w:rsidR="0047383D" w:rsidRPr="00F54C1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8E0C2F9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Сроки и порядок возврата суммы задатка, внесенного Претендентом на счет Оператора электронной площадки определяются настоящим информационным сообщением,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3" w:tooltip="https://catalog.lot-online.ru/images/docs/regulations/reglament_zadatok_bkr.pdf?_t=1658847783" w:history="1">
        <w:r w:rsidRPr="00F54C1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https://catalog.lot-online.ru/images/docs/regulations/reglament_zadatok_bkr.pdf?_t=1658847783</w:t>
        </w:r>
      </w:hyperlink>
      <w:r w:rsidRPr="00F54C1D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</w:p>
    <w:p w14:paraId="41A4AD4A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Для участия в аукционе (на каждый лот) претендент может подать только одну заявку.</w:t>
      </w:r>
    </w:p>
    <w:p w14:paraId="6598B9C3" w14:textId="77777777" w:rsidR="0047383D" w:rsidRDefault="003962F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F1B4B6D" w14:textId="77777777" w:rsidR="0047383D" w:rsidRDefault="003962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4529696B" w14:textId="77777777" w:rsidR="0047383D" w:rsidRDefault="004738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0BDF906" w14:textId="6B0E784D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  <w14:ligatures w14:val="none"/>
        </w:rPr>
        <w:t xml:space="preserve">с </w:t>
      </w:r>
      <w:r w:rsidR="00F76074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>2</w:t>
      </w:r>
      <w:r w:rsidR="00C81891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>5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 xml:space="preserve"> </w:t>
      </w:r>
      <w:r w:rsidR="00C81891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>ноября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 xml:space="preserve"> 2024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  <w14:ligatures w14:val="none"/>
        </w:rPr>
        <w:t>г.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73073C22" w14:textId="77777777" w:rsidR="0047383D" w:rsidRDefault="003962F1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tooltip="http://www.auction-house.ru" w:history="1">
        <w:r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  <w14:ligatures w14:val="none"/>
          </w:rPr>
          <w:t>www.auction-house.ru</w:t>
        </w:r>
      </w:hyperlink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, на официальном интернет-сайте электронной торговой площадки: «www.lot-online.ru».</w:t>
      </w:r>
    </w:p>
    <w:p w14:paraId="779AE633" w14:textId="77777777" w:rsidR="0047383D" w:rsidRDefault="0047383D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0C7E2A7E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F30CFE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6EA4D09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43E344D7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Организатор отказывает в допуске Претенденту к участию в аукционе если:</w:t>
      </w:r>
    </w:p>
    <w:p w14:paraId="00D4BC0F" w14:textId="77777777" w:rsidR="0047383D" w:rsidRDefault="003962F1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заявка на участие в аукционе не соответствует требованиям, установленным в настоящем информационном сообщение;</w:t>
      </w:r>
    </w:p>
    <w:p w14:paraId="7C3F37A7" w14:textId="77777777" w:rsidR="0047383D" w:rsidRDefault="003962F1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20470851" w14:textId="77777777" w:rsidR="0047383D" w:rsidRDefault="003962F1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6016DA2C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7BCC683" w14:textId="77777777" w:rsidR="0047383D" w:rsidRDefault="003962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ab/>
        <w:t>Организатор торгов вправе отказаться от проведения торгов не позднее, чем за 5 (пять) дней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0188B72" w14:textId="77777777" w:rsidR="0047383D" w:rsidRDefault="0047383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</w:p>
    <w:p w14:paraId="58AA77EB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Порядок проведения электронного аукциона и оформление его результатов.</w:t>
      </w:r>
    </w:p>
    <w:p w14:paraId="1EC7549B" w14:textId="77777777" w:rsidR="0047383D" w:rsidRDefault="003962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«www.lot-online.ru»</w:t>
      </w:r>
    </w:p>
    <w:p w14:paraId="600576CE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4CAB9507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6D80FF5D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8D17A1D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 проведении электронного аукциона время проведения торгов определяется в следующем порядке, если в течение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одного часа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67467097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bookmarkStart w:id="3" w:name="_Hlk136335671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 поступлении предложения(й) по цене в течении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одного часа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начала предоставления предложений время приема предложений продлевается на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10 минут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c момента представления каждого предложения по цене. Торги завершаются через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10 минут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представления последнего предложения по цене.</w:t>
      </w:r>
      <w:bookmarkEnd w:id="3"/>
    </w:p>
    <w:p w14:paraId="145A4AB1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66F0291D" w14:textId="77777777" w:rsidR="0047383D" w:rsidRDefault="003962F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предложение представлено по истечении срока окончания представления предложений;</w:t>
      </w:r>
    </w:p>
    <w:p w14:paraId="26661BF2" w14:textId="77777777" w:rsidR="0047383D" w:rsidRDefault="003962F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364AE7A9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72A60294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Победителем аукциона признается Участник торгов, предложивший наиболее высокую цену.</w:t>
      </w:r>
    </w:p>
    <w:p w14:paraId="65BDCCD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3D6855A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66AAEA0B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5E183EF" w14:textId="77777777" w:rsidR="0047383D" w:rsidRDefault="0047383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778F3CCA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Электронный аукцион признается несостоявшимся в следующих случаях: </w:t>
      </w:r>
    </w:p>
    <w:p w14:paraId="4D1C10D6" w14:textId="77777777" w:rsidR="0047383D" w:rsidRDefault="003962F1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48BEBA88" w14:textId="77777777" w:rsidR="0047383D" w:rsidRDefault="003962F1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аукционе допущен только один Претендент;</w:t>
      </w:r>
    </w:p>
    <w:p w14:paraId="5806D69C" w14:textId="77777777" w:rsidR="0047383D" w:rsidRDefault="003962F1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ни один из Участников аукциона не сделал предложения по начальной цене имущества.</w:t>
      </w:r>
    </w:p>
    <w:p w14:paraId="19640B65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2E15EAAC" w14:textId="77777777" w:rsidR="0047383D" w:rsidRDefault="00473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9D89F2E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5F6142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422E7A3" w14:textId="77777777" w:rsidR="0047383D" w:rsidRDefault="003962F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4" w:name="_Hlk140583192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Полученный от победителя аукциона задаток засчитывается в счет оплаты цены Имущества по договору купли-продажи Имущества. </w:t>
      </w:r>
    </w:p>
    <w:p w14:paraId="3A1D16B5" w14:textId="77777777" w:rsidR="0047383D" w:rsidRDefault="003962F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Оплата оставшейся части цены Имущества осуществляется победителем аукциона (Покупателем) в течение 5 (пяти) рабочих дней с момента заключения договора купли-продажи Имущества путем перечисления денежных средств на расчетный счёт Продавца, указанный в договоре купли-продажи.</w:t>
      </w:r>
    </w:p>
    <w:p w14:paraId="08FCE3F7" w14:textId="77777777" w:rsidR="0047383D" w:rsidRDefault="003962F1">
      <w:pPr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Договор купли-продажи Имущества заключается в течение 5 (пяти) рабочих дней после </w:t>
      </w:r>
      <w:bookmarkEnd w:id="4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подведения итогов аукциона форме Продавца, приложенной к Торгам, с установлением ценовых условий, сложившихся по результатам Торгов.</w:t>
      </w:r>
    </w:p>
    <w:p w14:paraId="68C235C6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Имущества. При заключении договора купли-продажи полученный от единственного участника торгов задаток засчитывается в счет оплаты цены Имущества по договору купли-продажи.</w:t>
      </w:r>
    </w:p>
    <w:p w14:paraId="7D95CBDC" w14:textId="77777777" w:rsidR="0047383D" w:rsidRDefault="003962F1">
      <w:pPr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5" w:name="_Hlk17739402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случае уклонения (отказа) победителя аукциона, от оплаты Имущества в установленный срок, от заключения договора купли-продажи Имущества в установленный срок, договор купли-продажи Имущества может быть заключен с участником аукциона, сделавшим предпоследнее предложение по цене Имущества</w:t>
      </w:r>
      <w:bookmarkEnd w:id="5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 В этом случае в течение 5 (пяти) рабочих дней с даты получения уведомления от Поверенного указанным лицом оплачивается полная стоимость Имущества на расчетный счет Доверителя и заключается договор купли-продажи Имущества</w:t>
      </w:r>
    </w:p>
    <w:p w14:paraId="76BABC71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  <w14:ligatures w14:val="none"/>
        </w:rPr>
        <w:t xml:space="preserve">В случае, если победитель/ единственный участник торгов уклоняется от заключения по результатам торгов договора купли-продажи, либо не исполняет условие такого договора в части оплаты полной стоимости приобретаемого Имущества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течение срока, установленного в сообщении о проведении торгов, внесенный задаток ему не возвращается.</w:t>
      </w:r>
    </w:p>
    <w:p w14:paraId="74DC2F43" w14:textId="77777777" w:rsidR="0047383D" w:rsidRDefault="0047383D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5BE3F04D" w14:textId="77777777" w:rsidR="00C81891" w:rsidRDefault="00C81891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11C16EA4" w14:textId="77777777" w:rsidR="00C81891" w:rsidRDefault="00C81891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3E0E130D" w14:textId="77777777" w:rsidR="0047383D" w:rsidRDefault="003962F1">
      <w:pPr>
        <w:spacing w:after="0" w:line="19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6" w:name="_Hlk17195583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Вознаграждение Организатору аукциона</w:t>
      </w:r>
    </w:p>
    <w:p w14:paraId="68A9D15A" w14:textId="77777777" w:rsidR="00C81891" w:rsidRDefault="00C81891">
      <w:pPr>
        <w:spacing w:after="0" w:line="19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3CFDC159" w14:textId="7777777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Победитель аукциона оплачивает Организатору аукциона вознаграждение в размере 5% (пяти процентов) от цены продажи имущества с учетом НДС, определенной по итогам торгов, в том числе НДС, в течение 5 (пяти) рабочих дней с даты подведения итогов торгов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6DEF5530" w14:textId="7777777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Единственный участник аукциона оплачивает Организатору аукциона вознаграждение в размере 5% (пяти процентов) от начальной цены продажи имущества с учетом НДС, в том числе НДС, в течение 5 (пяти) рабочих дней с даты подведения итогов торгов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11A3F4D2" w14:textId="7777777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Обязанность по оплате вознаграждения Организатору аукциона подлежит исполнению Победителем аукциона/Единственным участником аукциона вне зависимости от факта заключения с Победителем/Единственным участником аукциона договора купли-продажи Имущества. </w:t>
      </w:r>
    </w:p>
    <w:p w14:paraId="59F3E2CC" w14:textId="556D955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 случае уклонения (отказа) победителя аукциона, от оплаты Имущества в установленный срок, от заключения договора купли-продажи Имущества в установленный срок, договор купли-продажи Имущества может быть заключен с участником аукциона, сделавшим предпоследнее предложение по цене Имущества, в таком случае заключения договора купли – продажи Имущества с участником аукциона, сделавшим предпоследнее предложение по цене Имущества,  участник аукциона, сделавший предпоследнее предложение, оплачивает Организатору аукциона вознаграждение в размере 5% (пяти процентов) от цены продажи имущества с учетом НДС, определенной по итогам торгов определенной по итогам торгов, в том числе НДС,  в течение 5 (пяти) рабочих дней   с даты заключения договора купли продажи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7C508306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Вознаграждение Организатора аукциона не входит в 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и уплачивается сверх цены продажи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 определенной по итогам торгов. За просрочку оплаты суммы вознаграждения Организатор аукциона вправе потребовать от Победителя аукциона/ Единственного участника аукциона/Участника аукциона, сделавшего предпоследнее предложение по цене имущества, с которым заключен договор купли-продажи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уплаты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пени в размере 0,1% (одна десятая процента) от суммы просроченного платежа за каждый день просрочки.</w:t>
      </w:r>
    </w:p>
    <w:p w14:paraId="37BF71FE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Условие о сроке и порядке выплаты вознаграждения Организатору аукциона является публичной офертой в соответствии со ст. 437 ГК РФ. Подача Претендентом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на участие в торгах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является акцептом такой оферты. Соглашение о выплате вознаграждения Организатору аукциона считается заключенным в установленном порядке.</w:t>
      </w:r>
    </w:p>
    <w:p w14:paraId="4684FE01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Вознаграждение выплачивается Организатору аукциона в валюте Российской Федерации на счет Организатора аукциона по следующим реквизитам:</w:t>
      </w:r>
    </w:p>
    <w:p w14:paraId="7711594E" w14:textId="77777777" w:rsidR="0047383D" w:rsidRDefault="003962F1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Получатель: АО «Российский аукционный дом» </w:t>
      </w:r>
    </w:p>
    <w:p w14:paraId="6F9C0995" w14:textId="77777777" w:rsidR="0047383D" w:rsidRDefault="003962F1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ИНН 7838430413</w:t>
      </w:r>
    </w:p>
    <w:p w14:paraId="502889E5" w14:textId="77777777" w:rsidR="0047383D" w:rsidRDefault="003962F1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КПП 783801001</w:t>
      </w:r>
    </w:p>
    <w:p w14:paraId="3E3EFE44" w14:textId="77777777" w:rsidR="0047383D" w:rsidRDefault="0039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р/с 40702810726260000311</w:t>
      </w:r>
    </w:p>
    <w:p w14:paraId="11AD5C02" w14:textId="77777777" w:rsidR="0047383D" w:rsidRDefault="0039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Банк: Филиал «ЦЕНТРАЛЬНЫЙ» БАНКА ВТБ (ПАО) г. Москва</w:t>
      </w:r>
    </w:p>
    <w:p w14:paraId="42AF8262" w14:textId="77777777" w:rsidR="0047383D" w:rsidRDefault="0039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к/с 30101810145250000411 </w:t>
      </w:r>
    </w:p>
    <w:p w14:paraId="6229B248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БИК 044525411.</w:t>
      </w:r>
      <w:bookmarkEnd w:id="6"/>
    </w:p>
    <w:p w14:paraId="74A95556" w14:textId="77777777" w:rsidR="0047383D" w:rsidRDefault="0047383D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1F3BB4A3" w14:textId="77777777" w:rsidR="0047383D" w:rsidRDefault="0047383D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508D965F" w14:textId="77777777" w:rsidR="0047383D" w:rsidRDefault="003962F1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Приложения, указанные по тексту информационного соглашения, размещены на официальном Интернет-сайте Организатора аукциона www.auction-house.ru, а также на электронной торговой площадке www.lot-online.ru в разделе «документы».</w:t>
      </w:r>
    </w:p>
    <w:p w14:paraId="588C0D5C" w14:textId="77777777" w:rsidR="0047383D" w:rsidRDefault="0047383D"/>
    <w:sectPr w:rsidR="0047383D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F9846" w14:textId="77777777" w:rsidR="001B09B1" w:rsidRDefault="001B09B1">
      <w:pPr>
        <w:spacing w:after="0" w:line="240" w:lineRule="auto"/>
      </w:pPr>
      <w:r>
        <w:separator/>
      </w:r>
    </w:p>
  </w:endnote>
  <w:endnote w:type="continuationSeparator" w:id="0">
    <w:p w14:paraId="16221157" w14:textId="77777777" w:rsidR="001B09B1" w:rsidRDefault="001B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4CF53" w14:textId="77777777" w:rsidR="001B09B1" w:rsidRDefault="001B09B1">
      <w:pPr>
        <w:spacing w:after="0" w:line="240" w:lineRule="auto"/>
      </w:pPr>
      <w:r>
        <w:separator/>
      </w:r>
    </w:p>
  </w:footnote>
  <w:footnote w:type="continuationSeparator" w:id="0">
    <w:p w14:paraId="7F99B5E8" w14:textId="77777777" w:rsidR="001B09B1" w:rsidRDefault="001B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21FB"/>
    <w:multiLevelType w:val="hybridMultilevel"/>
    <w:tmpl w:val="86B419E6"/>
    <w:lvl w:ilvl="0" w:tplc="DFF2F48A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11C28A1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D8166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152F16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124851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D84C4D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9C95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F6A9D5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B6E0F6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A402F9"/>
    <w:multiLevelType w:val="hybridMultilevel"/>
    <w:tmpl w:val="53BE3A76"/>
    <w:lvl w:ilvl="0" w:tplc="171CF4E4">
      <w:start w:val="1"/>
      <w:numFmt w:val="decimal"/>
      <w:lvlText w:val="%1)"/>
      <w:lvlJc w:val="left"/>
      <w:pPr>
        <w:ind w:left="1497" w:hanging="930"/>
      </w:pPr>
    </w:lvl>
    <w:lvl w:ilvl="1" w:tplc="5B62113A">
      <w:start w:val="1"/>
      <w:numFmt w:val="lowerLetter"/>
      <w:lvlText w:val="%2."/>
      <w:lvlJc w:val="left"/>
      <w:pPr>
        <w:ind w:left="1647" w:hanging="360"/>
      </w:pPr>
    </w:lvl>
    <w:lvl w:ilvl="2" w:tplc="2604CBC6">
      <w:start w:val="1"/>
      <w:numFmt w:val="lowerRoman"/>
      <w:lvlText w:val="%3."/>
      <w:lvlJc w:val="right"/>
      <w:pPr>
        <w:ind w:left="2367" w:hanging="180"/>
      </w:pPr>
    </w:lvl>
    <w:lvl w:ilvl="3" w:tplc="EFA417E6">
      <w:start w:val="1"/>
      <w:numFmt w:val="decimal"/>
      <w:lvlText w:val="%4."/>
      <w:lvlJc w:val="left"/>
      <w:pPr>
        <w:ind w:left="3087" w:hanging="360"/>
      </w:pPr>
    </w:lvl>
    <w:lvl w:ilvl="4" w:tplc="1BEC7870">
      <w:start w:val="1"/>
      <w:numFmt w:val="lowerLetter"/>
      <w:lvlText w:val="%5."/>
      <w:lvlJc w:val="left"/>
      <w:pPr>
        <w:ind w:left="3807" w:hanging="360"/>
      </w:pPr>
    </w:lvl>
    <w:lvl w:ilvl="5" w:tplc="D5E09710">
      <w:start w:val="1"/>
      <w:numFmt w:val="lowerRoman"/>
      <w:lvlText w:val="%6."/>
      <w:lvlJc w:val="right"/>
      <w:pPr>
        <w:ind w:left="4527" w:hanging="180"/>
      </w:pPr>
    </w:lvl>
    <w:lvl w:ilvl="6" w:tplc="E724D2DA">
      <w:start w:val="1"/>
      <w:numFmt w:val="decimal"/>
      <w:lvlText w:val="%7."/>
      <w:lvlJc w:val="left"/>
      <w:pPr>
        <w:ind w:left="5247" w:hanging="360"/>
      </w:pPr>
    </w:lvl>
    <w:lvl w:ilvl="7" w:tplc="9BB4E194">
      <w:start w:val="1"/>
      <w:numFmt w:val="lowerLetter"/>
      <w:lvlText w:val="%8."/>
      <w:lvlJc w:val="left"/>
      <w:pPr>
        <w:ind w:left="5967" w:hanging="360"/>
      </w:pPr>
    </w:lvl>
    <w:lvl w:ilvl="8" w:tplc="A82074D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094950"/>
    <w:multiLevelType w:val="multilevel"/>
    <w:tmpl w:val="737CF74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4CDC603A"/>
    <w:multiLevelType w:val="hybridMultilevel"/>
    <w:tmpl w:val="92BCA3CA"/>
    <w:lvl w:ilvl="0" w:tplc="FC7E34F4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ED86CD7A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3E8C0F04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4FA4DC96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F5D22EE6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95B02B80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14660BDE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939E9C64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2B2803E2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0A4B8D"/>
    <w:multiLevelType w:val="hybridMultilevel"/>
    <w:tmpl w:val="29B0CE1E"/>
    <w:lvl w:ilvl="0" w:tplc="D7FC7FCE">
      <w:start w:val="1"/>
      <w:numFmt w:val="lowerLetter"/>
      <w:lvlText w:val="%1)"/>
      <w:lvlJc w:val="left"/>
      <w:pPr>
        <w:ind w:left="1287" w:hanging="360"/>
      </w:pPr>
    </w:lvl>
    <w:lvl w:ilvl="1" w:tplc="67746664">
      <w:start w:val="1"/>
      <w:numFmt w:val="lowerLetter"/>
      <w:lvlText w:val="%2."/>
      <w:lvlJc w:val="left"/>
      <w:pPr>
        <w:ind w:left="2007" w:hanging="360"/>
      </w:pPr>
    </w:lvl>
    <w:lvl w:ilvl="2" w:tplc="83DACDCC">
      <w:start w:val="1"/>
      <w:numFmt w:val="lowerRoman"/>
      <w:lvlText w:val="%3."/>
      <w:lvlJc w:val="right"/>
      <w:pPr>
        <w:ind w:left="2727" w:hanging="180"/>
      </w:pPr>
    </w:lvl>
    <w:lvl w:ilvl="3" w:tplc="95960EBC">
      <w:start w:val="1"/>
      <w:numFmt w:val="decimal"/>
      <w:lvlText w:val="%4."/>
      <w:lvlJc w:val="left"/>
      <w:pPr>
        <w:ind w:left="3447" w:hanging="360"/>
      </w:pPr>
    </w:lvl>
    <w:lvl w:ilvl="4" w:tplc="C4300672">
      <w:start w:val="1"/>
      <w:numFmt w:val="lowerLetter"/>
      <w:lvlText w:val="%5."/>
      <w:lvlJc w:val="left"/>
      <w:pPr>
        <w:ind w:left="4167" w:hanging="360"/>
      </w:pPr>
    </w:lvl>
    <w:lvl w:ilvl="5" w:tplc="A5CE5078">
      <w:start w:val="1"/>
      <w:numFmt w:val="lowerRoman"/>
      <w:lvlText w:val="%6."/>
      <w:lvlJc w:val="right"/>
      <w:pPr>
        <w:ind w:left="4887" w:hanging="180"/>
      </w:pPr>
    </w:lvl>
    <w:lvl w:ilvl="6" w:tplc="A306AAF4">
      <w:start w:val="1"/>
      <w:numFmt w:val="decimal"/>
      <w:lvlText w:val="%7."/>
      <w:lvlJc w:val="left"/>
      <w:pPr>
        <w:ind w:left="5607" w:hanging="360"/>
      </w:pPr>
    </w:lvl>
    <w:lvl w:ilvl="7" w:tplc="00E0DDCA">
      <w:start w:val="1"/>
      <w:numFmt w:val="lowerLetter"/>
      <w:lvlText w:val="%8."/>
      <w:lvlJc w:val="left"/>
      <w:pPr>
        <w:ind w:left="6327" w:hanging="360"/>
      </w:pPr>
    </w:lvl>
    <w:lvl w:ilvl="8" w:tplc="3FAE5E16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1345D76"/>
    <w:multiLevelType w:val="hybridMultilevel"/>
    <w:tmpl w:val="767E324C"/>
    <w:lvl w:ilvl="0" w:tplc="DCDEB926">
      <w:start w:val="1"/>
      <w:numFmt w:val="decimal"/>
      <w:lvlText w:val="%1)"/>
      <w:lvlJc w:val="left"/>
      <w:pPr>
        <w:ind w:left="1429" w:hanging="360"/>
      </w:pPr>
    </w:lvl>
    <w:lvl w:ilvl="1" w:tplc="6DC82F0E">
      <w:start w:val="1"/>
      <w:numFmt w:val="lowerLetter"/>
      <w:lvlText w:val="%2."/>
      <w:lvlJc w:val="left"/>
      <w:pPr>
        <w:ind w:left="2149" w:hanging="360"/>
      </w:pPr>
    </w:lvl>
    <w:lvl w:ilvl="2" w:tplc="7818BDE2">
      <w:start w:val="1"/>
      <w:numFmt w:val="lowerRoman"/>
      <w:lvlText w:val="%3."/>
      <w:lvlJc w:val="right"/>
      <w:pPr>
        <w:ind w:left="2869" w:hanging="180"/>
      </w:pPr>
    </w:lvl>
    <w:lvl w:ilvl="3" w:tplc="1A4A042E">
      <w:start w:val="1"/>
      <w:numFmt w:val="decimal"/>
      <w:lvlText w:val="%4."/>
      <w:lvlJc w:val="left"/>
      <w:pPr>
        <w:ind w:left="3589" w:hanging="360"/>
      </w:pPr>
    </w:lvl>
    <w:lvl w:ilvl="4" w:tplc="CDDE748A">
      <w:start w:val="1"/>
      <w:numFmt w:val="lowerLetter"/>
      <w:lvlText w:val="%5."/>
      <w:lvlJc w:val="left"/>
      <w:pPr>
        <w:ind w:left="4309" w:hanging="360"/>
      </w:pPr>
    </w:lvl>
    <w:lvl w:ilvl="5" w:tplc="51B02128">
      <w:start w:val="1"/>
      <w:numFmt w:val="lowerRoman"/>
      <w:lvlText w:val="%6."/>
      <w:lvlJc w:val="right"/>
      <w:pPr>
        <w:ind w:left="5029" w:hanging="180"/>
      </w:pPr>
    </w:lvl>
    <w:lvl w:ilvl="6" w:tplc="44FE3142">
      <w:start w:val="1"/>
      <w:numFmt w:val="decimal"/>
      <w:lvlText w:val="%7."/>
      <w:lvlJc w:val="left"/>
      <w:pPr>
        <w:ind w:left="5749" w:hanging="360"/>
      </w:pPr>
    </w:lvl>
    <w:lvl w:ilvl="7" w:tplc="F93E4906">
      <w:start w:val="1"/>
      <w:numFmt w:val="lowerLetter"/>
      <w:lvlText w:val="%8."/>
      <w:lvlJc w:val="left"/>
      <w:pPr>
        <w:ind w:left="6469" w:hanging="360"/>
      </w:pPr>
    </w:lvl>
    <w:lvl w:ilvl="8" w:tplc="C1B27D1C">
      <w:start w:val="1"/>
      <w:numFmt w:val="lowerRoman"/>
      <w:lvlText w:val="%9."/>
      <w:lvlJc w:val="right"/>
      <w:pPr>
        <w:ind w:left="7189" w:hanging="180"/>
      </w:pPr>
    </w:lvl>
  </w:abstractNum>
  <w:num w:numId="1" w16cid:durableId="1122186193">
    <w:abstractNumId w:val="2"/>
  </w:num>
  <w:num w:numId="2" w16cid:durableId="1102068888">
    <w:abstractNumId w:val="3"/>
  </w:num>
  <w:num w:numId="3" w16cid:durableId="1504201462">
    <w:abstractNumId w:val="5"/>
  </w:num>
  <w:num w:numId="4" w16cid:durableId="127166405">
    <w:abstractNumId w:val="1"/>
  </w:num>
  <w:num w:numId="5" w16cid:durableId="1599412276">
    <w:abstractNumId w:val="4"/>
  </w:num>
  <w:num w:numId="6" w16cid:durableId="75682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3D"/>
    <w:rsid w:val="000A737B"/>
    <w:rsid w:val="000D1115"/>
    <w:rsid w:val="00144A98"/>
    <w:rsid w:val="00156BD1"/>
    <w:rsid w:val="00183F79"/>
    <w:rsid w:val="001B09B1"/>
    <w:rsid w:val="00233B53"/>
    <w:rsid w:val="00271834"/>
    <w:rsid w:val="002C0133"/>
    <w:rsid w:val="002D16A3"/>
    <w:rsid w:val="003962F1"/>
    <w:rsid w:val="0047383D"/>
    <w:rsid w:val="00572538"/>
    <w:rsid w:val="005958C8"/>
    <w:rsid w:val="0065325C"/>
    <w:rsid w:val="006C4946"/>
    <w:rsid w:val="007A5A26"/>
    <w:rsid w:val="007B7CD6"/>
    <w:rsid w:val="00836DB3"/>
    <w:rsid w:val="009B6A41"/>
    <w:rsid w:val="00A065AB"/>
    <w:rsid w:val="00B56FBA"/>
    <w:rsid w:val="00B654C0"/>
    <w:rsid w:val="00BF0A16"/>
    <w:rsid w:val="00C21669"/>
    <w:rsid w:val="00C81891"/>
    <w:rsid w:val="00D230E3"/>
    <w:rsid w:val="00E34954"/>
    <w:rsid w:val="00F54C1D"/>
    <w:rsid w:val="00F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9C20"/>
  <w15:docId w15:val="{34EAA8CA-2FFD-43EE-89DF-61DA076F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Revision"/>
    <w:hidden/>
    <w:uiPriority w:val="99"/>
    <w:semiHidden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13" Type="http://schemas.openxmlformats.org/officeDocument/2006/relationships/hyperlink" Target="https://catalog.lot-online.ru/images/docs/regulations/reglament_zadatok_bkr.pdf?_t=1658847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regulations/reglament_prod.pdf?_t=1666941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19</cp:revision>
  <dcterms:created xsi:type="dcterms:W3CDTF">2024-09-15T23:43:00Z</dcterms:created>
  <dcterms:modified xsi:type="dcterms:W3CDTF">2024-11-25T00:51:00Z</dcterms:modified>
</cp:coreProperties>
</file>