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C04" w:rsidRPr="00C66C04" w:rsidRDefault="00C66C04" w:rsidP="00C66C04">
      <w:pPr>
        <w:ind w:right="-1" w:firstLine="720"/>
        <w:jc w:val="both"/>
      </w:pPr>
      <w:r w:rsidRPr="00C66C04">
        <w:t xml:space="preserve">При </w:t>
      </w:r>
      <w:r>
        <w:t>покупке</w:t>
      </w:r>
      <w:bookmarkStart w:id="0" w:name="_GoBack"/>
      <w:bookmarkEnd w:id="0"/>
      <w:r w:rsidRPr="00C66C04">
        <w:t xml:space="preserve"> Лота № 3, его покупателю необходимо обратиться в Акционерное общество «РДЦ ПАРИТЕТ» (Регистратор) для проведения операции по переходу права собственности на ценные бумаги.</w:t>
      </w:r>
    </w:p>
    <w:p w:rsidR="00C66C04" w:rsidRPr="00C66C04" w:rsidRDefault="00C66C04" w:rsidP="00C66C04">
      <w:pPr>
        <w:ind w:right="-1" w:firstLine="720"/>
        <w:jc w:val="both"/>
      </w:pPr>
      <w:r w:rsidRPr="00C66C04">
        <w:t>В случае, если покупателем будет являться физическое лицо, то для открытия лицевого счета покупателю физическому лицу необходимо предоставить Анкету-заявление физического лица, содержащую всю информацию, предусмотренную п. 2.2. Положения «Об открытии и ведении держателем реестра владельцев ценных бумаг лицевых счетов и счетов, не предназначенных для учета прав на ценные бумаги» № 799-П от 29.06.2022 г. (далее - Положение), а также опросный лист.</w:t>
      </w:r>
    </w:p>
    <w:p w:rsidR="00C66C04" w:rsidRPr="00C66C04" w:rsidRDefault="00C66C04" w:rsidP="00C66C04">
      <w:pPr>
        <w:ind w:right="-1" w:firstLine="720"/>
        <w:jc w:val="both"/>
      </w:pPr>
      <w:r w:rsidRPr="00C66C04">
        <w:t>Сведения в анкете-заявлении физического лица и в опросном листе должны быть достоверными и не противоречить данным паспорта.</w:t>
      </w:r>
    </w:p>
    <w:p w:rsidR="00C66C04" w:rsidRPr="00C66C04" w:rsidRDefault="00C66C04" w:rsidP="00C66C04">
      <w:pPr>
        <w:ind w:right="-1" w:firstLine="720"/>
        <w:jc w:val="both"/>
      </w:pPr>
      <w:r w:rsidRPr="00C66C04">
        <w:t>При этом, достоверность сведений, указанных в Анкете-заявлении физического лица (паспортные данные, реквизиты ИНН, СНИЛС) должна быть подтверждена документально, если указанные сведения не подтверждены с использованием информации из государственных информационных систем, созданных и эксплуатируемых в соответствии со статьей 14 ФЗ от 27.07.2006 г. №149-ФЗ «Об информации, информационных технологиях и о защите информации» (2.22. Положения).</w:t>
      </w:r>
    </w:p>
    <w:p w:rsidR="00C66C04" w:rsidRPr="00C66C04" w:rsidRDefault="00C66C04" w:rsidP="00C66C04">
      <w:pPr>
        <w:ind w:right="-1" w:firstLine="720"/>
        <w:jc w:val="both"/>
      </w:pPr>
      <w:r w:rsidRPr="00C66C04">
        <w:t>При личном обращении физическому лицу необходимо предъявить регистратору документ, удостоверяющий личность, страховое свидетельство обязательного пенсионного страхования (СНИЛС) и свидетельство о присвоении ИНН, а в случае если документы будут направлены посредством почтовой связи - предоставить их нотариально заверенные копии (п. 2.22 Положения).</w:t>
      </w:r>
    </w:p>
    <w:p w:rsidR="00C66C04" w:rsidRPr="00C66C04" w:rsidRDefault="00C66C04" w:rsidP="00C66C04">
      <w:pPr>
        <w:ind w:right="-1" w:firstLine="720"/>
        <w:jc w:val="both"/>
      </w:pPr>
      <w:r w:rsidRPr="00C66C04">
        <w:t>В соответствии с требованиями пунктов 2.26. и 2.27.1 Положения физическое лицо обязано расписаться на Анкете физического лица в присутствии уполномоченного работника регистратора (т.е. должны сами явиться в АО «РДЦ ПАРИТЕТ» или засвидетельствовать подлинность своей подписи на Анкете нотариально).</w:t>
      </w:r>
    </w:p>
    <w:p w:rsidR="0025137F" w:rsidRPr="00C66C04" w:rsidRDefault="0025137F"/>
    <w:sectPr w:rsidR="0025137F" w:rsidRPr="00C66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C04"/>
    <w:rsid w:val="0025137F"/>
    <w:rsid w:val="00C6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0B69D"/>
  <w15:chartTrackingRefBased/>
  <w15:docId w15:val="{A519D05D-81E6-48BE-A28C-D5A9E5308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C0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2024-11-12T16:13:00Z</dcterms:created>
  <dcterms:modified xsi:type="dcterms:W3CDTF">2024-11-12T16:14:00Z</dcterms:modified>
</cp:coreProperties>
</file>