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4C" w:rsidRPr="007705EF" w:rsidRDefault="00B2292B" w:rsidP="000F7BD1">
      <w:pPr>
        <w:jc w:val="both"/>
        <w:rPr>
          <w:sz w:val="20"/>
          <w:szCs w:val="20"/>
        </w:rPr>
      </w:pPr>
      <w:r w:rsidRPr="007705EF">
        <w:rPr>
          <w:sz w:val="20"/>
          <w:szCs w:val="20"/>
        </w:rPr>
        <w:t xml:space="preserve">АО «Российский аукционный дом» </w:t>
      </w:r>
      <w:r w:rsidR="007705EF" w:rsidRPr="007705EF">
        <w:rPr>
          <w:sz w:val="20"/>
          <w:szCs w:val="20"/>
        </w:rPr>
        <w:t>сообщает о внесении изменений в информационное сообщение по продаже</w:t>
      </w:r>
      <w:r w:rsidR="002B687F" w:rsidRPr="007705EF">
        <w:rPr>
          <w:sz w:val="20"/>
          <w:szCs w:val="20"/>
        </w:rPr>
        <w:t xml:space="preserve"> </w:t>
      </w:r>
      <w:r w:rsidR="0060108B" w:rsidRPr="007705EF">
        <w:rPr>
          <w:sz w:val="20"/>
          <w:szCs w:val="20"/>
        </w:rPr>
        <w:t>объект</w:t>
      </w:r>
      <w:r w:rsidR="006A4FFC">
        <w:rPr>
          <w:sz w:val="20"/>
          <w:szCs w:val="20"/>
        </w:rPr>
        <w:t>а</w:t>
      </w:r>
      <w:r w:rsidR="0060108B" w:rsidRPr="007705EF">
        <w:rPr>
          <w:sz w:val="20"/>
          <w:szCs w:val="20"/>
        </w:rPr>
        <w:t xml:space="preserve"> недвижимости, являющ</w:t>
      </w:r>
      <w:r w:rsidR="006A4FFC">
        <w:rPr>
          <w:sz w:val="20"/>
          <w:szCs w:val="20"/>
        </w:rPr>
        <w:t>егося</w:t>
      </w:r>
      <w:r w:rsidR="00735DE2" w:rsidRPr="007705EF">
        <w:rPr>
          <w:sz w:val="20"/>
          <w:szCs w:val="20"/>
        </w:rPr>
        <w:t xml:space="preserve"> </w:t>
      </w:r>
      <w:r w:rsidR="0060108B" w:rsidRPr="007705EF">
        <w:rPr>
          <w:sz w:val="20"/>
          <w:szCs w:val="20"/>
        </w:rPr>
        <w:t xml:space="preserve">собственностью </w:t>
      </w:r>
      <w:r w:rsidR="00735DE2" w:rsidRPr="007705EF">
        <w:rPr>
          <w:sz w:val="20"/>
          <w:szCs w:val="20"/>
        </w:rPr>
        <w:t>ПАО «Промсвязьбанк»</w:t>
      </w:r>
      <w:r w:rsidR="0060108B" w:rsidRPr="007705EF">
        <w:rPr>
          <w:sz w:val="20"/>
          <w:szCs w:val="20"/>
        </w:rPr>
        <w:t xml:space="preserve"> </w:t>
      </w:r>
      <w:r w:rsidR="002B687F" w:rsidRPr="007705EF">
        <w:rPr>
          <w:sz w:val="20"/>
          <w:szCs w:val="20"/>
        </w:rPr>
        <w:t xml:space="preserve"> (код лот</w:t>
      </w:r>
      <w:r w:rsidR="006A4FFC">
        <w:rPr>
          <w:sz w:val="20"/>
          <w:szCs w:val="20"/>
        </w:rPr>
        <w:t>а</w:t>
      </w:r>
      <w:r w:rsidR="002B687F" w:rsidRPr="007705EF">
        <w:rPr>
          <w:sz w:val="20"/>
          <w:szCs w:val="20"/>
        </w:rPr>
        <w:t xml:space="preserve"> </w:t>
      </w:r>
      <w:r w:rsidR="00082B4F" w:rsidRPr="00082B4F">
        <w:rPr>
          <w:sz w:val="20"/>
          <w:szCs w:val="20"/>
        </w:rPr>
        <w:t>РАД-389783</w:t>
      </w:r>
      <w:r w:rsidR="002B687F" w:rsidRPr="007705EF">
        <w:rPr>
          <w:sz w:val="20"/>
          <w:szCs w:val="20"/>
        </w:rPr>
        <w:t xml:space="preserve">):  </w:t>
      </w:r>
      <w:r w:rsidR="0060108B" w:rsidRPr="007705EF">
        <w:rPr>
          <w:sz w:val="20"/>
          <w:szCs w:val="20"/>
        </w:rPr>
        <w:t xml:space="preserve"> </w:t>
      </w:r>
    </w:p>
    <w:p w:rsidR="00937740" w:rsidRPr="00955F3B" w:rsidRDefault="00937740" w:rsidP="00BE12BF">
      <w:pPr>
        <w:jc w:val="both"/>
        <w:rPr>
          <w:sz w:val="20"/>
          <w:szCs w:val="20"/>
        </w:rPr>
      </w:pPr>
    </w:p>
    <w:p w:rsidR="00B2292B" w:rsidRPr="00D72262" w:rsidRDefault="00B2292B" w:rsidP="00BE12BF">
      <w:pPr>
        <w:jc w:val="both"/>
        <w:rPr>
          <w:bCs/>
          <w:sz w:val="20"/>
          <w:szCs w:val="20"/>
        </w:rPr>
      </w:pPr>
      <w:r w:rsidRPr="00D72262">
        <w:rPr>
          <w:sz w:val="20"/>
          <w:szCs w:val="20"/>
        </w:rPr>
        <w:t xml:space="preserve"> </w:t>
      </w:r>
      <w:r w:rsidR="007705EF" w:rsidRPr="00D72262">
        <w:rPr>
          <w:b/>
          <w:i/>
          <w:sz w:val="20"/>
          <w:szCs w:val="20"/>
        </w:rPr>
        <w:t>Изложить раздел «Порядок проведения электронного аукциона» информационного сообщение в следующей редакции:</w:t>
      </w:r>
      <w:r w:rsidR="00995471" w:rsidRPr="00D72262">
        <w:rPr>
          <w:sz w:val="20"/>
          <w:szCs w:val="20"/>
        </w:rPr>
        <w:t xml:space="preserve">  </w:t>
      </w:r>
    </w:p>
    <w:p w:rsidR="00D72262" w:rsidRPr="00D72262" w:rsidRDefault="00C42C4C" w:rsidP="00D72262">
      <w:pPr>
        <w:ind w:firstLine="709"/>
        <w:jc w:val="both"/>
        <w:rPr>
          <w:sz w:val="20"/>
          <w:szCs w:val="20"/>
        </w:rPr>
      </w:pPr>
      <w:r w:rsidRPr="00D72262">
        <w:rPr>
          <w:sz w:val="20"/>
          <w:szCs w:val="20"/>
        </w:rPr>
        <w:t xml:space="preserve">     </w:t>
      </w:r>
      <w:r w:rsidR="00F85B59" w:rsidRPr="00D72262">
        <w:rPr>
          <w:sz w:val="20"/>
          <w:szCs w:val="20"/>
        </w:rPr>
        <w:t>«</w:t>
      </w:r>
      <w:r w:rsidR="00D72262" w:rsidRPr="00D72262">
        <w:rPr>
          <w:sz w:val="20"/>
          <w:szCs w:val="20"/>
        </w:rPr>
        <w:t>Порядок проведения торгов посредством публичного предложения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p>
    <w:p w:rsidR="00D72262" w:rsidRPr="00D72262" w:rsidRDefault="00D72262" w:rsidP="00D72262">
      <w:pPr>
        <w:ind w:firstLine="709"/>
        <w:jc w:val="both"/>
        <w:rPr>
          <w:sz w:val="20"/>
          <w:szCs w:val="20"/>
        </w:rPr>
      </w:pPr>
      <w:proofErr w:type="gramStart"/>
      <w:r w:rsidRPr="00D72262">
        <w:rPr>
          <w:sz w:val="20"/>
          <w:szCs w:val="20"/>
        </w:rPr>
        <w:t xml:space="preserve">При проведении торгов посредством публичного предложения (путем понижения начальной цены («голландский аукцион») торги проводятся в следующем порядке: </w:t>
      </w:r>
      <w:proofErr w:type="gramEnd"/>
    </w:p>
    <w:p w:rsidR="00D72262" w:rsidRPr="00D72262" w:rsidRDefault="00D72262" w:rsidP="00D72262">
      <w:pPr>
        <w:ind w:firstLine="709"/>
        <w:jc w:val="both"/>
        <w:rPr>
          <w:sz w:val="20"/>
          <w:szCs w:val="20"/>
        </w:rPr>
      </w:pPr>
      <w:r w:rsidRPr="00D72262">
        <w:rPr>
          <w:sz w:val="20"/>
          <w:szCs w:val="20"/>
        </w:rPr>
        <w:t xml:space="preserve">«Шаг аукциона на повышение», «шаг аукциона на понижение», период времени, по истечении которого последовательно снижается цена, период времени, </w:t>
      </w:r>
      <w:proofErr w:type="gramStart"/>
      <w:r w:rsidRPr="00D72262">
        <w:rPr>
          <w:sz w:val="20"/>
          <w:szCs w:val="20"/>
        </w:rPr>
        <w:t>по истечение</w:t>
      </w:r>
      <w:proofErr w:type="gramEnd"/>
      <w:r w:rsidRPr="00D72262">
        <w:rPr>
          <w:sz w:val="20"/>
          <w:szCs w:val="20"/>
        </w:rPr>
        <w:t xml:space="preserve"> которого торги завершаются в случае отсутствия предложения по цене, поступившего от Участников торгов, устанавливаются Организатором торгов.</w:t>
      </w:r>
    </w:p>
    <w:p w:rsidR="00D72262" w:rsidRPr="00D72262" w:rsidRDefault="00D72262" w:rsidP="00D72262">
      <w:pPr>
        <w:ind w:firstLine="709"/>
        <w:jc w:val="both"/>
        <w:rPr>
          <w:sz w:val="20"/>
          <w:szCs w:val="20"/>
        </w:rPr>
      </w:pPr>
      <w:r w:rsidRPr="00D72262">
        <w:rPr>
          <w:sz w:val="20"/>
          <w:szCs w:val="20"/>
        </w:rPr>
        <w:t xml:space="preserve">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w:t>
      </w:r>
    </w:p>
    <w:p w:rsidR="00D72262" w:rsidRPr="00D72262" w:rsidRDefault="00D72262" w:rsidP="00D72262">
      <w:pPr>
        <w:ind w:firstLine="709"/>
        <w:jc w:val="both"/>
        <w:rPr>
          <w:sz w:val="20"/>
          <w:szCs w:val="20"/>
        </w:rPr>
      </w:pPr>
      <w:r w:rsidRPr="00D72262">
        <w:rPr>
          <w:sz w:val="20"/>
          <w:szCs w:val="20"/>
        </w:rPr>
        <w:t>При проведен</w:t>
      </w:r>
      <w:proofErr w:type="gramStart"/>
      <w:r w:rsidRPr="00D72262">
        <w:rPr>
          <w:sz w:val="20"/>
          <w:szCs w:val="20"/>
        </w:rPr>
        <w:t>ии ау</w:t>
      </w:r>
      <w:proofErr w:type="gramEnd"/>
      <w:r w:rsidRPr="00D72262">
        <w:rPr>
          <w:sz w:val="20"/>
          <w:szCs w:val="20"/>
        </w:rPr>
        <w:t xml:space="preserve">кциона на понижение («голландский аукцион») время проведения торгов определяется в следующем порядке: </w:t>
      </w:r>
    </w:p>
    <w:p w:rsidR="00D72262" w:rsidRPr="00D72262" w:rsidRDefault="00D72262" w:rsidP="00D72262">
      <w:pPr>
        <w:ind w:firstLine="709"/>
        <w:jc w:val="both"/>
        <w:rPr>
          <w:sz w:val="20"/>
          <w:szCs w:val="20"/>
        </w:rPr>
      </w:pPr>
      <w:r w:rsidRPr="00D72262">
        <w:rPr>
          <w:sz w:val="20"/>
          <w:szCs w:val="20"/>
        </w:rPr>
        <w:t xml:space="preserve">• если в течение одного часа с момента начала представления предложений о цене не поступило ни одного предложения о цене имущества, осуществляется последовательное снижение цены первоначального предложения на «шаг аукциона на понижение» до цены отсечения (минимальной цены). </w:t>
      </w:r>
    </w:p>
    <w:p w:rsidR="00D72262" w:rsidRPr="00D72262" w:rsidRDefault="00D72262" w:rsidP="00D72262">
      <w:pPr>
        <w:ind w:firstLine="709"/>
        <w:jc w:val="both"/>
        <w:rPr>
          <w:sz w:val="20"/>
          <w:szCs w:val="20"/>
        </w:rPr>
      </w:pPr>
      <w:r w:rsidRPr="00D72262">
        <w:rPr>
          <w:sz w:val="20"/>
          <w:szCs w:val="20"/>
        </w:rPr>
        <w:t xml:space="preserve">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 </w:t>
      </w:r>
    </w:p>
    <w:p w:rsidR="00D72262" w:rsidRPr="00D72262" w:rsidRDefault="00D72262" w:rsidP="00D72262">
      <w:pPr>
        <w:ind w:firstLine="709"/>
        <w:jc w:val="both"/>
        <w:rPr>
          <w:sz w:val="20"/>
          <w:szCs w:val="20"/>
        </w:rPr>
      </w:pPr>
      <w:r w:rsidRPr="00D72262">
        <w:rPr>
          <w:sz w:val="20"/>
          <w:szCs w:val="20"/>
        </w:rPr>
        <w:t xml:space="preserve">• в случае поступления предложения о цене имущества в течение периода проведения торгов, время представления предложений о цене имущества, увеличенной на «шаг аукциона на повышение», продлевается с момента представления каждого из предложений на период, установленный Организатором торгов. </w:t>
      </w:r>
    </w:p>
    <w:p w:rsidR="00D72262" w:rsidRPr="00D72262" w:rsidRDefault="00D72262" w:rsidP="00D72262">
      <w:pPr>
        <w:ind w:firstLine="709"/>
        <w:jc w:val="both"/>
        <w:rPr>
          <w:sz w:val="20"/>
          <w:szCs w:val="20"/>
        </w:rPr>
      </w:pPr>
      <w:r w:rsidRPr="00D72262">
        <w:rPr>
          <w:sz w:val="20"/>
          <w:szCs w:val="20"/>
        </w:rPr>
        <w:t xml:space="preserve">Если в течение такого периода после представления последнего предложения о цене имущества не поступило следующее предложение о цене имущества, торги с помощью программно-аппаратных средств завершаются. Победителем торгов признается Участник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w:t>
      </w:r>
    </w:p>
    <w:p w:rsidR="00D72262" w:rsidRPr="00D72262" w:rsidRDefault="00D72262" w:rsidP="00D72262">
      <w:pPr>
        <w:ind w:firstLine="709"/>
        <w:jc w:val="both"/>
        <w:rPr>
          <w:sz w:val="20"/>
          <w:szCs w:val="20"/>
        </w:rPr>
      </w:pPr>
      <w:r w:rsidRPr="00D72262">
        <w:rPr>
          <w:sz w:val="20"/>
          <w:szCs w:val="20"/>
        </w:rPr>
        <w:t>При наличии предложений по цене имущества на соответствующем шаге от других Участников торгов, проводятся торги на повышение цены (английский аукцион). Повышение цены имущества осуществляется Участниками торгов на любом этапе снижения цены, включая цену отсечения (минимальную цену). После заявления Участником торгов текущей цены продажи торги продолжаются в течение времени, установленного Организатором торгов, когда любой из Участников торгов может повысить цену на «шаг аукциона на повышение».</w:t>
      </w:r>
    </w:p>
    <w:p w:rsidR="00D72262" w:rsidRPr="00D72262" w:rsidRDefault="00D72262" w:rsidP="00D72262">
      <w:pPr>
        <w:autoSpaceDE w:val="0"/>
        <w:autoSpaceDN w:val="0"/>
        <w:adjustRightInd w:val="0"/>
        <w:ind w:firstLine="708"/>
        <w:jc w:val="both"/>
        <w:outlineLvl w:val="1"/>
        <w:rPr>
          <w:sz w:val="20"/>
          <w:szCs w:val="20"/>
        </w:rPr>
      </w:pPr>
      <w:r w:rsidRPr="00D72262">
        <w:rPr>
          <w:sz w:val="20"/>
          <w:szCs w:val="20"/>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rsidR="00D72262" w:rsidRPr="00D72262" w:rsidRDefault="00D72262" w:rsidP="00D72262">
      <w:pPr>
        <w:autoSpaceDE w:val="0"/>
        <w:autoSpaceDN w:val="0"/>
        <w:adjustRightInd w:val="0"/>
        <w:ind w:firstLine="709"/>
        <w:jc w:val="both"/>
        <w:rPr>
          <w:sz w:val="20"/>
          <w:szCs w:val="20"/>
        </w:rPr>
      </w:pPr>
      <w:r w:rsidRPr="00D72262">
        <w:rPr>
          <w:sz w:val="20"/>
          <w:szCs w:val="20"/>
        </w:rPr>
        <w:t>После подписания протокола об итогах электронного аукциона победителю электронного аукциона направляется электронное уведомление, а в открытой части электронной площадки размещается информация о завершении электронного аукциона.</w:t>
      </w:r>
    </w:p>
    <w:p w:rsidR="00D72262" w:rsidRPr="00D72262" w:rsidRDefault="00D72262" w:rsidP="00D72262">
      <w:pPr>
        <w:autoSpaceDE w:val="0"/>
        <w:autoSpaceDN w:val="0"/>
        <w:adjustRightInd w:val="0"/>
        <w:ind w:firstLine="709"/>
        <w:jc w:val="both"/>
        <w:rPr>
          <w:sz w:val="20"/>
          <w:szCs w:val="20"/>
        </w:rPr>
      </w:pPr>
      <w:r w:rsidRPr="00D72262">
        <w:rPr>
          <w:sz w:val="20"/>
          <w:szCs w:val="20"/>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w:t>
      </w:r>
      <w:proofErr w:type="gramStart"/>
      <w:r w:rsidRPr="00D72262">
        <w:rPr>
          <w:sz w:val="20"/>
          <w:szCs w:val="20"/>
        </w:rPr>
        <w:t>ии ау</w:t>
      </w:r>
      <w:proofErr w:type="gramEnd"/>
      <w:r w:rsidRPr="00D72262">
        <w:rPr>
          <w:sz w:val="20"/>
          <w:szCs w:val="20"/>
        </w:rPr>
        <w:t>кциона несостоявшимся.</w:t>
      </w:r>
    </w:p>
    <w:p w:rsidR="00D72262" w:rsidRPr="00D72262" w:rsidRDefault="00D72262" w:rsidP="00D72262">
      <w:pPr>
        <w:autoSpaceDE w:val="0"/>
        <w:autoSpaceDN w:val="0"/>
        <w:adjustRightInd w:val="0"/>
        <w:ind w:firstLine="709"/>
        <w:jc w:val="both"/>
        <w:rPr>
          <w:sz w:val="20"/>
          <w:szCs w:val="20"/>
        </w:rPr>
      </w:pPr>
    </w:p>
    <w:p w:rsidR="00D72262" w:rsidRPr="00D72262" w:rsidRDefault="00D72262" w:rsidP="00D72262">
      <w:pPr>
        <w:tabs>
          <w:tab w:val="right" w:leader="dot" w:pos="4762"/>
        </w:tabs>
        <w:autoSpaceDE w:val="0"/>
        <w:autoSpaceDN w:val="0"/>
        <w:adjustRightInd w:val="0"/>
        <w:spacing w:line="210" w:lineRule="atLeast"/>
        <w:ind w:firstLine="720"/>
        <w:jc w:val="both"/>
        <w:rPr>
          <w:b/>
          <w:color w:val="000000"/>
          <w:sz w:val="20"/>
          <w:szCs w:val="20"/>
        </w:rPr>
      </w:pPr>
      <w:r w:rsidRPr="00D72262">
        <w:rPr>
          <w:b/>
          <w:bCs/>
          <w:sz w:val="20"/>
          <w:szCs w:val="20"/>
        </w:rPr>
        <w:t xml:space="preserve">Договор купли-продажи заключается между собственником и победителем аукциона в течение 20 (двадцати) рабочих дней </w:t>
      </w:r>
      <w:proofErr w:type="gramStart"/>
      <w:r w:rsidRPr="00D72262">
        <w:rPr>
          <w:b/>
          <w:bCs/>
          <w:sz w:val="20"/>
          <w:szCs w:val="20"/>
        </w:rPr>
        <w:t>с даты подведения</w:t>
      </w:r>
      <w:proofErr w:type="gramEnd"/>
      <w:r w:rsidRPr="00D72262">
        <w:rPr>
          <w:b/>
          <w:bCs/>
          <w:sz w:val="20"/>
          <w:szCs w:val="20"/>
        </w:rPr>
        <w:t xml:space="preserve"> итогов аукциона включительно в соответствии с примерной формой, размещенной</w:t>
      </w:r>
      <w:r w:rsidRPr="00D72262">
        <w:rPr>
          <w:b/>
          <w:color w:val="000000"/>
          <w:sz w:val="20"/>
          <w:szCs w:val="20"/>
        </w:rPr>
        <w:t xml:space="preserve"> на сайте www.lot-online.</w:t>
      </w:r>
      <w:r w:rsidRPr="00D72262">
        <w:rPr>
          <w:b/>
          <w:sz w:val="20"/>
          <w:szCs w:val="20"/>
        </w:rPr>
        <w:t>ru в разделе «карточка лота».</w:t>
      </w:r>
    </w:p>
    <w:p w:rsidR="00D72262" w:rsidRPr="00D72262" w:rsidRDefault="00D72262" w:rsidP="00D72262">
      <w:pPr>
        <w:tabs>
          <w:tab w:val="right" w:leader="dot" w:pos="4762"/>
        </w:tabs>
        <w:autoSpaceDE w:val="0"/>
        <w:autoSpaceDN w:val="0"/>
        <w:adjustRightInd w:val="0"/>
        <w:spacing w:line="210" w:lineRule="atLeast"/>
        <w:ind w:firstLine="720"/>
        <w:jc w:val="both"/>
        <w:rPr>
          <w:b/>
          <w:color w:val="000000"/>
          <w:sz w:val="20"/>
          <w:szCs w:val="20"/>
        </w:rPr>
      </w:pPr>
      <w:r w:rsidRPr="00D72262">
        <w:rPr>
          <w:b/>
          <w:color w:val="000000"/>
          <w:sz w:val="20"/>
          <w:szCs w:val="20"/>
        </w:rPr>
        <w:t xml:space="preserve">Оплата цены продажи приобретенного Объекта производится покупателем в течение 10 (десяти) </w:t>
      </w:r>
      <w:r w:rsidRPr="00D72262">
        <w:rPr>
          <w:b/>
          <w:bCs/>
          <w:sz w:val="20"/>
          <w:szCs w:val="20"/>
        </w:rPr>
        <w:t xml:space="preserve">рабочих дней </w:t>
      </w:r>
      <w:proofErr w:type="gramStart"/>
      <w:r w:rsidRPr="00D72262">
        <w:rPr>
          <w:b/>
          <w:bCs/>
          <w:sz w:val="20"/>
          <w:szCs w:val="20"/>
        </w:rPr>
        <w:t>с даты заключения</w:t>
      </w:r>
      <w:proofErr w:type="gramEnd"/>
      <w:r w:rsidRPr="00D72262">
        <w:rPr>
          <w:b/>
          <w:bCs/>
          <w:sz w:val="20"/>
          <w:szCs w:val="20"/>
        </w:rPr>
        <w:t xml:space="preserve"> договора купли-продажи</w:t>
      </w:r>
      <w:r w:rsidRPr="00D72262">
        <w:rPr>
          <w:b/>
          <w:color w:val="000000"/>
          <w:sz w:val="20"/>
          <w:szCs w:val="20"/>
        </w:rPr>
        <w:t>.</w:t>
      </w:r>
    </w:p>
    <w:p w:rsidR="00D72262" w:rsidRPr="00D72262" w:rsidRDefault="00D72262" w:rsidP="00D72262">
      <w:pPr>
        <w:tabs>
          <w:tab w:val="right" w:leader="dot" w:pos="4762"/>
        </w:tabs>
        <w:autoSpaceDE w:val="0"/>
        <w:autoSpaceDN w:val="0"/>
        <w:adjustRightInd w:val="0"/>
        <w:spacing w:line="210" w:lineRule="atLeast"/>
        <w:ind w:firstLine="720"/>
        <w:jc w:val="both"/>
        <w:rPr>
          <w:b/>
          <w:color w:val="000000"/>
          <w:sz w:val="20"/>
          <w:szCs w:val="20"/>
        </w:rPr>
      </w:pPr>
      <w:r w:rsidRPr="00D72262">
        <w:rPr>
          <w:b/>
          <w:color w:val="000000"/>
          <w:sz w:val="20"/>
          <w:szCs w:val="20"/>
        </w:rPr>
        <w:t>Для заключения договора купли-продажи покупатель должен явиться в ПАО Промсвязьбанк по адресу: 109012, г. Москва, Славянская площадь, д.</w:t>
      </w:r>
      <w:r w:rsidRPr="00D72262">
        <w:rPr>
          <w:sz w:val="20"/>
          <w:szCs w:val="20"/>
        </w:rPr>
        <w:t xml:space="preserve"> </w:t>
      </w:r>
      <w:r w:rsidRPr="00D72262">
        <w:rPr>
          <w:b/>
          <w:color w:val="000000"/>
          <w:sz w:val="20"/>
          <w:szCs w:val="20"/>
        </w:rPr>
        <w:t xml:space="preserve">2/5/4, стр. 3, телефон +7 (495) 777-1020, доб.77-64-64, электронная почта: </w:t>
      </w:r>
      <w:proofErr w:type="spellStart"/>
      <w:r w:rsidRPr="00D72262">
        <w:rPr>
          <w:b/>
          <w:color w:val="000000"/>
          <w:sz w:val="20"/>
          <w:szCs w:val="20"/>
          <w:lang w:val="en-US"/>
        </w:rPr>
        <w:t>salepsb</w:t>
      </w:r>
      <w:proofErr w:type="spellEnd"/>
      <w:r w:rsidRPr="00D72262">
        <w:rPr>
          <w:b/>
          <w:color w:val="000000"/>
          <w:sz w:val="20"/>
          <w:szCs w:val="20"/>
        </w:rPr>
        <w:t>@</w:t>
      </w:r>
      <w:proofErr w:type="spellStart"/>
      <w:r w:rsidRPr="00D72262">
        <w:rPr>
          <w:b/>
          <w:color w:val="000000"/>
          <w:sz w:val="20"/>
          <w:szCs w:val="20"/>
          <w:lang w:val="en-US"/>
        </w:rPr>
        <w:t>psbank</w:t>
      </w:r>
      <w:proofErr w:type="spellEnd"/>
      <w:r w:rsidRPr="00D72262">
        <w:rPr>
          <w:b/>
          <w:color w:val="000000"/>
          <w:sz w:val="20"/>
          <w:szCs w:val="20"/>
        </w:rPr>
        <w:t>.</w:t>
      </w:r>
      <w:proofErr w:type="spellStart"/>
      <w:r w:rsidRPr="00D72262">
        <w:rPr>
          <w:b/>
          <w:color w:val="000000"/>
          <w:sz w:val="20"/>
          <w:szCs w:val="20"/>
          <w:lang w:val="en-US"/>
        </w:rPr>
        <w:t>ru</w:t>
      </w:r>
      <w:proofErr w:type="spellEnd"/>
      <w:r w:rsidRPr="00D72262">
        <w:rPr>
          <w:b/>
          <w:color w:val="000000"/>
          <w:sz w:val="20"/>
          <w:szCs w:val="20"/>
        </w:rPr>
        <w:t>.</w:t>
      </w:r>
    </w:p>
    <w:p w:rsidR="00D72262" w:rsidRPr="00D72262" w:rsidRDefault="00D72262" w:rsidP="00D72262">
      <w:pPr>
        <w:tabs>
          <w:tab w:val="right" w:leader="dot" w:pos="4762"/>
        </w:tabs>
        <w:autoSpaceDE w:val="0"/>
        <w:autoSpaceDN w:val="0"/>
        <w:adjustRightInd w:val="0"/>
        <w:spacing w:line="210" w:lineRule="atLeast"/>
        <w:ind w:firstLine="720"/>
        <w:jc w:val="both"/>
        <w:rPr>
          <w:b/>
          <w:color w:val="000000"/>
          <w:sz w:val="20"/>
          <w:szCs w:val="20"/>
        </w:rPr>
      </w:pPr>
      <w:r w:rsidRPr="00D72262">
        <w:rPr>
          <w:b/>
          <w:color w:val="000000"/>
          <w:sz w:val="20"/>
          <w:szCs w:val="20"/>
        </w:rPr>
        <w:t>Неявка покупателя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rsidR="00D72262" w:rsidRPr="00D72262" w:rsidRDefault="00D72262" w:rsidP="00D72262">
      <w:pPr>
        <w:ind w:firstLine="709"/>
        <w:jc w:val="both"/>
        <w:rPr>
          <w:sz w:val="20"/>
          <w:szCs w:val="20"/>
        </w:rPr>
      </w:pPr>
      <w:r w:rsidRPr="00D72262">
        <w:rPr>
          <w:sz w:val="20"/>
          <w:szCs w:val="20"/>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указанного договора.</w:t>
      </w:r>
    </w:p>
    <w:p w:rsidR="00D72262" w:rsidRPr="00D72262" w:rsidRDefault="00D72262" w:rsidP="00D72262">
      <w:pPr>
        <w:ind w:right="-57" w:firstLine="709"/>
        <w:jc w:val="both"/>
        <w:rPr>
          <w:b/>
          <w:sz w:val="20"/>
          <w:szCs w:val="20"/>
        </w:rPr>
      </w:pPr>
    </w:p>
    <w:p w:rsidR="00D72262" w:rsidRPr="00D72262" w:rsidRDefault="00D72262" w:rsidP="00D72262">
      <w:pPr>
        <w:ind w:right="-57" w:firstLine="709"/>
        <w:jc w:val="both"/>
        <w:rPr>
          <w:b/>
          <w:sz w:val="20"/>
          <w:szCs w:val="20"/>
        </w:rPr>
      </w:pPr>
      <w:proofErr w:type="gramStart"/>
      <w:r w:rsidRPr="00D72262">
        <w:rPr>
          <w:b/>
          <w:sz w:val="20"/>
          <w:szCs w:val="20"/>
        </w:rPr>
        <w:t xml:space="preserve">В соответствии с внутренними документами собственника, по решению коллегиального органа собственника (решение принимается в течение 2 (двух) рабочих дней с даты признания аукциона несостоявшимися включительно), в случае если аукцион, признан несостоявшимся в связи с поступлением только одной заявки и единственный участник соответствует требованиям, предъявляемым к участникам аукциона, или в связи с признанием только одной заявки </w:t>
      </w:r>
      <w:r w:rsidRPr="00D72262">
        <w:rPr>
          <w:b/>
          <w:sz w:val="20"/>
          <w:szCs w:val="20"/>
        </w:rPr>
        <w:lastRenderedPageBreak/>
        <w:t>соответствующей условиям аукциона, в таких</w:t>
      </w:r>
      <w:proofErr w:type="gramEnd"/>
      <w:r w:rsidRPr="00D72262">
        <w:rPr>
          <w:b/>
          <w:sz w:val="20"/>
          <w:szCs w:val="20"/>
        </w:rPr>
        <w:t xml:space="preserve"> </w:t>
      </w:r>
      <w:proofErr w:type="gramStart"/>
      <w:r w:rsidRPr="00D72262">
        <w:rPr>
          <w:b/>
          <w:sz w:val="20"/>
          <w:szCs w:val="20"/>
        </w:rPr>
        <w:t xml:space="preserve">случаях может быть заключен договор купли-продажи с единственным участником аукциона на условиях, установленных в настоящем информационном сообщении  </w:t>
      </w:r>
      <w:r w:rsidRPr="00D72262">
        <w:rPr>
          <w:b/>
          <w:sz w:val="20"/>
          <w:szCs w:val="20"/>
        </w:rPr>
        <w:t>по цене не ниже минимальной цены (цена отсечения)</w:t>
      </w:r>
      <w:r w:rsidRPr="00D72262">
        <w:rPr>
          <w:b/>
          <w:sz w:val="20"/>
          <w:szCs w:val="20"/>
        </w:rPr>
        <w:t xml:space="preserve"> продажи несостоявшегося аукциона, в срок не позднее </w:t>
      </w:r>
      <w:r w:rsidRPr="00D72262">
        <w:rPr>
          <w:b/>
          <w:bCs/>
          <w:sz w:val="20"/>
          <w:szCs w:val="20"/>
        </w:rPr>
        <w:t xml:space="preserve">20 (двадцати) </w:t>
      </w:r>
      <w:r w:rsidRPr="00D72262">
        <w:rPr>
          <w:b/>
          <w:sz w:val="20"/>
          <w:szCs w:val="20"/>
        </w:rPr>
        <w:t>рабочих дней с даты принятия такого решения, включительно.</w:t>
      </w:r>
      <w:proofErr w:type="gramEnd"/>
    </w:p>
    <w:p w:rsidR="00D72262" w:rsidRPr="00D72262" w:rsidRDefault="00D72262" w:rsidP="00D72262">
      <w:pPr>
        <w:ind w:right="-57" w:firstLine="709"/>
        <w:jc w:val="both"/>
        <w:rPr>
          <w:b/>
          <w:sz w:val="20"/>
          <w:szCs w:val="20"/>
        </w:rPr>
      </w:pPr>
    </w:p>
    <w:p w:rsidR="00D72262" w:rsidRPr="00D72262" w:rsidRDefault="00D72262" w:rsidP="00D72262">
      <w:pPr>
        <w:autoSpaceDE w:val="0"/>
        <w:autoSpaceDN w:val="0"/>
        <w:adjustRightInd w:val="0"/>
        <w:ind w:firstLine="720"/>
        <w:jc w:val="both"/>
        <w:outlineLvl w:val="1"/>
        <w:rPr>
          <w:b/>
          <w:sz w:val="20"/>
          <w:szCs w:val="20"/>
        </w:rPr>
      </w:pPr>
      <w:proofErr w:type="gramStart"/>
      <w:r w:rsidRPr="00D72262">
        <w:rPr>
          <w:b/>
          <w:sz w:val="20"/>
          <w:szCs w:val="20"/>
        </w:rPr>
        <w:t xml:space="preserve">В случае заключения договора купли-продажи с Победителем торгов/Единственным участником торгов, такой участник оплачивает Организатору торгов – АО «Российский аукционный дом» - вознаграждение за организацию и проведение торгов по продаже </w:t>
      </w:r>
      <w:bookmarkStart w:id="0" w:name="_GoBack"/>
      <w:bookmarkEnd w:id="0"/>
      <w:r w:rsidRPr="00D72262">
        <w:rPr>
          <w:b/>
          <w:sz w:val="20"/>
          <w:szCs w:val="20"/>
        </w:rPr>
        <w:t>Лота в размере 5 % (пять процентов), в том числе НДС 20%, от цены продажи Объекта в течение 10 (десяти) рабочих дней с даты заключения договора купли-продажи на счет Организатора торгов, указанный в</w:t>
      </w:r>
      <w:proofErr w:type="gramEnd"/>
      <w:r w:rsidRPr="00D72262">
        <w:rPr>
          <w:b/>
          <w:sz w:val="20"/>
          <w:szCs w:val="20"/>
        </w:rPr>
        <w:t xml:space="preserve"> </w:t>
      </w:r>
      <w:proofErr w:type="gramStart"/>
      <w:r w:rsidRPr="00D72262">
        <w:rPr>
          <w:b/>
          <w:sz w:val="20"/>
          <w:szCs w:val="20"/>
        </w:rPr>
        <w:t>Соглашении</w:t>
      </w:r>
      <w:proofErr w:type="gramEnd"/>
      <w:r w:rsidRPr="00D72262">
        <w:rPr>
          <w:b/>
          <w:sz w:val="20"/>
          <w:szCs w:val="20"/>
        </w:rPr>
        <w:t xml:space="preserve"> о выплате вознаграждения.</w:t>
      </w:r>
    </w:p>
    <w:p w:rsidR="00D72262" w:rsidRPr="00D72262" w:rsidRDefault="00D72262" w:rsidP="00D72262">
      <w:pPr>
        <w:autoSpaceDE w:val="0"/>
        <w:autoSpaceDN w:val="0"/>
        <w:adjustRightInd w:val="0"/>
        <w:ind w:firstLine="720"/>
        <w:jc w:val="both"/>
        <w:outlineLvl w:val="1"/>
        <w:rPr>
          <w:b/>
          <w:sz w:val="20"/>
          <w:szCs w:val="20"/>
        </w:rPr>
      </w:pPr>
    </w:p>
    <w:p w:rsidR="00D72262" w:rsidRPr="00D72262" w:rsidRDefault="00D72262" w:rsidP="00D72262">
      <w:pPr>
        <w:autoSpaceDE w:val="0"/>
        <w:autoSpaceDN w:val="0"/>
        <w:adjustRightInd w:val="0"/>
        <w:ind w:firstLine="720"/>
        <w:jc w:val="both"/>
        <w:outlineLvl w:val="1"/>
        <w:rPr>
          <w:sz w:val="20"/>
          <w:szCs w:val="20"/>
        </w:rPr>
      </w:pPr>
      <w:r w:rsidRPr="00D72262">
        <w:rPr>
          <w:b/>
          <w:sz w:val="20"/>
          <w:szCs w:val="20"/>
        </w:rPr>
        <w:t xml:space="preserve">Указанное вознаграждение Организатора торгов не входит в стоимость Объекта и уплачивается сверх цены продажи Объекта. За просрочку оплаты суммы вознаграждения Организатор торгов вправе потребовать от Победителя </w:t>
      </w:r>
      <w:proofErr w:type="gramStart"/>
      <w:r w:rsidRPr="00D72262">
        <w:rPr>
          <w:b/>
          <w:sz w:val="20"/>
          <w:szCs w:val="20"/>
        </w:rPr>
        <w:t>торгов /Единственного участника торгов уплаты пени</w:t>
      </w:r>
      <w:proofErr w:type="gramEnd"/>
      <w:r w:rsidRPr="00D72262">
        <w:rPr>
          <w:b/>
          <w:sz w:val="20"/>
          <w:szCs w:val="20"/>
        </w:rPr>
        <w:t xml:space="preserve"> в размере 0,1 % (одна десятая) от суммы просроченного платежа за каждый день просрочки.</w:t>
      </w:r>
      <w:r w:rsidRPr="00D72262">
        <w:rPr>
          <w:sz w:val="20"/>
          <w:szCs w:val="20"/>
        </w:rPr>
        <w:t xml:space="preserve"> </w:t>
      </w:r>
    </w:p>
    <w:p w:rsidR="00D72262" w:rsidRPr="00D72262" w:rsidRDefault="00D72262" w:rsidP="00D72262">
      <w:pPr>
        <w:autoSpaceDE w:val="0"/>
        <w:autoSpaceDN w:val="0"/>
        <w:adjustRightInd w:val="0"/>
        <w:ind w:firstLine="720"/>
        <w:jc w:val="both"/>
        <w:outlineLvl w:val="1"/>
        <w:rPr>
          <w:b/>
          <w:sz w:val="20"/>
          <w:szCs w:val="20"/>
        </w:rPr>
      </w:pPr>
    </w:p>
    <w:p w:rsidR="00D72262" w:rsidRPr="00D72262" w:rsidRDefault="00D72262" w:rsidP="00D72262">
      <w:pPr>
        <w:autoSpaceDE w:val="0"/>
        <w:autoSpaceDN w:val="0"/>
        <w:adjustRightInd w:val="0"/>
        <w:ind w:firstLine="720"/>
        <w:jc w:val="both"/>
        <w:rPr>
          <w:b/>
          <w:color w:val="000000"/>
          <w:sz w:val="20"/>
          <w:szCs w:val="20"/>
        </w:rPr>
      </w:pPr>
      <w:r w:rsidRPr="00D72262">
        <w:rPr>
          <w:b/>
          <w:color w:val="000000"/>
          <w:sz w:val="20"/>
          <w:szCs w:val="20"/>
        </w:rPr>
        <w:t>Аукцион признается несостоявшимся, если:</w:t>
      </w:r>
    </w:p>
    <w:p w:rsidR="00D72262" w:rsidRPr="00D72262" w:rsidRDefault="00D72262" w:rsidP="00D72262">
      <w:pPr>
        <w:numPr>
          <w:ilvl w:val="0"/>
          <w:numId w:val="6"/>
        </w:numPr>
        <w:autoSpaceDE w:val="0"/>
        <w:autoSpaceDN w:val="0"/>
        <w:adjustRightInd w:val="0"/>
        <w:jc w:val="both"/>
        <w:rPr>
          <w:b/>
          <w:color w:val="000000"/>
          <w:sz w:val="20"/>
          <w:szCs w:val="20"/>
        </w:rPr>
      </w:pPr>
      <w:r w:rsidRPr="00D72262">
        <w:rPr>
          <w:b/>
          <w:color w:val="000000"/>
          <w:sz w:val="20"/>
          <w:szCs w:val="20"/>
        </w:rPr>
        <w:t xml:space="preserve">не поступило ни одной заявки на участие в Аукционе; </w:t>
      </w:r>
    </w:p>
    <w:p w:rsidR="00D72262" w:rsidRPr="00D72262" w:rsidRDefault="00D72262" w:rsidP="00D72262">
      <w:pPr>
        <w:numPr>
          <w:ilvl w:val="0"/>
          <w:numId w:val="6"/>
        </w:numPr>
        <w:autoSpaceDE w:val="0"/>
        <w:autoSpaceDN w:val="0"/>
        <w:adjustRightInd w:val="0"/>
        <w:jc w:val="both"/>
        <w:rPr>
          <w:b/>
          <w:color w:val="000000"/>
          <w:sz w:val="20"/>
          <w:szCs w:val="20"/>
        </w:rPr>
      </w:pPr>
      <w:r w:rsidRPr="00D72262">
        <w:rPr>
          <w:b/>
          <w:color w:val="000000"/>
          <w:sz w:val="20"/>
          <w:szCs w:val="20"/>
        </w:rPr>
        <w:t xml:space="preserve">ни один претендент не допущен к участию в Аукционе; </w:t>
      </w:r>
    </w:p>
    <w:p w:rsidR="00D72262" w:rsidRPr="00D72262" w:rsidRDefault="00D72262" w:rsidP="00D72262">
      <w:pPr>
        <w:numPr>
          <w:ilvl w:val="0"/>
          <w:numId w:val="6"/>
        </w:numPr>
        <w:autoSpaceDE w:val="0"/>
        <w:autoSpaceDN w:val="0"/>
        <w:adjustRightInd w:val="0"/>
        <w:jc w:val="both"/>
        <w:rPr>
          <w:b/>
          <w:color w:val="000000"/>
          <w:sz w:val="20"/>
          <w:szCs w:val="20"/>
        </w:rPr>
      </w:pPr>
      <w:r w:rsidRPr="00D72262">
        <w:rPr>
          <w:b/>
          <w:color w:val="000000"/>
          <w:sz w:val="20"/>
          <w:szCs w:val="20"/>
        </w:rPr>
        <w:t xml:space="preserve">ни один из участников не сделал предложение о цене; </w:t>
      </w:r>
    </w:p>
    <w:p w:rsidR="00D72262" w:rsidRPr="00D72262" w:rsidRDefault="00D72262" w:rsidP="00D72262">
      <w:pPr>
        <w:numPr>
          <w:ilvl w:val="0"/>
          <w:numId w:val="6"/>
        </w:numPr>
        <w:autoSpaceDE w:val="0"/>
        <w:autoSpaceDN w:val="0"/>
        <w:adjustRightInd w:val="0"/>
        <w:jc w:val="both"/>
        <w:rPr>
          <w:b/>
          <w:color w:val="000000"/>
          <w:sz w:val="20"/>
          <w:szCs w:val="20"/>
        </w:rPr>
      </w:pPr>
      <w:r w:rsidRPr="00D72262">
        <w:rPr>
          <w:b/>
          <w:color w:val="000000"/>
          <w:sz w:val="20"/>
          <w:szCs w:val="20"/>
        </w:rPr>
        <w:t>к участию в Аукционе допущен только один претендент.</w:t>
      </w:r>
    </w:p>
    <w:p w:rsidR="00D72262" w:rsidRPr="00D72262" w:rsidRDefault="00D72262" w:rsidP="00D72262">
      <w:pPr>
        <w:ind w:firstLine="680"/>
        <w:jc w:val="both"/>
        <w:rPr>
          <w:rFonts w:eastAsia="Calibri"/>
          <w:b/>
          <w:sz w:val="20"/>
          <w:szCs w:val="20"/>
        </w:rPr>
      </w:pPr>
    </w:p>
    <w:p w:rsidR="00D72262" w:rsidRPr="00D72262" w:rsidRDefault="00D72262" w:rsidP="00D72262">
      <w:pPr>
        <w:keepNext/>
        <w:keepLines/>
        <w:widowControl w:val="0"/>
        <w:tabs>
          <w:tab w:val="left" w:pos="899"/>
        </w:tabs>
        <w:ind w:firstLine="567"/>
        <w:jc w:val="both"/>
        <w:outlineLvl w:val="2"/>
        <w:rPr>
          <w:b/>
          <w:sz w:val="20"/>
          <w:szCs w:val="20"/>
          <w:lang w:eastAsia="en-US"/>
        </w:rPr>
      </w:pPr>
      <w:r w:rsidRPr="00D72262">
        <w:rPr>
          <w:b/>
          <w:sz w:val="20"/>
          <w:szCs w:val="20"/>
          <w:lang w:eastAsia="en-US"/>
        </w:rPr>
        <w:t xml:space="preserve">Отмена Аукциона, внесение изменений в Информационное сообщение </w:t>
      </w:r>
    </w:p>
    <w:p w:rsidR="00D72262" w:rsidRPr="00D72262" w:rsidRDefault="00D72262" w:rsidP="00D72262">
      <w:pPr>
        <w:widowControl w:val="0"/>
        <w:tabs>
          <w:tab w:val="left" w:pos="567"/>
          <w:tab w:val="left" w:pos="1146"/>
        </w:tabs>
        <w:ind w:firstLine="567"/>
        <w:jc w:val="both"/>
        <w:rPr>
          <w:sz w:val="20"/>
          <w:szCs w:val="20"/>
          <w:lang w:eastAsia="en-US"/>
        </w:rPr>
      </w:pPr>
      <w:r w:rsidRPr="00D72262">
        <w:rPr>
          <w:sz w:val="20"/>
          <w:szCs w:val="20"/>
          <w:lang w:eastAsia="en-US"/>
        </w:rPr>
        <w:t>Организатор торгов по поручению Собственника вправе принять решения об отказе в проведении торгов и о внесении изменений в Информационное сообщение.</w:t>
      </w:r>
    </w:p>
    <w:p w:rsidR="00D72262" w:rsidRPr="00D72262" w:rsidRDefault="00D72262" w:rsidP="00D72262">
      <w:pPr>
        <w:widowControl w:val="0"/>
        <w:tabs>
          <w:tab w:val="left" w:pos="1146"/>
        </w:tabs>
        <w:ind w:right="20" w:firstLine="567"/>
        <w:jc w:val="both"/>
        <w:rPr>
          <w:sz w:val="20"/>
          <w:szCs w:val="20"/>
          <w:lang w:eastAsia="en-US"/>
        </w:rPr>
      </w:pPr>
      <w:r w:rsidRPr="00D72262">
        <w:rPr>
          <w:sz w:val="20"/>
          <w:szCs w:val="20"/>
          <w:lang w:eastAsia="en-US"/>
        </w:rPr>
        <w:t xml:space="preserve">Решение об отмене торгов может быть принято не </w:t>
      </w:r>
      <w:proofErr w:type="gramStart"/>
      <w:r w:rsidRPr="00D72262">
        <w:rPr>
          <w:sz w:val="20"/>
          <w:szCs w:val="20"/>
          <w:lang w:eastAsia="en-US"/>
        </w:rPr>
        <w:t>позднее</w:t>
      </w:r>
      <w:proofErr w:type="gramEnd"/>
      <w:r w:rsidRPr="00D72262">
        <w:rPr>
          <w:sz w:val="20"/>
          <w:szCs w:val="20"/>
          <w:lang w:eastAsia="en-US"/>
        </w:rPr>
        <w:t xml:space="preserve"> чем за 3 (три) дня до даты проведения торгов и размещено на сайте Организатора торгов. </w:t>
      </w:r>
    </w:p>
    <w:p w:rsidR="00D72262" w:rsidRPr="00D72262" w:rsidRDefault="00D72262" w:rsidP="00D72262">
      <w:pPr>
        <w:widowControl w:val="0"/>
        <w:tabs>
          <w:tab w:val="left" w:pos="1146"/>
        </w:tabs>
        <w:ind w:right="20" w:firstLine="567"/>
        <w:jc w:val="both"/>
        <w:rPr>
          <w:sz w:val="20"/>
          <w:szCs w:val="20"/>
          <w:lang w:eastAsia="en-US"/>
        </w:rPr>
      </w:pPr>
      <w:r w:rsidRPr="00D72262">
        <w:rPr>
          <w:sz w:val="20"/>
          <w:szCs w:val="20"/>
          <w:lang w:eastAsia="en-US"/>
        </w:rPr>
        <w:t>Информация о внесении изменений в Информационное сообщение размещается на сайте Организатора торгов, при необходимости срок приема заявок может быть продлен.</w:t>
      </w:r>
    </w:p>
    <w:p w:rsidR="00195942" w:rsidRPr="00D72262" w:rsidRDefault="00D72262" w:rsidP="00D72262">
      <w:pPr>
        <w:ind w:firstLine="709"/>
        <w:jc w:val="both"/>
        <w:rPr>
          <w:color w:val="000000"/>
          <w:sz w:val="20"/>
          <w:szCs w:val="20"/>
        </w:rPr>
      </w:pPr>
      <w:r w:rsidRPr="00D72262">
        <w:rPr>
          <w:sz w:val="20"/>
          <w:szCs w:val="20"/>
          <w:lang w:eastAsia="en-US"/>
        </w:rPr>
        <w:t>Организатор торгов извещает претендентов об отмене торгов путем размещения сообщения об отмене торгов на сайте www.lot-online.ru в разделе «карточка лота» в сроки, установленные Регламентом электронной площадки Организатора торгов</w:t>
      </w:r>
      <w:proofErr w:type="gramStart"/>
      <w:r w:rsidR="007705EF" w:rsidRPr="00D72262">
        <w:rPr>
          <w:sz w:val="20"/>
          <w:szCs w:val="20"/>
        </w:rPr>
        <w:t>.</w:t>
      </w:r>
      <w:hyperlink r:id="rId6" w:history="1">
        <w:r w:rsidR="00195942" w:rsidRPr="00D72262">
          <w:rPr>
            <w:rStyle w:val="a4"/>
            <w:color w:val="auto"/>
            <w:sz w:val="20"/>
            <w:szCs w:val="20"/>
            <w:u w:val="none"/>
          </w:rPr>
          <w:t xml:space="preserve">»   </w:t>
        </w:r>
      </w:hyperlink>
      <w:proofErr w:type="gramEnd"/>
    </w:p>
    <w:p w:rsidR="00195942" w:rsidRPr="00FD34D9" w:rsidRDefault="00195942" w:rsidP="00195942">
      <w:pPr>
        <w:ind w:right="-57"/>
        <w:rPr>
          <w:b/>
          <w:i/>
          <w:sz w:val="20"/>
          <w:szCs w:val="20"/>
        </w:rPr>
      </w:pPr>
    </w:p>
    <w:p w:rsidR="006A1763" w:rsidRPr="00FD34D9" w:rsidRDefault="006A1763" w:rsidP="006A1763">
      <w:pPr>
        <w:autoSpaceDE w:val="0"/>
        <w:autoSpaceDN w:val="0"/>
        <w:adjustRightInd w:val="0"/>
        <w:ind w:firstLine="708"/>
        <w:jc w:val="both"/>
        <w:rPr>
          <w:rStyle w:val="a4"/>
          <w:bCs/>
          <w:sz w:val="20"/>
          <w:szCs w:val="20"/>
        </w:rPr>
      </w:pPr>
      <w:r w:rsidRPr="00FD34D9">
        <w:rPr>
          <w:rFonts w:eastAsia="NewtonC"/>
          <w:sz w:val="20"/>
          <w:szCs w:val="20"/>
        </w:rPr>
        <w:t xml:space="preserve">Подробная информация о проведении Электронного аукциона размещена </w:t>
      </w:r>
      <w:r w:rsidRPr="00FD34D9">
        <w:rPr>
          <w:bCs/>
          <w:sz w:val="20"/>
          <w:szCs w:val="20"/>
        </w:rPr>
        <w:t xml:space="preserve">на электронной торговой площадке АО «Российский аукционный дом» по адресу </w:t>
      </w:r>
      <w:hyperlink r:id="rId7" w:history="1">
        <w:r w:rsidRPr="00FD34D9">
          <w:rPr>
            <w:rStyle w:val="a4"/>
            <w:bCs/>
            <w:sz w:val="20"/>
            <w:szCs w:val="20"/>
          </w:rPr>
          <w:t>www.lot-online.ru</w:t>
        </w:r>
      </w:hyperlink>
      <w:r w:rsidR="00564215" w:rsidRPr="00FD34D9">
        <w:rPr>
          <w:rStyle w:val="a4"/>
          <w:bCs/>
          <w:sz w:val="20"/>
          <w:szCs w:val="20"/>
        </w:rPr>
        <w:t>.</w:t>
      </w:r>
      <w:r w:rsidRPr="00FD34D9">
        <w:rPr>
          <w:bCs/>
          <w:sz w:val="20"/>
          <w:szCs w:val="20"/>
        </w:rPr>
        <w:t xml:space="preserve">   </w:t>
      </w:r>
    </w:p>
    <w:p w:rsidR="004E6B33" w:rsidRPr="00FD34D9" w:rsidRDefault="004E6B33" w:rsidP="006A1763">
      <w:pPr>
        <w:autoSpaceDE w:val="0"/>
        <w:autoSpaceDN w:val="0"/>
        <w:adjustRightInd w:val="0"/>
        <w:ind w:firstLine="708"/>
        <w:jc w:val="both"/>
        <w:rPr>
          <w:rFonts w:eastAsia="NewtonC"/>
          <w:sz w:val="20"/>
          <w:szCs w:val="20"/>
        </w:rPr>
      </w:pPr>
    </w:p>
    <w:p w:rsidR="00EE396B" w:rsidRPr="00FD34D9" w:rsidRDefault="00EE396B" w:rsidP="00EE396B">
      <w:pPr>
        <w:pStyle w:val="a3"/>
        <w:widowControl w:val="0"/>
        <w:ind w:left="0" w:right="-1" w:firstLine="720"/>
        <w:rPr>
          <w:b/>
          <w:sz w:val="20"/>
        </w:rPr>
      </w:pPr>
    </w:p>
    <w:p w:rsidR="008539ED" w:rsidRPr="00FD34D9" w:rsidRDefault="008539ED" w:rsidP="00BB4766">
      <w:pPr>
        <w:ind w:firstLine="709"/>
        <w:rPr>
          <w:b/>
          <w:sz w:val="20"/>
          <w:szCs w:val="20"/>
        </w:rPr>
      </w:pPr>
    </w:p>
    <w:sectPr w:rsidR="008539ED" w:rsidRPr="00FD34D9" w:rsidSect="00A461FC">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ewton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A43179"/>
    <w:multiLevelType w:val="hybridMultilevel"/>
    <w:tmpl w:val="57D062BE"/>
    <w:lvl w:ilvl="0" w:tplc="96280148">
      <w:start w:val="1"/>
      <w:numFmt w:val="bullet"/>
      <w:lvlText w:val="-"/>
      <w:lvlJc w:val="left"/>
      <w:pPr>
        <w:tabs>
          <w:tab w:val="num" w:pos="720"/>
        </w:tabs>
        <w:ind w:left="720" w:hanging="360"/>
      </w:pPr>
      <w:rPr>
        <w:rFonts w:ascii="Arial" w:hAnsi="Arial" w:hint="default"/>
      </w:rPr>
    </w:lvl>
    <w:lvl w:ilvl="1" w:tplc="692299E0" w:tentative="1">
      <w:start w:val="1"/>
      <w:numFmt w:val="bullet"/>
      <w:lvlText w:val="-"/>
      <w:lvlJc w:val="left"/>
      <w:pPr>
        <w:tabs>
          <w:tab w:val="num" w:pos="1440"/>
        </w:tabs>
        <w:ind w:left="1440" w:hanging="360"/>
      </w:pPr>
      <w:rPr>
        <w:rFonts w:ascii="Arial" w:hAnsi="Arial" w:hint="default"/>
      </w:rPr>
    </w:lvl>
    <w:lvl w:ilvl="2" w:tplc="8B523172" w:tentative="1">
      <w:start w:val="1"/>
      <w:numFmt w:val="bullet"/>
      <w:lvlText w:val="-"/>
      <w:lvlJc w:val="left"/>
      <w:pPr>
        <w:tabs>
          <w:tab w:val="num" w:pos="2160"/>
        </w:tabs>
        <w:ind w:left="2160" w:hanging="360"/>
      </w:pPr>
      <w:rPr>
        <w:rFonts w:ascii="Arial" w:hAnsi="Arial" w:hint="default"/>
      </w:rPr>
    </w:lvl>
    <w:lvl w:ilvl="3" w:tplc="595CA058" w:tentative="1">
      <w:start w:val="1"/>
      <w:numFmt w:val="bullet"/>
      <w:lvlText w:val="-"/>
      <w:lvlJc w:val="left"/>
      <w:pPr>
        <w:tabs>
          <w:tab w:val="num" w:pos="2880"/>
        </w:tabs>
        <w:ind w:left="2880" w:hanging="360"/>
      </w:pPr>
      <w:rPr>
        <w:rFonts w:ascii="Arial" w:hAnsi="Arial" w:hint="default"/>
      </w:rPr>
    </w:lvl>
    <w:lvl w:ilvl="4" w:tplc="FAC05088" w:tentative="1">
      <w:start w:val="1"/>
      <w:numFmt w:val="bullet"/>
      <w:lvlText w:val="-"/>
      <w:lvlJc w:val="left"/>
      <w:pPr>
        <w:tabs>
          <w:tab w:val="num" w:pos="3600"/>
        </w:tabs>
        <w:ind w:left="3600" w:hanging="360"/>
      </w:pPr>
      <w:rPr>
        <w:rFonts w:ascii="Arial" w:hAnsi="Arial" w:hint="default"/>
      </w:rPr>
    </w:lvl>
    <w:lvl w:ilvl="5" w:tplc="F8AC795C" w:tentative="1">
      <w:start w:val="1"/>
      <w:numFmt w:val="bullet"/>
      <w:lvlText w:val="-"/>
      <w:lvlJc w:val="left"/>
      <w:pPr>
        <w:tabs>
          <w:tab w:val="num" w:pos="4320"/>
        </w:tabs>
        <w:ind w:left="4320" w:hanging="360"/>
      </w:pPr>
      <w:rPr>
        <w:rFonts w:ascii="Arial" w:hAnsi="Arial" w:hint="default"/>
      </w:rPr>
    </w:lvl>
    <w:lvl w:ilvl="6" w:tplc="2C901BD8" w:tentative="1">
      <w:start w:val="1"/>
      <w:numFmt w:val="bullet"/>
      <w:lvlText w:val="-"/>
      <w:lvlJc w:val="left"/>
      <w:pPr>
        <w:tabs>
          <w:tab w:val="num" w:pos="5040"/>
        </w:tabs>
        <w:ind w:left="5040" w:hanging="360"/>
      </w:pPr>
      <w:rPr>
        <w:rFonts w:ascii="Arial" w:hAnsi="Arial" w:hint="default"/>
      </w:rPr>
    </w:lvl>
    <w:lvl w:ilvl="7" w:tplc="93A4758A" w:tentative="1">
      <w:start w:val="1"/>
      <w:numFmt w:val="bullet"/>
      <w:lvlText w:val="-"/>
      <w:lvlJc w:val="left"/>
      <w:pPr>
        <w:tabs>
          <w:tab w:val="num" w:pos="5760"/>
        </w:tabs>
        <w:ind w:left="5760" w:hanging="360"/>
      </w:pPr>
      <w:rPr>
        <w:rFonts w:ascii="Arial" w:hAnsi="Arial" w:hint="default"/>
      </w:rPr>
    </w:lvl>
    <w:lvl w:ilvl="8" w:tplc="C63ED8B4" w:tentative="1">
      <w:start w:val="1"/>
      <w:numFmt w:val="bullet"/>
      <w:lvlText w:val="-"/>
      <w:lvlJc w:val="left"/>
      <w:pPr>
        <w:tabs>
          <w:tab w:val="num" w:pos="6480"/>
        </w:tabs>
        <w:ind w:left="6480" w:hanging="360"/>
      </w:pPr>
      <w:rPr>
        <w:rFonts w:ascii="Arial" w:hAnsi="Arial" w:hint="default"/>
      </w:rPr>
    </w:lvl>
  </w:abstractNum>
  <w:abstractNum w:abstractNumId="2">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E067CF"/>
    <w:multiLevelType w:val="hybridMultilevel"/>
    <w:tmpl w:val="88BAD0C0"/>
    <w:lvl w:ilvl="0" w:tplc="54DC01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revisionView w:markup="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4197"/>
    <w:rsid w:val="000266D6"/>
    <w:rsid w:val="00043E84"/>
    <w:rsid w:val="00082B4F"/>
    <w:rsid w:val="000E4BF1"/>
    <w:rsid w:val="000F7BD1"/>
    <w:rsid w:val="00125C9D"/>
    <w:rsid w:val="00140D7A"/>
    <w:rsid w:val="001438BC"/>
    <w:rsid w:val="001466DC"/>
    <w:rsid w:val="001570C5"/>
    <w:rsid w:val="00167754"/>
    <w:rsid w:val="00171CE9"/>
    <w:rsid w:val="00181051"/>
    <w:rsid w:val="00181C26"/>
    <w:rsid w:val="0018725F"/>
    <w:rsid w:val="001958B7"/>
    <w:rsid w:val="00195942"/>
    <w:rsid w:val="001C438F"/>
    <w:rsid w:val="001D2BBF"/>
    <w:rsid w:val="001E3F33"/>
    <w:rsid w:val="001E6D42"/>
    <w:rsid w:val="002106AB"/>
    <w:rsid w:val="0021566A"/>
    <w:rsid w:val="002263FB"/>
    <w:rsid w:val="00270A21"/>
    <w:rsid w:val="00275B75"/>
    <w:rsid w:val="00276120"/>
    <w:rsid w:val="00297E26"/>
    <w:rsid w:val="002B687F"/>
    <w:rsid w:val="002C16B0"/>
    <w:rsid w:val="002D7027"/>
    <w:rsid w:val="002E63E6"/>
    <w:rsid w:val="002E7DB2"/>
    <w:rsid w:val="00320D48"/>
    <w:rsid w:val="0033226F"/>
    <w:rsid w:val="0034675B"/>
    <w:rsid w:val="00357657"/>
    <w:rsid w:val="003837CE"/>
    <w:rsid w:val="003848AC"/>
    <w:rsid w:val="00395DF8"/>
    <w:rsid w:val="003B1394"/>
    <w:rsid w:val="0042058D"/>
    <w:rsid w:val="0045380B"/>
    <w:rsid w:val="004763A5"/>
    <w:rsid w:val="00483566"/>
    <w:rsid w:val="004936F8"/>
    <w:rsid w:val="004A24DC"/>
    <w:rsid w:val="004E6B33"/>
    <w:rsid w:val="0053745D"/>
    <w:rsid w:val="00564215"/>
    <w:rsid w:val="005709AE"/>
    <w:rsid w:val="005A2C15"/>
    <w:rsid w:val="005A7674"/>
    <w:rsid w:val="005D589A"/>
    <w:rsid w:val="0060108B"/>
    <w:rsid w:val="006252A1"/>
    <w:rsid w:val="00681534"/>
    <w:rsid w:val="006A1763"/>
    <w:rsid w:val="006A4FFC"/>
    <w:rsid w:val="006B44B9"/>
    <w:rsid w:val="006E2B14"/>
    <w:rsid w:val="006F1BA8"/>
    <w:rsid w:val="007117B4"/>
    <w:rsid w:val="00727C4F"/>
    <w:rsid w:val="00735DE2"/>
    <w:rsid w:val="007705EF"/>
    <w:rsid w:val="00782737"/>
    <w:rsid w:val="00787034"/>
    <w:rsid w:val="007A3021"/>
    <w:rsid w:val="007C50E6"/>
    <w:rsid w:val="007E44D3"/>
    <w:rsid w:val="00820B70"/>
    <w:rsid w:val="00844D21"/>
    <w:rsid w:val="008539ED"/>
    <w:rsid w:val="00874A21"/>
    <w:rsid w:val="008B39A3"/>
    <w:rsid w:val="008D1B43"/>
    <w:rsid w:val="00904F8F"/>
    <w:rsid w:val="00920E4F"/>
    <w:rsid w:val="009327C0"/>
    <w:rsid w:val="00935639"/>
    <w:rsid w:val="00937740"/>
    <w:rsid w:val="009439FF"/>
    <w:rsid w:val="00955F3B"/>
    <w:rsid w:val="0095788F"/>
    <w:rsid w:val="00995471"/>
    <w:rsid w:val="009B7775"/>
    <w:rsid w:val="009B7A34"/>
    <w:rsid w:val="009C37BC"/>
    <w:rsid w:val="009E41C5"/>
    <w:rsid w:val="00A2139C"/>
    <w:rsid w:val="00A37F9A"/>
    <w:rsid w:val="00A461FC"/>
    <w:rsid w:val="00A63E40"/>
    <w:rsid w:val="00A65DE8"/>
    <w:rsid w:val="00A71832"/>
    <w:rsid w:val="00AB14A7"/>
    <w:rsid w:val="00AD7928"/>
    <w:rsid w:val="00AF5859"/>
    <w:rsid w:val="00B2292B"/>
    <w:rsid w:val="00B32ECC"/>
    <w:rsid w:val="00B5096A"/>
    <w:rsid w:val="00B562B9"/>
    <w:rsid w:val="00B63A21"/>
    <w:rsid w:val="00B702DD"/>
    <w:rsid w:val="00B94918"/>
    <w:rsid w:val="00BB4766"/>
    <w:rsid w:val="00BC21B3"/>
    <w:rsid w:val="00BD5000"/>
    <w:rsid w:val="00BE12BF"/>
    <w:rsid w:val="00C133C6"/>
    <w:rsid w:val="00C42C4C"/>
    <w:rsid w:val="00CA4EDE"/>
    <w:rsid w:val="00CE62E4"/>
    <w:rsid w:val="00CF5D52"/>
    <w:rsid w:val="00D1327F"/>
    <w:rsid w:val="00D25D4C"/>
    <w:rsid w:val="00D372A7"/>
    <w:rsid w:val="00D42F46"/>
    <w:rsid w:val="00D4657F"/>
    <w:rsid w:val="00D46860"/>
    <w:rsid w:val="00D549B7"/>
    <w:rsid w:val="00D72262"/>
    <w:rsid w:val="00DB5E1A"/>
    <w:rsid w:val="00DC2207"/>
    <w:rsid w:val="00DC7F98"/>
    <w:rsid w:val="00DD047F"/>
    <w:rsid w:val="00DD0CB1"/>
    <w:rsid w:val="00DD53F7"/>
    <w:rsid w:val="00E27222"/>
    <w:rsid w:val="00E27FA1"/>
    <w:rsid w:val="00E44D38"/>
    <w:rsid w:val="00E54D00"/>
    <w:rsid w:val="00E564AD"/>
    <w:rsid w:val="00E71ACA"/>
    <w:rsid w:val="00E80E88"/>
    <w:rsid w:val="00E80F1B"/>
    <w:rsid w:val="00E94C7D"/>
    <w:rsid w:val="00EA78C8"/>
    <w:rsid w:val="00ED04C1"/>
    <w:rsid w:val="00ED5DF0"/>
    <w:rsid w:val="00EE396B"/>
    <w:rsid w:val="00EE57FD"/>
    <w:rsid w:val="00EF6C2C"/>
    <w:rsid w:val="00F85B59"/>
    <w:rsid w:val="00FA7C90"/>
    <w:rsid w:val="00FD34D9"/>
    <w:rsid w:val="00FF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Знак Знак"/>
    <w:basedOn w:val="a"/>
    <w:rsid w:val="00A2139C"/>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42058D"/>
    <w:pPr>
      <w:spacing w:after="160" w:line="240" w:lineRule="exact"/>
    </w:pPr>
    <w:rPr>
      <w:rFonts w:ascii="Verdana" w:eastAsia="MS Mincho" w:hAnsi="Verdana" w:cs="Verdana"/>
      <w:sz w:val="20"/>
      <w:szCs w:val="20"/>
      <w:lang w:val="en-GB" w:eastAsia="en-US"/>
    </w:rPr>
  </w:style>
  <w:style w:type="paragraph" w:customStyle="1" w:styleId="aff0">
    <w:name w:val="Знак Знак"/>
    <w:basedOn w:val="a"/>
    <w:rsid w:val="009439FF"/>
    <w:pPr>
      <w:spacing w:after="160" w:line="240" w:lineRule="exact"/>
    </w:pPr>
    <w:rPr>
      <w:rFonts w:ascii="Verdana" w:eastAsia="MS Mincho" w:hAnsi="Verdana" w:cs="Verdana"/>
      <w:sz w:val="20"/>
      <w:szCs w:val="20"/>
      <w:lang w:val="en-GB" w:eastAsia="en-US"/>
    </w:rPr>
  </w:style>
  <w:style w:type="paragraph" w:customStyle="1" w:styleId="aff1">
    <w:name w:val="Знак Знак"/>
    <w:basedOn w:val="a"/>
    <w:rsid w:val="005A2C15"/>
    <w:pPr>
      <w:spacing w:after="160" w:line="240" w:lineRule="exact"/>
    </w:pPr>
    <w:rPr>
      <w:rFonts w:ascii="Verdana" w:eastAsia="MS Mincho" w:hAnsi="Verdana" w:cs="Verdana"/>
      <w:sz w:val="20"/>
      <w:szCs w:val="20"/>
      <w:lang w:val="en-GB" w:eastAsia="en-US"/>
    </w:rPr>
  </w:style>
  <w:style w:type="paragraph" w:customStyle="1" w:styleId="aff2">
    <w:name w:val="Знак Знак"/>
    <w:basedOn w:val="a"/>
    <w:rsid w:val="00181C26"/>
    <w:pPr>
      <w:spacing w:after="160" w:line="240" w:lineRule="exact"/>
    </w:pPr>
    <w:rPr>
      <w:rFonts w:ascii="Verdana" w:eastAsia="MS Mincho" w:hAnsi="Verdana" w:cs="Verdana"/>
      <w:sz w:val="20"/>
      <w:szCs w:val="20"/>
      <w:lang w:val="en-GB" w:eastAsia="en-US"/>
    </w:rPr>
  </w:style>
  <w:style w:type="paragraph" w:customStyle="1" w:styleId="aff3">
    <w:name w:val="Знак Знак"/>
    <w:basedOn w:val="a"/>
    <w:rsid w:val="00955F3B"/>
    <w:pPr>
      <w:spacing w:after="160" w:line="240" w:lineRule="exact"/>
    </w:pPr>
    <w:rPr>
      <w:rFonts w:ascii="Verdana" w:eastAsia="MS Mincho" w:hAnsi="Verdana" w:cs="Verdana"/>
      <w:sz w:val="20"/>
      <w:szCs w:val="20"/>
      <w:lang w:val="en-GB" w:eastAsia="en-US"/>
    </w:rPr>
  </w:style>
  <w:style w:type="paragraph" w:customStyle="1" w:styleId="aff4">
    <w:name w:val=" Знак Знак"/>
    <w:basedOn w:val="a"/>
    <w:rsid w:val="00D72262"/>
    <w:pPr>
      <w:spacing w:after="160" w:line="240" w:lineRule="exact"/>
    </w:pPr>
    <w:rPr>
      <w:rFonts w:ascii="Verdana" w:eastAsia="MS Mincho" w:hAnsi="Verdana" w:cs="Verdana"/>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Знак Знак"/>
    <w:basedOn w:val="a"/>
    <w:rsid w:val="00A2139C"/>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42058D"/>
    <w:pPr>
      <w:spacing w:after="160" w:line="240" w:lineRule="exact"/>
    </w:pPr>
    <w:rPr>
      <w:rFonts w:ascii="Verdana" w:eastAsia="MS Mincho" w:hAnsi="Verdana" w:cs="Verdana"/>
      <w:sz w:val="20"/>
      <w:szCs w:val="20"/>
      <w:lang w:val="en-GB" w:eastAsia="en-US"/>
    </w:rPr>
  </w:style>
  <w:style w:type="paragraph" w:customStyle="1" w:styleId="aff0">
    <w:name w:val="Знак Знак"/>
    <w:basedOn w:val="a"/>
    <w:rsid w:val="009439FF"/>
    <w:pPr>
      <w:spacing w:after="160" w:line="240" w:lineRule="exact"/>
    </w:pPr>
    <w:rPr>
      <w:rFonts w:ascii="Verdana" w:eastAsia="MS Mincho" w:hAnsi="Verdana" w:cs="Verdana"/>
      <w:sz w:val="20"/>
      <w:szCs w:val="20"/>
      <w:lang w:val="en-GB" w:eastAsia="en-US"/>
    </w:rPr>
  </w:style>
  <w:style w:type="paragraph" w:customStyle="1" w:styleId="aff1">
    <w:name w:val="Знак Знак"/>
    <w:basedOn w:val="a"/>
    <w:rsid w:val="005A2C15"/>
    <w:pPr>
      <w:spacing w:after="160" w:line="240" w:lineRule="exact"/>
    </w:pPr>
    <w:rPr>
      <w:rFonts w:ascii="Verdana" w:eastAsia="MS Mincho" w:hAnsi="Verdana" w:cs="Verdana"/>
      <w:sz w:val="20"/>
      <w:szCs w:val="20"/>
      <w:lang w:val="en-GB" w:eastAsia="en-US"/>
    </w:rPr>
  </w:style>
  <w:style w:type="paragraph" w:customStyle="1" w:styleId="aff2">
    <w:name w:val="Знак Знак"/>
    <w:basedOn w:val="a"/>
    <w:rsid w:val="00181C26"/>
    <w:pPr>
      <w:spacing w:after="160" w:line="240" w:lineRule="exact"/>
    </w:pPr>
    <w:rPr>
      <w:rFonts w:ascii="Verdana" w:eastAsia="MS Mincho" w:hAnsi="Verdana" w:cs="Verdana"/>
      <w:sz w:val="20"/>
      <w:szCs w:val="20"/>
      <w:lang w:val="en-GB" w:eastAsia="en-US"/>
    </w:rPr>
  </w:style>
  <w:style w:type="paragraph" w:customStyle="1" w:styleId="aff3">
    <w:name w:val="Знак Знак"/>
    <w:basedOn w:val="a"/>
    <w:rsid w:val="00955F3B"/>
    <w:pPr>
      <w:spacing w:after="160" w:line="240" w:lineRule="exact"/>
    </w:pPr>
    <w:rPr>
      <w:rFonts w:ascii="Verdana" w:eastAsia="MS Mincho" w:hAnsi="Verdana" w:cs="Verdana"/>
      <w:sz w:val="20"/>
      <w:szCs w:val="20"/>
      <w:lang w:val="en-GB" w:eastAsia="en-US"/>
    </w:rPr>
  </w:style>
  <w:style w:type="paragraph" w:customStyle="1" w:styleId="aff4">
    <w:name w:val=" Знак Знак"/>
    <w:basedOn w:val="a"/>
    <w:rsid w:val="00D72262"/>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4783">
      <w:bodyDiv w:val="1"/>
      <w:marLeft w:val="0"/>
      <w:marRight w:val="0"/>
      <w:marTop w:val="0"/>
      <w:marBottom w:val="0"/>
      <w:divBdr>
        <w:top w:val="none" w:sz="0" w:space="0" w:color="auto"/>
        <w:left w:val="none" w:sz="0" w:space="0" w:color="auto"/>
        <w:bottom w:val="none" w:sz="0" w:space="0" w:color="auto"/>
        <w:right w:val="none" w:sz="0" w:space="0" w:color="auto"/>
      </w:divBdr>
    </w:div>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697195968">
      <w:bodyDiv w:val="1"/>
      <w:marLeft w:val="0"/>
      <w:marRight w:val="0"/>
      <w:marTop w:val="0"/>
      <w:marBottom w:val="0"/>
      <w:divBdr>
        <w:top w:val="none" w:sz="0" w:space="0" w:color="auto"/>
        <w:left w:val="none" w:sz="0" w:space="0" w:color="auto"/>
        <w:bottom w:val="none" w:sz="0" w:space="0" w:color="auto"/>
        <w:right w:val="none" w:sz="0" w:space="0" w:color="auto"/>
      </w:divBdr>
    </w:div>
    <w:div w:id="873809689">
      <w:bodyDiv w:val="1"/>
      <w:marLeft w:val="0"/>
      <w:marRight w:val="0"/>
      <w:marTop w:val="0"/>
      <w:marBottom w:val="0"/>
      <w:divBdr>
        <w:top w:val="none" w:sz="0" w:space="0" w:color="auto"/>
        <w:left w:val="none" w:sz="0" w:space="0" w:color="auto"/>
        <w:bottom w:val="none" w:sz="0" w:space="0" w:color="auto"/>
        <w:right w:val="none" w:sz="0" w:space="0" w:color="auto"/>
      </w:divBdr>
    </w:div>
    <w:div w:id="913052248">
      <w:bodyDiv w:val="1"/>
      <w:marLeft w:val="0"/>
      <w:marRight w:val="0"/>
      <w:marTop w:val="0"/>
      <w:marBottom w:val="0"/>
      <w:divBdr>
        <w:top w:val="none" w:sz="0" w:space="0" w:color="auto"/>
        <w:left w:val="none" w:sz="0" w:space="0" w:color="auto"/>
        <w:bottom w:val="none" w:sz="0" w:space="0" w:color="auto"/>
        <w:right w:val="none" w:sz="0" w:space="0" w:color="auto"/>
      </w:divBdr>
    </w:div>
    <w:div w:id="1109204382">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/KY58VmjR5bfUMR4Jm8QdYSA3ZTdoq69IpkWRMj46tw=</DigestValue>
    </Reference>
    <Reference URI="#idOfficeObject" Type="http://www.w3.org/2000/09/xmldsig#Object">
      <DigestMethod Algorithm="urn:ietf:params:xml:ns:cpxmlsec:algorithms:gostr34112012-256"/>
      <DigestValue>JnxSDuYGW1dP/24KlTn2WZUEMBHfHYJnOO2JBHyltdM=</DigestValue>
    </Reference>
    <Reference URI="#idSignedProperties" Type="http://uri.etsi.org/01903#SignedProperties">
      <Transforms>
        <Transform Algorithm="http://www.w3.org/TR/2001/REC-xml-c14n-20010315"/>
      </Transforms>
      <DigestMethod Algorithm="urn:ietf:params:xml:ns:cpxmlsec:algorithms:gostr34112012-256"/>
      <DigestValue>ILzNLBA6BG4n8cx0GVMaMc31/5qIbVPagpfSCiOM6mI=</DigestValue>
    </Reference>
  </SignedInfo>
  <SignatureValue>cjgqyj6OikJ3ED6oQjyHq6HGK1yjI7IVXztXPlX/zAUz+Z37AE3O02L5NMyfp3Of
mpKVL1edAlcGl7qb+uUYeA==</SignatureValue>
  <KeyInfo>
    <X509Data>
      <X509Certificate>MIIIajCCCBegAwIBAgIRBSWtmQDLsdqkTTBK41fFcPYwCgYIKoUDBwEBAwIwggGE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g9GAIjAeFw0yNDA4MTMwOTE0MzFaFw0yNTA4MTMwOTE5MzFaMIHaMSQwIgYJKoZI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==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a8QA6GBThhg+2MJ2UovkQpQSGCY=</DigestValue>
      </Reference>
      <Reference URI="/word/document.xml?ContentType=application/vnd.openxmlformats-officedocument.wordprocessingml.document.main+xml">
        <DigestMethod Algorithm="http://www.w3.org/2000/09/xmldsig#sha1"/>
        <DigestValue>tRDFUoFosx0lF3+uz/s7SKRE/Io=</DigestValue>
      </Reference>
      <Reference URI="/word/fontTable.xml?ContentType=application/vnd.openxmlformats-officedocument.wordprocessingml.fontTable+xml">
        <DigestMethod Algorithm="http://www.w3.org/2000/09/xmldsig#sha1"/>
        <DigestValue>VE4oH4NZ8lQgfB6FzE39IRbC724=</DigestValue>
      </Reference>
      <Reference URI="/word/numbering.xml?ContentType=application/vnd.openxmlformats-officedocument.wordprocessingml.numbering+xml">
        <DigestMethod Algorithm="http://www.w3.org/2000/09/xmldsig#sha1"/>
        <DigestValue>FbgTZvyJryLZjhzCnMzA5BlqwEI=</DigestValue>
      </Reference>
      <Reference URI="/word/settings.xml?ContentType=application/vnd.openxmlformats-officedocument.wordprocessingml.settings+xml">
        <DigestMethod Algorithm="http://www.w3.org/2000/09/xmldsig#sha1"/>
        <DigestValue>S85RFuvEnY5TEk99RrqRl8F0xcA=</DigestValue>
      </Reference>
      <Reference URI="/word/styles.xml?ContentType=application/vnd.openxmlformats-officedocument.wordprocessingml.styles+xml">
        <DigestMethod Algorithm="http://www.w3.org/2000/09/xmldsig#sha1"/>
        <DigestValue>TDZbhDoSXp2oaXp8iAacrwVQ6Ss=</DigestValue>
      </Reference>
      <Reference URI="/word/stylesWithEffects.xml?ContentType=application/vnd.ms-word.stylesWithEffects+xml">
        <DigestMethod Algorithm="http://www.w3.org/2000/09/xmldsig#sha1"/>
        <DigestValue>40bE4VH13hB0RtE251REd6NskZw=</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vjHl6yYsIr0ja1QxADqjrAJ/1+8=</DigestValue>
      </Reference>
    </Manifest>
    <SignatureProperties>
      <SignatureProperty Id="idSignatureTime" Target="#idPackageSignature">
        <mdssi:SignatureTime>
          <mdssi:Format>YYYY-MM-DDThh:mm:ssTZD</mdssi:Format>
          <mdssi:Value>2024-11-12T12:38:22Z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1</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2024-11-12T12:38:22Z</xd:SigningTime>
          <xd:SigningCertificate>
            <xd:Cert>
              <xd:CertDigest>
                <DigestMethod Algorithm="http://www.w3.org/2000/09/xmldsig#sha1"/>
                <DigestValue>gd/PP135FElvGRVbsm/XBH1/jjU=</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1751494641076970557870150698049785393398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152</TotalTime>
  <Pages>2</Pages>
  <Words>1145</Words>
  <Characters>6530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Reuk</cp:lastModifiedBy>
  <cp:revision>114</cp:revision>
  <dcterms:created xsi:type="dcterms:W3CDTF">2020-01-28T13:15:00Z</dcterms:created>
  <dcterms:modified xsi:type="dcterms:W3CDTF">2024-11-12T11:28:00Z</dcterms:modified>
</cp:coreProperties>
</file>