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B9" w:rsidRDefault="00A32C4E" w:rsidP="000D1B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0D1BB9" w:rsidRPr="00E46E5D">
        <w:rPr>
          <w:rFonts w:ascii="Times New Roman" w:hAnsi="Times New Roman" w:cs="Times New Roman"/>
          <w:sz w:val="24"/>
          <w:szCs w:val="24"/>
        </w:rPr>
        <w:t xml:space="preserve">уступки </w:t>
      </w:r>
      <w:r>
        <w:rPr>
          <w:rFonts w:ascii="Times New Roman" w:hAnsi="Times New Roman" w:cs="Times New Roman"/>
          <w:sz w:val="24"/>
          <w:szCs w:val="24"/>
        </w:rPr>
        <w:t xml:space="preserve">права </w:t>
      </w:r>
      <w:r w:rsidR="000D1BB9" w:rsidRPr="00E46E5D">
        <w:rPr>
          <w:rFonts w:ascii="Times New Roman" w:hAnsi="Times New Roman" w:cs="Times New Roman"/>
          <w:sz w:val="24"/>
          <w:szCs w:val="24"/>
        </w:rPr>
        <w:t>требования (цессии)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C4E" w:rsidRDefault="00A32C4E" w:rsidP="000D1B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32C4E" w:rsidRPr="00E46E5D" w:rsidRDefault="00A32C4E" w:rsidP="00A32C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0D1BB9" w:rsidRPr="00E46E5D" w:rsidRDefault="000D1BB9" w:rsidP="000D1B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1BB9" w:rsidRPr="00E46E5D" w:rsidRDefault="000D1BB9" w:rsidP="000D1B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46E5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46E5D">
        <w:rPr>
          <w:rFonts w:ascii="Times New Roman" w:hAnsi="Times New Roman" w:cs="Times New Roman"/>
          <w:sz w:val="24"/>
          <w:szCs w:val="24"/>
        </w:rPr>
        <w:t>____» ____________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6E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1BB9" w:rsidRPr="00E46E5D" w:rsidRDefault="000D1BB9" w:rsidP="000D1BB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A32C4E" w:rsidRDefault="000D1BB9" w:rsidP="00A32C4E">
      <w:pPr>
        <w:ind w:firstLine="709"/>
        <w:jc w:val="both"/>
        <w:rPr>
          <w:lang w:val="ru-RU"/>
        </w:rPr>
      </w:pPr>
      <w:r w:rsidRPr="0019584A">
        <w:rPr>
          <w:b/>
          <w:bCs/>
          <w:lang w:val="ru-RU"/>
        </w:rPr>
        <w:t xml:space="preserve">Открытое акционерное общество «АСДОР», </w:t>
      </w:r>
      <w:r w:rsidRPr="0019584A">
        <w:rPr>
          <w:lang w:val="ru-RU"/>
        </w:rPr>
        <w:t>именуемое в дальнейшем</w:t>
      </w:r>
      <w:r w:rsidRPr="0019584A">
        <w:rPr>
          <w:b/>
          <w:bCs/>
          <w:lang w:val="ru-RU"/>
        </w:rPr>
        <w:t xml:space="preserve"> Цедент, </w:t>
      </w:r>
      <w:r w:rsidRPr="0019584A">
        <w:rPr>
          <w:lang w:val="ru-RU"/>
        </w:rPr>
        <w:t xml:space="preserve">в лице конкурсного управляющего </w:t>
      </w:r>
      <w:proofErr w:type="spellStart"/>
      <w:r w:rsidRPr="0019584A">
        <w:rPr>
          <w:lang w:val="ru-RU"/>
        </w:rPr>
        <w:t>Кубелуна</w:t>
      </w:r>
      <w:proofErr w:type="spellEnd"/>
      <w:r w:rsidRPr="0019584A">
        <w:rPr>
          <w:lang w:val="ru-RU"/>
        </w:rPr>
        <w:t xml:space="preserve"> Валерия Янкелевича, действующего на основании Решения Арбитражного суда Московской области от 11.06.2020 г. по делу №</w:t>
      </w:r>
      <w:bookmarkStart w:id="0" w:name="_GoBack"/>
      <w:bookmarkEnd w:id="0"/>
      <w:r w:rsidRPr="0019584A">
        <w:rPr>
          <w:lang w:val="ru-RU"/>
        </w:rPr>
        <w:t xml:space="preserve"> А41-54126/19,</w:t>
      </w:r>
      <w:r w:rsidRPr="0019584A">
        <w:rPr>
          <w:bCs/>
          <w:lang w:val="ru-RU"/>
        </w:rPr>
        <w:t xml:space="preserve"> с одной стороны, и</w:t>
      </w:r>
      <w:r w:rsidR="00A32C4E" w:rsidRPr="00A32C4E">
        <w:rPr>
          <w:rFonts w:ascii="Times New Roman" w:hAnsi="Times New Roman" w:cs="Times New Roman"/>
          <w:b/>
          <w:lang w:val="ru-RU"/>
        </w:rPr>
        <w:t>__</w:t>
      </w:r>
      <w:r w:rsidRPr="00A32C4E">
        <w:rPr>
          <w:rFonts w:ascii="Times New Roman" w:hAnsi="Times New Roman" w:cs="Times New Roman"/>
          <w:b/>
          <w:lang w:val="ru-RU"/>
        </w:rPr>
        <w:t>________</w:t>
      </w:r>
      <w:r w:rsidRPr="00A32C4E">
        <w:rPr>
          <w:rFonts w:ascii="Times New Roman" w:hAnsi="Times New Roman" w:cs="Times New Roman"/>
          <w:lang w:val="ru-RU"/>
        </w:rPr>
        <w:t>,</w:t>
      </w:r>
      <w:r w:rsidRPr="00A32C4E">
        <w:rPr>
          <w:rFonts w:ascii="Times New Roman" w:hAnsi="Times New Roman" w:cs="Times New Roman"/>
          <w:b/>
          <w:lang w:val="ru-RU"/>
        </w:rPr>
        <w:t xml:space="preserve"> </w:t>
      </w:r>
      <w:r w:rsidRPr="00A32C4E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Pr="00A32C4E">
        <w:rPr>
          <w:rFonts w:ascii="Times New Roman" w:hAnsi="Times New Roman" w:cs="Times New Roman"/>
          <w:b/>
          <w:i/>
          <w:lang w:val="ru-RU"/>
        </w:rPr>
        <w:t>Цессионарий</w:t>
      </w:r>
      <w:r w:rsidRPr="00A32C4E">
        <w:rPr>
          <w:rFonts w:ascii="Times New Roman" w:hAnsi="Times New Roman" w:cs="Times New Roman"/>
          <w:lang w:val="ru-RU"/>
        </w:rPr>
        <w:t>, с другой стороны, заключили настоящий Договор о нижеследующем:</w:t>
      </w:r>
    </w:p>
    <w:p w:rsidR="000D1BB9" w:rsidRPr="00E46E5D" w:rsidRDefault="000D1BB9" w:rsidP="000D1BB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0D1BB9" w:rsidRPr="00E46E5D" w:rsidRDefault="000D1BB9" w:rsidP="000D1BB9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numPr>
          <w:ilvl w:val="1"/>
          <w:numId w:val="3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0"/>
      <w:bookmarkEnd w:id="1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Цедент уступает, а Цессионарий принимает права требования дебиторской задолженности в полном объеме (далее – </w:t>
      </w:r>
      <w:r w:rsidRPr="00AF31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Право требования») к:</w:t>
      </w:r>
    </w:p>
    <w:p w:rsidR="000D1BB9" w:rsidRPr="00362DCD" w:rsidRDefault="000D1BB9" w:rsidP="000D1BB9">
      <w:pPr>
        <w:pStyle w:val="ConsPlusNormal"/>
        <w:numPr>
          <w:ilvl w:val="2"/>
          <w:numId w:val="3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размере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 руб. __ копеек</w:t>
      </w:r>
      <w:r w:rsidRPr="000E15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a4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46E5D">
        <w:rPr>
          <w:rFonts w:ascii="Times New Roman" w:hAnsi="Times New Roman"/>
          <w:b/>
          <w:sz w:val="24"/>
          <w:szCs w:val="24"/>
        </w:rPr>
        <w:t>ЦЕНА ПРАВА ТРЕБОВАНИЯ И ПОРЯДОК РАСЧЕТОВ</w:t>
      </w:r>
    </w:p>
    <w:p w:rsidR="000D1BB9" w:rsidRPr="00E46E5D" w:rsidRDefault="000D1BB9" w:rsidP="000D1BB9">
      <w:pPr>
        <w:pStyle w:val="a4"/>
        <w:spacing w:line="22" w:lineRule="atLeast"/>
        <w:ind w:left="1080"/>
        <w:rPr>
          <w:rFonts w:ascii="Times New Roman" w:hAnsi="Times New Roman"/>
          <w:b/>
          <w:sz w:val="24"/>
          <w:szCs w:val="24"/>
        </w:rPr>
      </w:pPr>
    </w:p>
    <w:p w:rsidR="000D1BB9" w:rsidRPr="00362DC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Стоимость Права требования определена по результатам проведенных торгов и составляет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Pr="00E52ECA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/>
          <w:b/>
          <w:sz w:val="24"/>
          <w:szCs w:val="24"/>
        </w:rPr>
        <w:t>______</w:t>
      </w:r>
      <w:r w:rsidRPr="00E52ECA"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предусмотрен).</w:t>
      </w:r>
    </w:p>
    <w:p w:rsidR="000D1BB9" w:rsidRPr="00362DC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Задаток в сумме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ECA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>) рубл</w:t>
      </w:r>
      <w:r>
        <w:rPr>
          <w:rFonts w:ascii="Times New Roman" w:hAnsi="Times New Roman"/>
          <w:b/>
          <w:sz w:val="24"/>
          <w:szCs w:val="24"/>
        </w:rPr>
        <w:t>я</w:t>
      </w:r>
      <w:r w:rsidRPr="00E52E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</w:t>
      </w:r>
      <w:r w:rsidRPr="00362DCD">
        <w:rPr>
          <w:rFonts w:ascii="Times New Roman" w:hAnsi="Times New Roman"/>
          <w:sz w:val="24"/>
          <w:szCs w:val="24"/>
        </w:rPr>
        <w:t>, ранее перечисленный, засчитывается в счет оплаты Права требования.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 xml:space="preserve">За вычетом суммы задатка Цессионарий обязан уплатить </w:t>
      </w:r>
      <w:r>
        <w:rPr>
          <w:rFonts w:ascii="Times New Roman" w:hAnsi="Times New Roman"/>
          <w:b/>
          <w:sz w:val="24"/>
          <w:szCs w:val="24"/>
        </w:rPr>
        <w:t>_____</w:t>
      </w:r>
      <w:r w:rsidRPr="00E52ECA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_____________</w:t>
      </w:r>
      <w:r w:rsidRPr="00E52ECA">
        <w:rPr>
          <w:rFonts w:ascii="Times New Roman" w:hAnsi="Times New Roman"/>
          <w:b/>
          <w:sz w:val="24"/>
          <w:szCs w:val="24"/>
        </w:rPr>
        <w:t>) рубл</w:t>
      </w:r>
      <w:r>
        <w:rPr>
          <w:rFonts w:ascii="Times New Roman" w:hAnsi="Times New Roman"/>
          <w:b/>
          <w:sz w:val="24"/>
          <w:szCs w:val="24"/>
        </w:rPr>
        <w:t>ей</w:t>
      </w:r>
      <w:r w:rsidRPr="00E52E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</w:t>
      </w:r>
      <w:r w:rsidRPr="00362DCD">
        <w:rPr>
          <w:rFonts w:ascii="Times New Roman" w:hAnsi="Times New Roman"/>
          <w:sz w:val="24"/>
          <w:szCs w:val="24"/>
        </w:rPr>
        <w:t>. Остаток цены Права требования Цессионарий обязуется уплатить на счет Цедента, указанный в разделе</w:t>
      </w:r>
      <w:r w:rsidRPr="00E46E5D">
        <w:rPr>
          <w:rFonts w:ascii="Times New Roman" w:hAnsi="Times New Roman"/>
          <w:sz w:val="24"/>
          <w:szCs w:val="24"/>
        </w:rPr>
        <w:t xml:space="preserve"> 6 Договора, в течение 30 (тридцати) рабочих дней с даты подписания настоящего Договора.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Обязательства Цессионария по оплате Права требования считаются выполненными с момента поступления денежных средств в сумме, предусмотренной пунктом 2.3 настоящего Договора, на расчетный счет Цедента, указанный в настоящем Договоре.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485289" w:rsidRDefault="000D1BB9" w:rsidP="000D1BB9">
      <w:pPr>
        <w:pStyle w:val="ConsPlusNormal"/>
        <w:numPr>
          <w:ilvl w:val="0"/>
          <w:numId w:val="2"/>
        </w:numPr>
        <w:suppressAutoHyphens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color w:val="000000" w:themeColor="text1"/>
          <w:sz w:val="24"/>
          <w:szCs w:val="24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Цедент обязан передать Цессионарию в течение 5 (пяти) рабочих дней с момента оплаты Цессионарием стоимости, указанной в п. 2.3 Договора, все необходимые документы по Акту приема-передачи, удостоверяющие право требования. Цедент также обязан сообщить Цессионарию все иные сведения, имеющие значение для осуществления Цессионарием своего Права требования по настоящему Договору.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неуплаты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Цессионарием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цены в установленный срок договор считается незаключенным, а торги несостоявшимися в соответствии с п. 7 ст. 449.1 ГК РФ.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Цессионарий 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теряет право на получение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утрачивает внесенный задаток в размере, указанном в п.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>.2 настоящего Договора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 ИЗМЕНЕНИЕ УСЛОВИЙ ДОГОВОРА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4.1.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 ЗАКЛЮЧИТЕЛЬНЫЕ ПОЛОЖЕНИЯ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Настоящий Договор вступает в силу с момента его подписания Сторонами. 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5.2.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Все приложения и дополнения к Договору, подписанные Сторонами, являются его неотъемлемой частью.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5.3.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между Сторонами составляет 10 (десять) календарных дней с момента их получения.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5.4.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 </w:t>
      </w:r>
      <w:proofErr w:type="spellStart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Сторонами соглашения в процессе переговоров, споры разрешаются в судебном порядке.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5.5.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5.6.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Настоящий Договор составлен в 2 (двух) экземплярах, имеющих одинаковую юридическую силу, один из которых находится у Цедента, один – у Цессионария.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5D">
        <w:rPr>
          <w:rFonts w:ascii="Times New Roman" w:hAnsi="Times New Roman" w:cs="Times New Roman"/>
          <w:b/>
          <w:sz w:val="24"/>
          <w:szCs w:val="24"/>
        </w:rPr>
        <w:t>6.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1BB9" w:rsidTr="00B36632">
        <w:tc>
          <w:tcPr>
            <w:tcW w:w="4672" w:type="dxa"/>
          </w:tcPr>
          <w:p w:rsidR="000D1BB9" w:rsidRPr="0019584A" w:rsidRDefault="000D1BB9" w:rsidP="00B36632">
            <w:pPr>
              <w:spacing w:line="22" w:lineRule="atLeast"/>
              <w:jc w:val="center"/>
              <w:rPr>
                <w:b/>
                <w:lang w:val="ru-RU"/>
              </w:rPr>
            </w:pPr>
            <w:r w:rsidRPr="0019584A">
              <w:rPr>
                <w:b/>
                <w:lang w:val="ru-RU"/>
              </w:rPr>
              <w:t xml:space="preserve">Цедент: </w:t>
            </w:r>
          </w:p>
          <w:p w:rsidR="000D1BB9" w:rsidRPr="0019584A" w:rsidRDefault="000D1BB9" w:rsidP="00B36632">
            <w:pPr>
              <w:widowControl w:val="0"/>
              <w:tabs>
                <w:tab w:val="center" w:pos="2427"/>
                <w:tab w:val="left" w:pos="3580"/>
              </w:tabs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b/>
                <w:lang w:val="ru-RU" w:eastAsia="ar-SA"/>
              </w:rPr>
              <w:t>ОАО «АСДОР»</w:t>
            </w:r>
            <w:r w:rsidRPr="0019584A">
              <w:rPr>
                <w:lang w:val="ru-RU" w:eastAsia="ar-SA"/>
              </w:rPr>
              <w:tab/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140090, Московская область,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г. Дзержинский, ул. Лесная, д. 4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ИНН 7723002725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ОГРН: 1027739295440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КПП 502701001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р/с №40702810901100021643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в АО «АЛЬФА-БАНК»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к/с №30101810200000000593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БИК 044525593</w:t>
            </w: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  <w:r w:rsidRPr="0019584A">
              <w:rPr>
                <w:lang w:val="ru-RU"/>
              </w:rPr>
              <w:t>Конкурсный управляющий</w:t>
            </w: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A22F6E" w:rsidRDefault="000D1BB9" w:rsidP="00B3663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F6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 Кубелун</w:t>
            </w:r>
            <w:r w:rsidRPr="00A22F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673" w:type="dxa"/>
          </w:tcPr>
          <w:p w:rsidR="000D1BB9" w:rsidRPr="00A22F6E" w:rsidRDefault="000D1BB9" w:rsidP="00B36632">
            <w:pPr>
              <w:spacing w:line="22" w:lineRule="atLeast"/>
              <w:jc w:val="center"/>
              <w:rPr>
                <w:b/>
              </w:rPr>
            </w:pPr>
            <w:proofErr w:type="spellStart"/>
            <w:r w:rsidRPr="00E46E5D">
              <w:rPr>
                <w:b/>
              </w:rPr>
              <w:t>Цессионарий</w:t>
            </w:r>
            <w:proofErr w:type="spellEnd"/>
            <w:r w:rsidRPr="00E46E5D">
              <w:rPr>
                <w:b/>
              </w:rPr>
              <w:t>:</w:t>
            </w: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Pr="009923DA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Pr="00A22F6E" w:rsidRDefault="000D1BB9" w:rsidP="00B36632">
            <w:r w:rsidRPr="009923DA">
              <w:rPr>
                <w:b/>
                <w:color w:val="000000"/>
              </w:rPr>
              <w:t>_________________ /</w:t>
            </w:r>
            <w:r>
              <w:rPr>
                <w:b/>
                <w:color w:val="000000"/>
              </w:rPr>
              <w:t>_________________</w:t>
            </w:r>
            <w:r w:rsidRPr="009923DA">
              <w:rPr>
                <w:b/>
                <w:color w:val="000000"/>
              </w:rPr>
              <w:t>/</w:t>
            </w:r>
          </w:p>
        </w:tc>
      </w:tr>
    </w:tbl>
    <w:p w:rsidR="000D1BB9" w:rsidRPr="00E46E5D" w:rsidRDefault="000D1BB9" w:rsidP="000D1BB9">
      <w:pPr>
        <w:rPr>
          <w:color w:val="000000" w:themeColor="text1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4A"/>
    <w:rsid w:val="000D1BB9"/>
    <w:rsid w:val="001872CD"/>
    <w:rsid w:val="004B7E4A"/>
    <w:rsid w:val="00A32C4E"/>
    <w:rsid w:val="00A5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C25A9-981D-477A-850E-E9C0B511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B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D1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1BB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3">
    <w:name w:val="Table Grid"/>
    <w:basedOn w:val="a1"/>
    <w:uiPriority w:val="39"/>
    <w:rsid w:val="000D1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rsid w:val="000D1BB9"/>
    <w:rPr>
      <w:rFonts w:ascii="Courier New" w:hAnsi="Courier New" w:cs="Times New Roman"/>
      <w:sz w:val="20"/>
      <w:szCs w:val="20"/>
      <w:lang w:val="ru-RU"/>
    </w:rPr>
  </w:style>
  <w:style w:type="character" w:customStyle="1" w:styleId="a5">
    <w:name w:val="Текст Знак"/>
    <w:basedOn w:val="a0"/>
    <w:link w:val="a4"/>
    <w:semiHidden/>
    <w:rsid w:val="000D1BB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</cp:revision>
  <dcterms:created xsi:type="dcterms:W3CDTF">2024-07-31T11:39:00Z</dcterms:created>
  <dcterms:modified xsi:type="dcterms:W3CDTF">2024-11-12T11:44:00Z</dcterms:modified>
</cp:coreProperties>
</file>