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F22CB9" w14:textId="1E1F6B60" w:rsidR="00545375" w:rsidRPr="00B11CE0" w:rsidRDefault="00954CBA" w:rsidP="003038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97F84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8(800)777-5757 (доб.323), vega@auction-house.ru, далее – Организатор торгов), действующее на основании договора поручения с </w:t>
      </w:r>
      <w:proofErr w:type="spellStart"/>
      <w:r w:rsidRPr="00497F84">
        <w:rPr>
          <w:rFonts w:ascii="Times New Roman" w:hAnsi="Times New Roman" w:cs="Times New Roman"/>
          <w:b/>
          <w:sz w:val="20"/>
          <w:szCs w:val="20"/>
        </w:rPr>
        <w:t>Ципиновой</w:t>
      </w:r>
      <w:proofErr w:type="spellEnd"/>
      <w:r w:rsidRPr="00497F84">
        <w:rPr>
          <w:rFonts w:ascii="Times New Roman" w:hAnsi="Times New Roman" w:cs="Times New Roman"/>
          <w:b/>
          <w:sz w:val="20"/>
          <w:szCs w:val="20"/>
        </w:rPr>
        <w:t xml:space="preserve"> Натальей Павловной </w:t>
      </w:r>
      <w:r w:rsidRPr="00497F84">
        <w:rPr>
          <w:rFonts w:ascii="Times New Roman" w:hAnsi="Times New Roman" w:cs="Times New Roman"/>
          <w:sz w:val="20"/>
          <w:szCs w:val="20"/>
        </w:rPr>
        <w:t xml:space="preserve">(дата рождения: 09.05.1971 г., место рождения: г. Москва, СНИЛС на момент публикации неизвестен, ИНН 771206655334, место жительства: Московская область, г. Химки, микрорайон Подрезково, Тепличный проезд, д. 8, кв.195, далее – Должник), </w:t>
      </w:r>
      <w:r w:rsidRPr="00497F84">
        <w:rPr>
          <w:rFonts w:ascii="Times New Roman" w:hAnsi="Times New Roman" w:cs="Times New Roman"/>
          <w:b/>
          <w:sz w:val="20"/>
          <w:szCs w:val="20"/>
        </w:rPr>
        <w:t>в лице</w:t>
      </w:r>
      <w:r w:rsidRPr="00497F84">
        <w:rPr>
          <w:rFonts w:ascii="Times New Roman" w:hAnsi="Times New Roman" w:cs="Times New Roman"/>
          <w:sz w:val="20"/>
          <w:szCs w:val="20"/>
        </w:rPr>
        <w:t xml:space="preserve"> </w:t>
      </w:r>
      <w:r w:rsidRPr="00497F84">
        <w:rPr>
          <w:rFonts w:ascii="Times New Roman" w:hAnsi="Times New Roman" w:cs="Times New Roman"/>
          <w:b/>
          <w:sz w:val="20"/>
          <w:szCs w:val="20"/>
        </w:rPr>
        <w:t xml:space="preserve">финансового управляющего Бодрова Кирилла Анатольевича </w:t>
      </w:r>
      <w:r w:rsidRPr="00497F84">
        <w:rPr>
          <w:rFonts w:ascii="Times New Roman" w:hAnsi="Times New Roman" w:cs="Times New Roman"/>
          <w:sz w:val="20"/>
          <w:szCs w:val="20"/>
        </w:rPr>
        <w:t xml:space="preserve">(ИНН 602714357581, СНИЛС 122-771-470 45, рег. №: 585, адрес для </w:t>
      </w:r>
      <w:r w:rsidRPr="00B11CE0">
        <w:rPr>
          <w:rFonts w:ascii="Times New Roman" w:hAnsi="Times New Roman" w:cs="Times New Roman"/>
          <w:sz w:val="20"/>
          <w:szCs w:val="20"/>
        </w:rPr>
        <w:t>корреспонденции: 115035, г. Москва, Кадашевская наб., д. 36, стр. 1, а/я 100, далее – Финансовый управляющий) – член САУ «Возрождение» (ИНН 7718748282), действующего на основании Решения Арбитражного суда Московской области от 24.10.2023 по делу №А41-6178/2023</w:t>
      </w:r>
      <w:r w:rsidR="00957EC1" w:rsidRPr="00B11CE0">
        <w:rPr>
          <w:rFonts w:ascii="Times New Roman" w:hAnsi="Times New Roman" w:cs="Times New Roman"/>
          <w:sz w:val="20"/>
          <w:szCs w:val="20"/>
        </w:rPr>
        <w:t xml:space="preserve">, </w:t>
      </w:r>
      <w:r w:rsidR="003A74F8" w:rsidRPr="00B11CE0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3A74F8" w:rsidRPr="00B11CE0">
        <w:rPr>
          <w:rFonts w:ascii="Times New Roman" w:hAnsi="Times New Roman" w:cs="Times New Roman"/>
          <w:b/>
          <w:bCs/>
          <w:sz w:val="20"/>
          <w:szCs w:val="20"/>
        </w:rPr>
        <w:t xml:space="preserve">о проведении </w:t>
      </w:r>
      <w:r w:rsidR="00B11CE0" w:rsidRPr="00B11CE0">
        <w:rPr>
          <w:rFonts w:ascii="Times New Roman" w:hAnsi="Times New Roman" w:cs="Times New Roman"/>
          <w:b/>
          <w:sz w:val="20"/>
          <w:szCs w:val="20"/>
        </w:rPr>
        <w:t>05</w:t>
      </w:r>
      <w:r w:rsidR="003A74F8" w:rsidRPr="00B11CE0">
        <w:rPr>
          <w:rFonts w:ascii="Times New Roman" w:hAnsi="Times New Roman" w:cs="Times New Roman"/>
          <w:b/>
          <w:sz w:val="20"/>
          <w:szCs w:val="20"/>
        </w:rPr>
        <w:t>.</w:t>
      </w:r>
      <w:r w:rsidR="00B11CE0" w:rsidRPr="00B11CE0">
        <w:rPr>
          <w:rFonts w:ascii="Times New Roman" w:hAnsi="Times New Roman" w:cs="Times New Roman"/>
          <w:b/>
          <w:sz w:val="20"/>
          <w:szCs w:val="20"/>
        </w:rPr>
        <w:t>12</w:t>
      </w:r>
      <w:r w:rsidR="003A74F8" w:rsidRPr="00B11CE0">
        <w:rPr>
          <w:rFonts w:ascii="Times New Roman" w:hAnsi="Times New Roman" w:cs="Times New Roman"/>
          <w:b/>
          <w:sz w:val="20"/>
          <w:szCs w:val="20"/>
        </w:rPr>
        <w:t>.202</w:t>
      </w:r>
      <w:r w:rsidR="00105B38" w:rsidRPr="00B11CE0">
        <w:rPr>
          <w:rFonts w:ascii="Times New Roman" w:hAnsi="Times New Roman" w:cs="Times New Roman"/>
          <w:b/>
          <w:sz w:val="20"/>
          <w:szCs w:val="20"/>
        </w:rPr>
        <w:t>4</w:t>
      </w:r>
      <w:r w:rsidR="003A74F8" w:rsidRPr="00B11CE0">
        <w:rPr>
          <w:rFonts w:ascii="Times New Roman" w:hAnsi="Times New Roman" w:cs="Times New Roman"/>
          <w:b/>
          <w:sz w:val="20"/>
          <w:szCs w:val="20"/>
        </w:rPr>
        <w:t xml:space="preserve"> г. в 10 час. 00 мин.</w:t>
      </w:r>
      <w:r w:rsidR="003A74F8" w:rsidRPr="00B11CE0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3A74F8" w:rsidRPr="00B11CE0">
        <w:rPr>
          <w:rFonts w:ascii="Times New Roman" w:hAnsi="Times New Roman" w:cs="Times New Roman"/>
          <w:sz w:val="20"/>
          <w:szCs w:val="20"/>
        </w:rPr>
        <w:t>Мск</w:t>
      </w:r>
      <w:proofErr w:type="spellEnd"/>
      <w:r w:rsidR="003A74F8" w:rsidRPr="00B11CE0">
        <w:rPr>
          <w:rFonts w:ascii="Times New Roman" w:hAnsi="Times New Roman" w:cs="Times New Roman"/>
          <w:sz w:val="20"/>
          <w:szCs w:val="20"/>
        </w:rPr>
        <w:t xml:space="preserve">) </w:t>
      </w:r>
      <w:r w:rsidR="003A74F8" w:rsidRPr="00B11CE0">
        <w:rPr>
          <w:rFonts w:ascii="Times New Roman" w:hAnsi="Times New Roman" w:cs="Times New Roman"/>
          <w:b/>
          <w:bCs/>
          <w:sz w:val="20"/>
          <w:szCs w:val="20"/>
        </w:rPr>
        <w:t>повторных открытых электронных</w:t>
      </w:r>
      <w:r w:rsidR="00957EC1" w:rsidRPr="00B11CE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торгов</w:t>
      </w:r>
      <w:r w:rsidR="00957EC1" w:rsidRPr="00B11CE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</w:t>
      </w:r>
      <w:r w:rsidR="003A74F8" w:rsidRPr="00B11CE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повторные </w:t>
      </w:r>
      <w:r w:rsidR="00957EC1" w:rsidRPr="00B11CE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Торги) </w:t>
      </w:r>
      <w:r w:rsidR="00B11CE0" w:rsidRPr="00B11CE0">
        <w:rPr>
          <w:rFonts w:ascii="Times New Roman" w:hAnsi="Times New Roman" w:cs="Times New Roman"/>
          <w:color w:val="000000" w:themeColor="text1"/>
          <w:sz w:val="20"/>
          <w:szCs w:val="20"/>
        </w:rPr>
        <w:t>на электронной площадке АО «Российский аукционный дом», по адресу в сети интернет: http://lot-online.ru/ (далее – ЭП)</w:t>
      </w:r>
      <w:r w:rsidR="00B11CE0" w:rsidRPr="00B11CE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342BD" w:rsidRPr="00B11CE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путем </w:t>
      </w:r>
      <w:r w:rsidR="00957EC1" w:rsidRPr="00B11CE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проведения аукциона, открытого по составу участников с открытой формой подачи предложений о цене. </w:t>
      </w:r>
      <w:r w:rsidR="00957EC1" w:rsidRPr="00B11CE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на участие в </w:t>
      </w:r>
      <w:r w:rsidR="003A74F8" w:rsidRPr="00B11CE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повторных </w:t>
      </w:r>
      <w:r w:rsidR="00957EC1" w:rsidRPr="00B11CE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Торгах с 09 час. 00 мин. </w:t>
      </w:r>
      <w:r w:rsidR="00B11CE0" w:rsidRPr="00B11CE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25</w:t>
      </w:r>
      <w:r w:rsidR="00957EC1" w:rsidRPr="00B11CE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B11CE0" w:rsidRPr="00B11CE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</w:t>
      </w:r>
      <w:r w:rsidR="00957EC1" w:rsidRPr="00B11CE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847CBD" w:rsidRPr="00B11CE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="00957EC1" w:rsidRPr="00B11CE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по </w:t>
      </w:r>
      <w:r w:rsidR="00B11CE0" w:rsidRPr="00B11CE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01</w:t>
      </w:r>
      <w:r w:rsidR="00957EC1" w:rsidRPr="00B11CE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B24A02" w:rsidRPr="00B11CE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="00B11CE0" w:rsidRPr="00B11CE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="00957EC1" w:rsidRPr="00B11CE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847CBD" w:rsidRPr="00B11CE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="00957EC1" w:rsidRPr="00B11CE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до 23 час </w:t>
      </w:r>
      <w:r w:rsidR="00A732CD" w:rsidRPr="00B11CE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="00957EC1" w:rsidRPr="00B11CE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="00957EC1" w:rsidRPr="00B11CE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</w:t>
      </w:r>
      <w:r w:rsidR="003A74F8" w:rsidRPr="00B11CE0">
        <w:rPr>
          <w:rFonts w:ascii="Times New Roman" w:hAnsi="Times New Roman" w:cs="Times New Roman"/>
          <w:color w:val="000000" w:themeColor="text1"/>
          <w:sz w:val="20"/>
          <w:szCs w:val="20"/>
        </w:rPr>
        <w:t>повторных Т</w:t>
      </w:r>
      <w:r w:rsidR="00957EC1" w:rsidRPr="00B11CE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оргов – </w:t>
      </w:r>
      <w:r w:rsidR="00B11CE0" w:rsidRPr="00B11CE0">
        <w:rPr>
          <w:rFonts w:ascii="Times New Roman" w:hAnsi="Times New Roman" w:cs="Times New Roman"/>
          <w:color w:val="000000" w:themeColor="text1"/>
          <w:sz w:val="20"/>
          <w:szCs w:val="20"/>
        </w:rPr>
        <w:t>04</w:t>
      </w:r>
      <w:r w:rsidR="00957EC1" w:rsidRPr="00B11CE0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B11CE0" w:rsidRPr="00B11CE0">
        <w:rPr>
          <w:rFonts w:ascii="Times New Roman" w:hAnsi="Times New Roman" w:cs="Times New Roman"/>
          <w:color w:val="000000" w:themeColor="text1"/>
          <w:sz w:val="20"/>
          <w:szCs w:val="20"/>
        </w:rPr>
        <w:t>12</w:t>
      </w:r>
      <w:r w:rsidR="00957EC1" w:rsidRPr="00B11CE0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847CBD" w:rsidRPr="00B11CE0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="00957EC1" w:rsidRPr="00B11CE0">
        <w:rPr>
          <w:rFonts w:ascii="Times New Roman" w:hAnsi="Times New Roman" w:cs="Times New Roman"/>
          <w:color w:val="000000" w:themeColor="text1"/>
          <w:sz w:val="20"/>
          <w:szCs w:val="20"/>
        </w:rPr>
        <w:t>, оформляется протоколом об</w:t>
      </w:r>
      <w:r w:rsidR="00A732CD" w:rsidRPr="00B11CE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D958F9" w:rsidRPr="00B11CE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8D682BA" w14:textId="46150028" w:rsidR="00545375" w:rsidRPr="00B11CE0" w:rsidRDefault="00A732CD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11CE0">
        <w:rPr>
          <w:rFonts w:ascii="Times New Roman" w:hAnsi="Times New Roman" w:cs="Times New Roman"/>
          <w:sz w:val="20"/>
          <w:szCs w:val="20"/>
        </w:rPr>
        <w:t xml:space="preserve">Продаже на </w:t>
      </w:r>
      <w:r w:rsidR="003A74F8" w:rsidRPr="00B11CE0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Pr="00B11CE0">
        <w:rPr>
          <w:rFonts w:ascii="Times New Roman" w:hAnsi="Times New Roman" w:cs="Times New Roman"/>
          <w:sz w:val="20"/>
          <w:szCs w:val="20"/>
        </w:rPr>
        <w:t xml:space="preserve">Торгах </w:t>
      </w:r>
      <w:r w:rsidR="00954CBA" w:rsidRPr="00B11CE0">
        <w:rPr>
          <w:rFonts w:ascii="Times New Roman" w:hAnsi="Times New Roman" w:cs="Times New Roman"/>
          <w:sz w:val="20"/>
          <w:szCs w:val="20"/>
        </w:rPr>
        <w:t xml:space="preserve">единым лотом </w:t>
      </w:r>
      <w:r w:rsidRPr="00B11CE0">
        <w:rPr>
          <w:rFonts w:ascii="Times New Roman" w:hAnsi="Times New Roman" w:cs="Times New Roman"/>
          <w:sz w:val="20"/>
          <w:szCs w:val="20"/>
        </w:rPr>
        <w:t>подлежит</w:t>
      </w:r>
      <w:r w:rsidR="00203371" w:rsidRPr="00B11CE0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Лот)</w:t>
      </w:r>
      <w:r w:rsidRPr="00B11CE0">
        <w:rPr>
          <w:rFonts w:ascii="Times New Roman" w:hAnsi="Times New Roman" w:cs="Times New Roman"/>
          <w:sz w:val="20"/>
          <w:szCs w:val="20"/>
        </w:rPr>
        <w:t>:</w:t>
      </w:r>
      <w:r w:rsidR="000B4A0A" w:rsidRPr="00B11CE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5BC876E" w14:textId="6F844ABF" w:rsidR="00954CBA" w:rsidRPr="00102C4E" w:rsidRDefault="00954CBA" w:rsidP="00954CBA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B11CE0">
        <w:rPr>
          <w:rFonts w:ascii="Times New Roman" w:hAnsi="Times New Roman" w:cs="Times New Roman"/>
          <w:b/>
          <w:sz w:val="20"/>
          <w:szCs w:val="20"/>
          <w:lang w:val="ru-RU"/>
        </w:rPr>
        <w:t>Лот</w:t>
      </w:r>
      <w:r w:rsidRPr="00B24A02">
        <w:rPr>
          <w:rFonts w:ascii="Times New Roman" w:hAnsi="Times New Roman" w:cs="Times New Roman"/>
          <w:b/>
          <w:sz w:val="20"/>
          <w:szCs w:val="20"/>
          <w:lang w:val="ru-RU"/>
        </w:rPr>
        <w:t xml:space="preserve"> 1: </w:t>
      </w:r>
      <w:r w:rsidRPr="00B24A02">
        <w:rPr>
          <w:rFonts w:ascii="Times New Roman" w:hAnsi="Times New Roman" w:cs="Times New Roman"/>
          <w:b/>
          <w:bCs/>
          <w:sz w:val="20"/>
          <w:szCs w:val="20"/>
          <w:lang w:val="ru-RU"/>
        </w:rPr>
        <w:t>Здание (дом</w:t>
      </w:r>
      <w:r w:rsidRPr="00954CBA">
        <w:rPr>
          <w:rFonts w:ascii="Times New Roman" w:hAnsi="Times New Roman" w:cs="Times New Roman"/>
          <w:b/>
          <w:bCs/>
          <w:sz w:val="20"/>
          <w:szCs w:val="20"/>
          <w:lang w:val="ru-RU"/>
        </w:rPr>
        <w:t>)</w:t>
      </w:r>
      <w:r w:rsidRPr="00954CBA">
        <w:rPr>
          <w:rFonts w:ascii="Times New Roman" w:hAnsi="Times New Roman" w:cs="Times New Roman"/>
          <w:sz w:val="20"/>
          <w:szCs w:val="20"/>
          <w:lang w:val="ru-RU"/>
        </w:rPr>
        <w:t xml:space="preserve">, назначение: нежилое, этажей 2, площадь 92,9 кв.м., кадастровый № 50:07:0050308:282, местоположение: Московская область, Волоколамский р-н, с/о </w:t>
      </w:r>
      <w:proofErr w:type="spellStart"/>
      <w:r w:rsidRPr="00954CBA">
        <w:rPr>
          <w:rFonts w:ascii="Times New Roman" w:hAnsi="Times New Roman" w:cs="Times New Roman"/>
          <w:sz w:val="20"/>
          <w:szCs w:val="20"/>
          <w:lang w:val="ru-RU"/>
        </w:rPr>
        <w:t>Чисменский</w:t>
      </w:r>
      <w:proofErr w:type="spellEnd"/>
      <w:r w:rsidRPr="00954CBA">
        <w:rPr>
          <w:rFonts w:ascii="Times New Roman" w:hAnsi="Times New Roman" w:cs="Times New Roman"/>
          <w:sz w:val="20"/>
          <w:szCs w:val="20"/>
          <w:lang w:val="ru-RU"/>
        </w:rPr>
        <w:t xml:space="preserve">, д. Медведково, СНТ </w:t>
      </w:r>
      <w:proofErr w:type="spellStart"/>
      <w:r w:rsidRPr="00954CBA">
        <w:rPr>
          <w:rFonts w:ascii="Times New Roman" w:hAnsi="Times New Roman" w:cs="Times New Roman"/>
          <w:sz w:val="20"/>
          <w:szCs w:val="20"/>
          <w:lang w:val="ru-RU"/>
        </w:rPr>
        <w:t>Мадиз</w:t>
      </w:r>
      <w:proofErr w:type="spellEnd"/>
      <w:r w:rsidRPr="00954CBA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954CBA">
        <w:rPr>
          <w:rFonts w:ascii="Times New Roman" w:hAnsi="Times New Roman" w:cs="Times New Roman"/>
          <w:sz w:val="20"/>
          <w:szCs w:val="20"/>
          <w:lang w:val="ru-RU"/>
        </w:rPr>
        <w:t>уч</w:t>
      </w:r>
      <w:proofErr w:type="spellEnd"/>
      <w:r w:rsidRPr="00954CBA">
        <w:rPr>
          <w:rFonts w:ascii="Times New Roman" w:hAnsi="Times New Roman" w:cs="Times New Roman"/>
          <w:sz w:val="20"/>
          <w:szCs w:val="20"/>
          <w:lang w:val="ru-RU"/>
        </w:rPr>
        <w:t xml:space="preserve">-к 56; </w:t>
      </w:r>
      <w:r w:rsidRPr="00954CBA">
        <w:rPr>
          <w:rFonts w:ascii="Times New Roman" w:hAnsi="Times New Roman" w:cs="Times New Roman"/>
          <w:b/>
          <w:bCs/>
          <w:sz w:val="20"/>
          <w:szCs w:val="20"/>
          <w:lang w:val="ru-RU"/>
        </w:rPr>
        <w:t>Земельный участок</w:t>
      </w:r>
      <w:r w:rsidRPr="00954CBA">
        <w:rPr>
          <w:rFonts w:ascii="Times New Roman" w:hAnsi="Times New Roman" w:cs="Times New Roman"/>
          <w:sz w:val="20"/>
          <w:szCs w:val="20"/>
          <w:lang w:val="ru-RU"/>
        </w:rPr>
        <w:t xml:space="preserve">, категория земель: земли сельскохозяйственного назначения, виды разрешенного использования: для садоводства, площадь 600 кв.м., кадастровый № 50:07:0050308:33, местоположение установлено относительно ориентира, расположенного в границах участка, почтовый адрес ориентира: обл. Московская, р-н Волоколамский, с/о </w:t>
      </w:r>
      <w:proofErr w:type="spellStart"/>
      <w:r w:rsidRPr="00954CBA">
        <w:rPr>
          <w:rFonts w:ascii="Times New Roman" w:hAnsi="Times New Roman" w:cs="Times New Roman"/>
          <w:sz w:val="20"/>
          <w:szCs w:val="20"/>
          <w:lang w:val="ru-RU"/>
        </w:rPr>
        <w:t>Чисменский</w:t>
      </w:r>
      <w:proofErr w:type="spellEnd"/>
      <w:r w:rsidRPr="00954CBA">
        <w:rPr>
          <w:rFonts w:ascii="Times New Roman" w:hAnsi="Times New Roman" w:cs="Times New Roman"/>
          <w:sz w:val="20"/>
          <w:szCs w:val="20"/>
          <w:lang w:val="ru-RU"/>
        </w:rPr>
        <w:t>, р-н д. Медведково, СНТ «</w:t>
      </w:r>
      <w:proofErr w:type="spellStart"/>
      <w:r w:rsidRPr="00954CBA">
        <w:rPr>
          <w:rFonts w:ascii="Times New Roman" w:hAnsi="Times New Roman" w:cs="Times New Roman"/>
          <w:sz w:val="20"/>
          <w:szCs w:val="20"/>
          <w:lang w:val="ru-RU"/>
        </w:rPr>
        <w:t>Мадиз</w:t>
      </w:r>
      <w:proofErr w:type="spellEnd"/>
      <w:r w:rsidRPr="00954CBA">
        <w:rPr>
          <w:rFonts w:ascii="Times New Roman" w:hAnsi="Times New Roman" w:cs="Times New Roman"/>
          <w:sz w:val="20"/>
          <w:szCs w:val="20"/>
          <w:lang w:val="ru-RU"/>
        </w:rPr>
        <w:t xml:space="preserve">», </w:t>
      </w:r>
      <w:proofErr w:type="spellStart"/>
      <w:r w:rsidRPr="00954CBA">
        <w:rPr>
          <w:rFonts w:ascii="Times New Roman" w:hAnsi="Times New Roman" w:cs="Times New Roman"/>
          <w:sz w:val="20"/>
          <w:szCs w:val="20"/>
          <w:lang w:val="ru-RU"/>
        </w:rPr>
        <w:t>уч</w:t>
      </w:r>
      <w:proofErr w:type="spellEnd"/>
      <w:r w:rsidRPr="00954CBA">
        <w:rPr>
          <w:rFonts w:ascii="Times New Roman" w:hAnsi="Times New Roman" w:cs="Times New Roman"/>
          <w:sz w:val="20"/>
          <w:szCs w:val="20"/>
          <w:lang w:val="ru-RU"/>
        </w:rPr>
        <w:t xml:space="preserve">-к 56. </w:t>
      </w:r>
      <w:r w:rsidRPr="00954CBA">
        <w:rPr>
          <w:rFonts w:ascii="Times New Roman" w:hAnsi="Times New Roman" w:cs="Times New Roman"/>
          <w:b/>
          <w:bCs/>
          <w:sz w:val="20"/>
          <w:szCs w:val="20"/>
          <w:lang w:val="ru-RU"/>
        </w:rPr>
        <w:t>Обременение (ограничение) лота: на земельный участок:</w:t>
      </w:r>
      <w:r w:rsidRPr="00954CBA">
        <w:rPr>
          <w:rFonts w:ascii="Times New Roman" w:hAnsi="Times New Roman" w:cs="Times New Roman"/>
          <w:sz w:val="20"/>
          <w:szCs w:val="20"/>
          <w:lang w:val="ru-RU"/>
        </w:rPr>
        <w:t xml:space="preserve"> залог у ООО КБ «Кредит Экспресс», запрещение регистрации от 22.02.2024 №50:07:0050308:33-50/215/2024-6, основание: постановление судебного пристава-исполнителя ОСП по Волоколамскому, Лотошинскому и Шаховскому районам, № 447508720/5002 (48387/22/50002-ИП), выдан 21.02.2024, ОСП по Волоколамскому, Лотошинскому и Шаховскому районам; запрещение регистрации от 06.02.2024 №50:07:0050308:33-50/215/2024-5, основание: постановление судебного пристава-исполнителя ОСП по Волоколамскому, Лотошинскому и Шаховскому районам, № 445898472/5002 (48387/22/50002-ИП), выдан 05.02.2024, ОСП по Волоколамскому, Лотошинскому и Шаховскому районам; запрещение регистрации от 15.02.2023 №50:07:0050308:33-50/419/2023-4, основание: выписка из постановления судебного пристава-исполнителя о запрете регистрационных действий в отношении объектов недвижимого имущества, 48387/22/50002-ИП, № 410762455/5002, выдан 12.02.2023, ОСП по Волоколамскому, Лотошинскому и Шаховскому районам; запрещение регистрации от 01.04.2021 №50:07:0050308:33-50/148/2021-2, основание: постановление о запрете на совершение действий по регистрации (</w:t>
      </w:r>
      <w:proofErr w:type="spellStart"/>
      <w:r w:rsidRPr="00954CBA">
        <w:rPr>
          <w:rFonts w:ascii="Times New Roman" w:hAnsi="Times New Roman" w:cs="Times New Roman"/>
          <w:sz w:val="20"/>
          <w:szCs w:val="20"/>
          <w:lang w:val="ru-RU"/>
        </w:rPr>
        <w:t>pdf</w:t>
      </w:r>
      <w:proofErr w:type="spellEnd"/>
      <w:r w:rsidRPr="00954CBA">
        <w:rPr>
          <w:rFonts w:ascii="Times New Roman" w:hAnsi="Times New Roman" w:cs="Times New Roman"/>
          <w:sz w:val="20"/>
          <w:szCs w:val="20"/>
          <w:lang w:val="ru-RU"/>
        </w:rPr>
        <w:t xml:space="preserve">), № 20072/21/77009-ИП от 16.03.2021, выдан 30.03.2021, Головинский ОСП; арест от 11.02.2020 №50:07:0050308:33-50/001/2020-1, основание: постановление Басманного районного суда города Москвы по уголовному делу № 11802007703000260, № 3/6-3798/19, выдан 11.11.2019 (сохранен приговором Черемушкинского районного суда г. Москвы 02.07.2021 дело №1-445/21); </w:t>
      </w:r>
      <w:r w:rsidRPr="00954CBA">
        <w:rPr>
          <w:rFonts w:ascii="Times New Roman" w:hAnsi="Times New Roman" w:cs="Times New Roman"/>
          <w:b/>
          <w:bCs/>
          <w:sz w:val="20"/>
          <w:szCs w:val="20"/>
          <w:lang w:val="ru-RU"/>
        </w:rPr>
        <w:t>на здание:</w:t>
      </w:r>
      <w:r w:rsidRPr="00954CBA">
        <w:rPr>
          <w:rFonts w:ascii="Times New Roman" w:hAnsi="Times New Roman" w:cs="Times New Roman"/>
          <w:sz w:val="20"/>
          <w:szCs w:val="20"/>
          <w:lang w:val="ru-RU"/>
        </w:rPr>
        <w:t xml:space="preserve"> запрещение регистрации от 22.02.2024 №50:07:0050308:282-50/215/2024-6, основание: постановление судебного пристава-исполнителя ОСП по Волоколамскому, Лотошинскому и Шаховскому районам №447508720/5002 (48387/22/50002-ИП) выдан 21.02.2024, ОСП по Волоколамскому, Лотошинскому и Шаховскому районам; запрещение регистрации от 06.02.2024 №50:07:0050308:282-50/215/2024-5, основание: постановление судебного пристава-исполнителя ОСП по Волоколамскому, Лотошинскому и Шаховскому районам, №445898472/5002 (48387/22/50002-ИП) выдан 05.02.2024 ОСП по Волоколамскому, Лотошинскому и Шаховскому районам; запрещение регистрации от 15.02.2023 №50:07:0050308:282-50/419/2023-4, основание: Выписка из постановления судебного пристава-исполнителя о запрете регистрационных действий в отношении объектов недвижимого имущества, 48387/22/50002-ИП, № 410762455/5002, выдан 12.02.2023, ОСП по Волоколамскому, Лотошинскому и Шаховскому районам; запрещение регистрации от 01.04.2021 №50:07:0050308:282-50/148/2021-2, основание: постановление о запрете на совершение действий по регистрации (</w:t>
      </w:r>
      <w:proofErr w:type="spellStart"/>
      <w:r w:rsidRPr="00954CBA">
        <w:rPr>
          <w:rFonts w:ascii="Times New Roman" w:hAnsi="Times New Roman" w:cs="Times New Roman"/>
          <w:sz w:val="20"/>
          <w:szCs w:val="20"/>
          <w:lang w:val="ru-RU"/>
        </w:rPr>
        <w:t>pdf</w:t>
      </w:r>
      <w:proofErr w:type="spellEnd"/>
      <w:r w:rsidRPr="00954CBA">
        <w:rPr>
          <w:rFonts w:ascii="Times New Roman" w:hAnsi="Times New Roman" w:cs="Times New Roman"/>
          <w:sz w:val="20"/>
          <w:szCs w:val="20"/>
          <w:lang w:val="ru-RU"/>
        </w:rPr>
        <w:t xml:space="preserve">), №20072/21/77009-ИП от 16.03.2021, выдан 30.03.2021, Головинский ОСП; Арест от 11.02.2020 №50:07:0050308:282-50/001/2020-1, основание: Постановление Басманного районного суда города Москвы по уголовному делу № 11802007703000260, № 3/6-3798/19, выдан 11.11.2019 (сохранен приговором Черемушкинского районного суда г. Москвы 02.07.2021 дело №1-445/21). По сведениям, предоставленным Финансовым управляющим, 23.07.24 в Черемушкинский районный суд г. Москвы направлено заявление о снятии ареста. </w:t>
      </w:r>
      <w:r w:rsidRPr="00954CBA">
        <w:rPr>
          <w:rFonts w:ascii="Times New Roman" w:hAnsi="Times New Roman" w:cs="Times New Roman"/>
          <w:b/>
          <w:sz w:val="20"/>
          <w:szCs w:val="20"/>
          <w:lang w:val="ru-RU"/>
        </w:rPr>
        <w:t>Начальная цена – 2 079 000,00 руб.</w:t>
      </w:r>
    </w:p>
    <w:p w14:paraId="1CA452A4" w14:textId="77777777" w:rsidR="00954CBA" w:rsidRDefault="00954CBA" w:rsidP="00954CBA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highlight w:val="yellow"/>
          <w:lang w:val="ru-RU"/>
        </w:rPr>
      </w:pPr>
      <w:r w:rsidRPr="00102C4E">
        <w:rPr>
          <w:rFonts w:ascii="Times New Roman" w:hAnsi="Times New Roman" w:cs="Times New Roman"/>
          <w:sz w:val="20"/>
          <w:szCs w:val="20"/>
          <w:lang w:val="ru-RU"/>
        </w:rPr>
        <w:t xml:space="preserve">Ознакомление с Имуществом производится по адресу местонахождения Имущества по предварительной договорённости в рабочие дни с 10.00 до 16.00, эл. почта: torg@proetco.pro, тел. 8(800)201-93-85, а также у Организатора торгов: тел. 7(910)019-12-39, эл. почта: kabanov@auction-house.ru. </w:t>
      </w:r>
    </w:p>
    <w:p w14:paraId="34BEC1D2" w14:textId="08A4B8EC" w:rsidR="000B4A0A" w:rsidRPr="00954CBA" w:rsidRDefault="00954CBA" w:rsidP="00954CBA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102C4E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Задаток – 20% от начальной цены Лота. Шаг аукциона – 5% от начальной цены Лота. </w:t>
      </w:r>
      <w:r w:rsidRPr="00102C4E">
        <w:rPr>
          <w:rFonts w:ascii="Times New Roman" w:hAnsi="Times New Roman" w:cs="Times New Roman"/>
          <w:sz w:val="20"/>
          <w:szCs w:val="20"/>
          <w:lang w:val="ru-RU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 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Организатора торгов, является выписка со счета </w:t>
      </w:r>
      <w:r w:rsidRPr="00102C4E">
        <w:rPr>
          <w:rFonts w:ascii="Times New Roman" w:hAnsi="Times New Roman" w:cs="Times New Roman"/>
          <w:sz w:val="20"/>
          <w:szCs w:val="20"/>
          <w:lang w:val="ru-RU"/>
        </w:rPr>
        <w:lastRenderedPageBreak/>
        <w:t>Организатора торгов.</w:t>
      </w:r>
      <w:r w:rsidRPr="00102C4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102C4E">
        <w:rPr>
          <w:rFonts w:ascii="Times New Roman" w:hAnsi="Times New Roman" w:cs="Times New Roman"/>
          <w:sz w:val="20"/>
          <w:szCs w:val="20"/>
          <w:lang w:val="ru-RU"/>
        </w:rPr>
        <w:t xml:space="preserve">Исполнение обязанности по внесению суммы задатка третьими лицами не допускается. К участию в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повторных </w:t>
      </w:r>
      <w:r w:rsidRPr="00102C4E">
        <w:rPr>
          <w:rFonts w:ascii="Times New Roman" w:hAnsi="Times New Roman" w:cs="Times New Roman"/>
          <w:sz w:val="20"/>
          <w:szCs w:val="20"/>
          <w:lang w:val="ru-RU"/>
        </w:rPr>
        <w:t xml:space="preserve">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Pr="00102C4E">
        <w:rPr>
          <w:rFonts w:ascii="Times New Roman" w:hAnsi="Times New Roman" w:cs="Times New Roman"/>
          <w:sz w:val="20"/>
          <w:szCs w:val="20"/>
        </w:rPr>
        <w:t>N</w:t>
      </w:r>
      <w:r w:rsidRPr="00102C4E">
        <w:rPr>
          <w:rFonts w:ascii="Times New Roman" w:hAnsi="Times New Roman" w:cs="Times New Roman"/>
          <w:sz w:val="20"/>
          <w:szCs w:val="20"/>
          <w:lang w:val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Организатор торгов имеет право отменить торги в любое время до момента подведения итогов. Победитель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повторных </w:t>
      </w:r>
      <w:r w:rsidRPr="00102C4E">
        <w:rPr>
          <w:rFonts w:ascii="Times New Roman" w:hAnsi="Times New Roman" w:cs="Times New Roman"/>
          <w:sz w:val="20"/>
          <w:szCs w:val="20"/>
          <w:lang w:val="ru-RU"/>
        </w:rPr>
        <w:t>Торгов – лицо, предложившее наиболее высокую цену. Результаты торгов подводятся Организатором торгов в день и в месте проведения торгов на сайте ЭП и оформляются протоколом о результатах проведения торгов. Протокол размещается на ЭП в день принятия Организатором торгов решения о признании участника победителем торгов. Проект договора купли-продажи (далее – ДКП) размещен на ЭП. ДКП заключается с победителем торгов в течение 5 дней с даты получения победителем торгов ДКП от Финансового управляющего. Оплата – в течение 30 дней со дня подписания ДКП на спец. счет Должника: р/с 40817810550173601720 в ФИЛИАЛ «ЦЕНТРАЛЬНЫЙ» ПАО «СОВКОМБАНК» (БЕРДСК), к/с 30101810150040000763, БИК 045004763.</w:t>
      </w:r>
      <w:r w:rsidRPr="00102C4E">
        <w:rPr>
          <w:lang w:val="ru-RU"/>
        </w:rPr>
        <w:t xml:space="preserve"> </w:t>
      </w:r>
      <w:r w:rsidRPr="00102C4E">
        <w:rPr>
          <w:rFonts w:ascii="Times New Roman" w:hAnsi="Times New Roman" w:cs="Times New Roman"/>
          <w:sz w:val="20"/>
          <w:szCs w:val="20"/>
          <w:lang w:val="ru-RU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0B4A0A" w:rsidRPr="00954CBA" w:rsidSect="00BD212C">
      <w:pgSz w:w="11906" w:h="16838"/>
      <w:pgMar w:top="567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53BC5D" w14:textId="77777777"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14:paraId="2D0D5D2B" w14:textId="77777777"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FD9EBC" w14:textId="77777777"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14:paraId="226CA9F0" w14:textId="77777777"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737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24036"/>
    <w:rsid w:val="00066AFF"/>
    <w:rsid w:val="000968C5"/>
    <w:rsid w:val="000B1360"/>
    <w:rsid w:val="000B4A0A"/>
    <w:rsid w:val="000F41C6"/>
    <w:rsid w:val="00105B38"/>
    <w:rsid w:val="00125D51"/>
    <w:rsid w:val="001342BD"/>
    <w:rsid w:val="00146286"/>
    <w:rsid w:val="001727A3"/>
    <w:rsid w:val="00190E6B"/>
    <w:rsid w:val="00194C54"/>
    <w:rsid w:val="001A70B8"/>
    <w:rsid w:val="001B1562"/>
    <w:rsid w:val="001F06C3"/>
    <w:rsid w:val="00201387"/>
    <w:rsid w:val="00203371"/>
    <w:rsid w:val="00220D13"/>
    <w:rsid w:val="0022110A"/>
    <w:rsid w:val="002515D2"/>
    <w:rsid w:val="002606C7"/>
    <w:rsid w:val="00273968"/>
    <w:rsid w:val="002C3E2D"/>
    <w:rsid w:val="0030386A"/>
    <w:rsid w:val="00321DFA"/>
    <w:rsid w:val="0032612F"/>
    <w:rsid w:val="00390A28"/>
    <w:rsid w:val="003A74F8"/>
    <w:rsid w:val="003D0088"/>
    <w:rsid w:val="003D774E"/>
    <w:rsid w:val="004227A7"/>
    <w:rsid w:val="004A1C79"/>
    <w:rsid w:val="004A2B7D"/>
    <w:rsid w:val="00515D05"/>
    <w:rsid w:val="00545375"/>
    <w:rsid w:val="0056183E"/>
    <w:rsid w:val="00573F80"/>
    <w:rsid w:val="005D68B4"/>
    <w:rsid w:val="005F3E56"/>
    <w:rsid w:val="006375FE"/>
    <w:rsid w:val="00677E82"/>
    <w:rsid w:val="0071333C"/>
    <w:rsid w:val="00741147"/>
    <w:rsid w:val="00752C20"/>
    <w:rsid w:val="007D0894"/>
    <w:rsid w:val="00821D54"/>
    <w:rsid w:val="00847CBD"/>
    <w:rsid w:val="008C221D"/>
    <w:rsid w:val="008F26C2"/>
    <w:rsid w:val="00925A25"/>
    <w:rsid w:val="00927D1C"/>
    <w:rsid w:val="00934544"/>
    <w:rsid w:val="00954CBA"/>
    <w:rsid w:val="00957EC1"/>
    <w:rsid w:val="009F66A8"/>
    <w:rsid w:val="00A212D4"/>
    <w:rsid w:val="00A732CD"/>
    <w:rsid w:val="00AB0DB0"/>
    <w:rsid w:val="00AC79C4"/>
    <w:rsid w:val="00AE3E67"/>
    <w:rsid w:val="00B11CE0"/>
    <w:rsid w:val="00B15049"/>
    <w:rsid w:val="00B24A02"/>
    <w:rsid w:val="00B55CA3"/>
    <w:rsid w:val="00BD212C"/>
    <w:rsid w:val="00BF24D4"/>
    <w:rsid w:val="00C070E8"/>
    <w:rsid w:val="00CD732D"/>
    <w:rsid w:val="00D243AB"/>
    <w:rsid w:val="00D958F9"/>
    <w:rsid w:val="00E041CA"/>
    <w:rsid w:val="00E24402"/>
    <w:rsid w:val="00E25D9D"/>
    <w:rsid w:val="00E60808"/>
    <w:rsid w:val="00F00098"/>
    <w:rsid w:val="00F42103"/>
    <w:rsid w:val="00F76F1A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3EE3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545375"/>
    <w:pPr>
      <w:spacing w:after="0" w:line="240" w:lineRule="auto"/>
    </w:pPr>
  </w:style>
  <w:style w:type="paragraph" w:styleId="af0">
    <w:name w:val="List Paragraph"/>
    <w:aliases w:val="Абзац списка ЦНЭС,Начало абзаца"/>
    <w:basedOn w:val="a"/>
    <w:link w:val="af1"/>
    <w:uiPriority w:val="34"/>
    <w:qFormat/>
    <w:rsid w:val="00545375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1">
    <w:name w:val="Абзац списка Знак"/>
    <w:aliases w:val="Абзац списка ЦНЭС Знак,Начало абзаца Знак"/>
    <w:link w:val="af0"/>
    <w:uiPriority w:val="34"/>
    <w:rsid w:val="00545375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1E81A-0339-4779-9550-4FD43F03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1353</Words>
  <Characters>7713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3</cp:revision>
  <cp:lastPrinted>2024-10-18T09:22:00Z</cp:lastPrinted>
  <dcterms:created xsi:type="dcterms:W3CDTF">2024-10-18T09:18:00Z</dcterms:created>
  <dcterms:modified xsi:type="dcterms:W3CDTF">2024-10-18T09:22:00Z</dcterms:modified>
</cp:coreProperties>
</file>