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8DEECE" w14:textId="77777777" w:rsidR="007573A0" w:rsidRDefault="00023E08">
      <w:pPr>
        <w:spacing w:after="0" w:line="276" w:lineRule="auto"/>
        <w:ind w:left="0" w:right="60" w:firstLine="0"/>
        <w:jc w:val="center"/>
        <w:rPr>
          <w:b/>
          <w:sz w:val="28"/>
        </w:rPr>
      </w:pPr>
      <w:r>
        <w:rPr>
          <w:b/>
          <w:sz w:val="28"/>
        </w:rPr>
        <w:t xml:space="preserve">Электронный аукцион </w:t>
      </w:r>
    </w:p>
    <w:p w14:paraId="720F2E26" w14:textId="77777777" w:rsidR="007573A0" w:rsidRDefault="00023E08">
      <w:pPr>
        <w:spacing w:after="0" w:line="276" w:lineRule="auto"/>
        <w:ind w:left="0" w:right="60" w:firstLine="0"/>
        <w:jc w:val="center"/>
        <w:rPr>
          <w:b/>
          <w:sz w:val="28"/>
        </w:rPr>
      </w:pPr>
      <w:r>
        <w:rPr>
          <w:b/>
          <w:sz w:val="28"/>
        </w:rPr>
        <w:t xml:space="preserve">по продаже имущества, </w:t>
      </w:r>
    </w:p>
    <w:p w14:paraId="4B6A556D" w14:textId="77777777" w:rsidR="007573A0" w:rsidRDefault="00023E08">
      <w:pPr>
        <w:spacing w:after="0" w:line="276" w:lineRule="auto"/>
        <w:ind w:left="0" w:right="60" w:firstLine="0"/>
        <w:jc w:val="center"/>
      </w:pPr>
      <w:r>
        <w:rPr>
          <w:b/>
          <w:sz w:val="28"/>
        </w:rPr>
        <w:t>принадлежащего частным собственникам</w:t>
      </w:r>
    </w:p>
    <w:p w14:paraId="495C068C" w14:textId="77777777" w:rsidR="007573A0" w:rsidRDefault="00023E08">
      <w:pPr>
        <w:spacing w:after="0" w:line="259" w:lineRule="auto"/>
        <w:ind w:left="10" w:right="60" w:firstLine="0"/>
        <w:jc w:val="center"/>
      </w:pPr>
      <w:r>
        <w:rPr>
          <w:b/>
          <w:sz w:val="28"/>
        </w:rPr>
        <w:t xml:space="preserve"> </w:t>
      </w:r>
    </w:p>
    <w:p w14:paraId="6A73FB6E" w14:textId="50220C6C" w:rsidR="007573A0" w:rsidRPr="00023E08" w:rsidRDefault="00023E08">
      <w:pPr>
        <w:tabs>
          <w:tab w:val="left" w:pos="10065"/>
        </w:tabs>
        <w:spacing w:after="8"/>
        <w:ind w:left="183" w:right="60" w:firstLine="0"/>
        <w:jc w:val="center"/>
        <w:rPr>
          <w:b/>
        </w:rPr>
      </w:pPr>
      <w:r w:rsidRPr="00023E08">
        <w:rPr>
          <w:b/>
        </w:rPr>
        <w:t xml:space="preserve">Электронный аукцион будет проводиться </w:t>
      </w:r>
      <w:bookmarkStart w:id="0" w:name="_Hlk45639478"/>
      <w:r w:rsidRPr="00023E08">
        <w:rPr>
          <w:b/>
          <w:bCs/>
        </w:rPr>
        <w:t>«</w:t>
      </w:r>
      <w:r w:rsidR="0025091D">
        <w:rPr>
          <w:b/>
          <w:bCs/>
        </w:rPr>
        <w:t>22</w:t>
      </w:r>
      <w:r w:rsidRPr="00023E08">
        <w:rPr>
          <w:b/>
          <w:bCs/>
        </w:rPr>
        <w:t xml:space="preserve">» </w:t>
      </w:r>
      <w:r w:rsidR="0025091D">
        <w:rPr>
          <w:b/>
          <w:bCs/>
        </w:rPr>
        <w:t>января</w:t>
      </w:r>
      <w:r w:rsidRPr="00023E08">
        <w:rPr>
          <w:b/>
          <w:bCs/>
        </w:rPr>
        <w:t xml:space="preserve"> 202</w:t>
      </w:r>
      <w:r w:rsidR="0025091D">
        <w:rPr>
          <w:b/>
          <w:bCs/>
        </w:rPr>
        <w:t>5</w:t>
      </w:r>
      <w:r w:rsidRPr="00023E08">
        <w:rPr>
          <w:b/>
          <w:bCs/>
        </w:rPr>
        <w:t xml:space="preserve"> г</w:t>
      </w:r>
      <w:bookmarkEnd w:id="0"/>
      <w:r w:rsidRPr="00023E08">
        <w:rPr>
          <w:b/>
          <w:bCs/>
        </w:rPr>
        <w:t xml:space="preserve">. с 11:00 </w:t>
      </w:r>
    </w:p>
    <w:p w14:paraId="7E818B3E" w14:textId="77777777" w:rsidR="007573A0" w:rsidRPr="00023E08" w:rsidRDefault="00023E08">
      <w:pPr>
        <w:tabs>
          <w:tab w:val="left" w:pos="10065"/>
        </w:tabs>
        <w:spacing w:after="8"/>
        <w:ind w:left="183" w:right="60" w:firstLine="0"/>
        <w:jc w:val="center"/>
        <w:rPr>
          <w:b/>
        </w:rPr>
      </w:pPr>
      <w:r w:rsidRPr="00023E08">
        <w:rPr>
          <w:b/>
        </w:rPr>
        <w:t xml:space="preserve">на </w:t>
      </w:r>
      <w:r w:rsidRPr="00023E08">
        <w:rPr>
          <w:b/>
          <w:shd w:val="clear" w:color="auto" w:fill="FFFFFF"/>
        </w:rPr>
        <w:t xml:space="preserve">электронной торговой площадке АО «Российский аукционный дом» </w:t>
      </w:r>
    </w:p>
    <w:p w14:paraId="4AC7B306" w14:textId="77777777" w:rsidR="007573A0" w:rsidRPr="00023E08" w:rsidRDefault="00023E08">
      <w:pPr>
        <w:tabs>
          <w:tab w:val="left" w:pos="10065"/>
        </w:tabs>
        <w:spacing w:after="8"/>
        <w:ind w:left="183" w:right="60" w:firstLine="0"/>
        <w:jc w:val="center"/>
      </w:pPr>
      <w:r w:rsidRPr="00023E08">
        <w:rPr>
          <w:b/>
          <w:shd w:val="clear" w:color="auto" w:fill="FFFFFF"/>
        </w:rPr>
        <w:t xml:space="preserve">по адресу </w:t>
      </w:r>
      <w:hyperlink r:id="rId8" w:tooltip="http://www.lot-online.ru/" w:history="1">
        <w:r w:rsidRPr="00023E08">
          <w:rPr>
            <w:b/>
            <w:color w:val="0000FF"/>
            <w:u w:val="single"/>
            <w:shd w:val="clear" w:color="auto" w:fill="FFFFFF"/>
          </w:rPr>
          <w:t>www</w:t>
        </w:r>
      </w:hyperlink>
      <w:hyperlink r:id="rId9" w:tooltip="http://www.lot-online.ru/" w:history="1">
        <w:r w:rsidRPr="00023E08">
          <w:rPr>
            <w:b/>
            <w:color w:val="0000FF"/>
            <w:u w:val="single"/>
            <w:shd w:val="clear" w:color="auto" w:fill="FFFFFF"/>
          </w:rPr>
          <w:t>.</w:t>
        </w:r>
      </w:hyperlink>
      <w:hyperlink r:id="rId10" w:tooltip="http://www.lot-online.ru/" w:history="1">
        <w:r w:rsidRPr="00023E08">
          <w:rPr>
            <w:b/>
            <w:color w:val="0000FF"/>
            <w:u w:val="single"/>
            <w:shd w:val="clear" w:color="auto" w:fill="FFFFFF"/>
          </w:rPr>
          <w:t>lot</w:t>
        </w:r>
      </w:hyperlink>
      <w:hyperlink r:id="rId11" w:tooltip="http://www.lot-online.ru/" w:history="1">
        <w:r w:rsidRPr="00023E08">
          <w:rPr>
            <w:b/>
            <w:color w:val="0000FF"/>
            <w:u w:val="single"/>
            <w:shd w:val="clear" w:color="auto" w:fill="FFFFFF"/>
          </w:rPr>
          <w:t>-</w:t>
        </w:r>
      </w:hyperlink>
      <w:hyperlink r:id="rId12" w:tooltip="http://www.lot-online.ru/" w:history="1">
        <w:r w:rsidRPr="00023E08">
          <w:rPr>
            <w:b/>
            <w:color w:val="0000FF"/>
            <w:u w:val="single"/>
            <w:shd w:val="clear" w:color="auto" w:fill="FFFFFF"/>
          </w:rPr>
          <w:t>online</w:t>
        </w:r>
      </w:hyperlink>
      <w:hyperlink r:id="rId13" w:tooltip="http://www.lot-online.ru/" w:history="1">
        <w:r w:rsidRPr="00023E08">
          <w:rPr>
            <w:b/>
            <w:color w:val="0000FF"/>
            <w:u w:val="single"/>
            <w:shd w:val="clear" w:color="auto" w:fill="FFFFFF"/>
          </w:rPr>
          <w:t>.</w:t>
        </w:r>
      </w:hyperlink>
      <w:hyperlink r:id="rId14" w:tooltip="http://www.lot-online.ru/" w:history="1">
        <w:r w:rsidRPr="00023E08">
          <w:rPr>
            <w:b/>
            <w:color w:val="0000FF"/>
            <w:u w:val="single"/>
            <w:shd w:val="clear" w:color="auto" w:fill="FFFFFF"/>
          </w:rPr>
          <w:t>ru</w:t>
        </w:r>
      </w:hyperlink>
      <w:hyperlink r:id="rId15" w:tooltip="http://www.lot-online.ru/" w:history="1">
        <w:r w:rsidRPr="00023E08">
          <w:rPr>
            <w:b/>
            <w:shd w:val="clear" w:color="auto" w:fill="FFFFFF"/>
          </w:rPr>
          <w:t>.</w:t>
        </w:r>
      </w:hyperlink>
      <w:r w:rsidRPr="00023E08">
        <w:rPr>
          <w:b/>
          <w:shd w:val="clear" w:color="auto" w:fill="FFFFFF"/>
        </w:rPr>
        <w:t xml:space="preserve"> </w:t>
      </w:r>
    </w:p>
    <w:p w14:paraId="6A2BBD6D" w14:textId="77777777" w:rsidR="007573A0" w:rsidRPr="00023E08" w:rsidRDefault="00023E08">
      <w:pPr>
        <w:tabs>
          <w:tab w:val="left" w:pos="10065"/>
        </w:tabs>
        <w:spacing w:after="8"/>
        <w:ind w:left="183" w:right="60" w:firstLine="0"/>
        <w:jc w:val="center"/>
        <w:rPr>
          <w:shd w:val="clear" w:color="auto" w:fill="FFFFFF"/>
        </w:rPr>
      </w:pPr>
      <w:r w:rsidRPr="00023E08">
        <w:rPr>
          <w:b/>
          <w:shd w:val="clear" w:color="auto" w:fill="FFFFFF"/>
        </w:rPr>
        <w:t xml:space="preserve">Организатор торгов – акционерное общество «РАД-Холдинг» (АО «РАД-Холдинг»). </w:t>
      </w:r>
    </w:p>
    <w:p w14:paraId="2B0EED0B" w14:textId="21B1AB7C" w:rsidR="007573A0" w:rsidRPr="00023E08" w:rsidRDefault="00023E08">
      <w:pPr>
        <w:ind w:left="1130" w:firstLine="0"/>
      </w:pPr>
      <w:r w:rsidRPr="00023E08">
        <w:t xml:space="preserve">Прием заявок осуществляется </w:t>
      </w:r>
      <w:r w:rsidRPr="00023E08">
        <w:rPr>
          <w:shd w:val="clear" w:color="auto" w:fill="FFFFFF"/>
        </w:rPr>
        <w:t xml:space="preserve">с 17:00:00 </w:t>
      </w:r>
      <w:r w:rsidR="0025091D">
        <w:rPr>
          <w:shd w:val="clear" w:color="auto" w:fill="FFFFFF"/>
        </w:rPr>
        <w:t>28 октября</w:t>
      </w:r>
      <w:r w:rsidRPr="00023E08">
        <w:rPr>
          <w:shd w:val="clear" w:color="auto" w:fill="FFFFFF"/>
        </w:rPr>
        <w:t xml:space="preserve"> 2024 г. </w:t>
      </w:r>
      <w:r w:rsidRPr="00023E08">
        <w:t xml:space="preserve">по </w:t>
      </w:r>
      <w:r w:rsidR="0025091D">
        <w:t>20 января</w:t>
      </w:r>
      <w:r w:rsidRPr="00023E08">
        <w:t xml:space="preserve"> 202</w:t>
      </w:r>
      <w:r w:rsidR="0025091D">
        <w:t>5</w:t>
      </w:r>
      <w:r w:rsidRPr="00023E08">
        <w:t xml:space="preserve"> г. до 17:00:00 </w:t>
      </w:r>
    </w:p>
    <w:p w14:paraId="76A88ECB" w14:textId="77777777" w:rsidR="007573A0" w:rsidRPr="00023E08" w:rsidRDefault="00023E08">
      <w:pPr>
        <w:tabs>
          <w:tab w:val="left" w:pos="10065"/>
        </w:tabs>
        <w:spacing w:after="8"/>
        <w:ind w:left="981" w:right="60" w:firstLine="0"/>
        <w:jc w:val="center"/>
        <w:rPr>
          <w:b/>
        </w:rPr>
      </w:pPr>
      <w:r w:rsidRPr="00023E08">
        <w:rPr>
          <w:b/>
        </w:rPr>
        <w:t xml:space="preserve">на электронной торговой площадке АО «РАД» </w:t>
      </w:r>
    </w:p>
    <w:p w14:paraId="3B7AECBF" w14:textId="77777777" w:rsidR="007573A0" w:rsidRPr="00023E08" w:rsidRDefault="00023E08">
      <w:pPr>
        <w:tabs>
          <w:tab w:val="left" w:pos="10065"/>
        </w:tabs>
        <w:spacing w:after="8"/>
        <w:ind w:left="981" w:right="60" w:firstLine="0"/>
        <w:jc w:val="center"/>
      </w:pPr>
      <w:r w:rsidRPr="00023E08">
        <w:rPr>
          <w:b/>
        </w:rPr>
        <w:t xml:space="preserve">по адресу </w:t>
      </w:r>
      <w:hyperlink r:id="rId16" w:tooltip="http://www.lot-online.ru/" w:history="1">
        <w:r w:rsidRPr="00023E08">
          <w:rPr>
            <w:b/>
            <w:color w:val="0000FF"/>
            <w:u w:val="single"/>
          </w:rPr>
          <w:t>www.lot</w:t>
        </w:r>
      </w:hyperlink>
      <w:hyperlink r:id="rId17" w:tooltip="http://www.lot-online.ru/" w:history="1">
        <w:r w:rsidRPr="00023E08">
          <w:rPr>
            <w:b/>
            <w:color w:val="0000FF"/>
            <w:u w:val="single"/>
          </w:rPr>
          <w:t>-</w:t>
        </w:r>
      </w:hyperlink>
      <w:hyperlink r:id="rId18" w:tooltip="http://www.lot-online.ru/" w:history="1">
        <w:r w:rsidRPr="00023E08">
          <w:rPr>
            <w:b/>
            <w:color w:val="0000FF"/>
            <w:u w:val="single"/>
          </w:rPr>
          <w:t>online.ru</w:t>
        </w:r>
      </w:hyperlink>
      <w:hyperlink r:id="rId19" w:tooltip="http://www.lot-online.ru/" w:history="1">
        <w:r w:rsidRPr="00023E08">
          <w:rPr>
            <w:b/>
          </w:rPr>
          <w:t>.</w:t>
        </w:r>
      </w:hyperlink>
      <w:r w:rsidRPr="00023E08">
        <w:rPr>
          <w:b/>
        </w:rPr>
        <w:t xml:space="preserve"> </w:t>
      </w:r>
    </w:p>
    <w:p w14:paraId="75D91D8C" w14:textId="709098D2" w:rsidR="007573A0" w:rsidRPr="00023E08" w:rsidRDefault="00023E08">
      <w:pPr>
        <w:tabs>
          <w:tab w:val="left" w:pos="10065"/>
        </w:tabs>
        <w:spacing w:after="8"/>
        <w:ind w:left="183" w:right="60" w:firstLine="0"/>
        <w:jc w:val="center"/>
      </w:pPr>
      <w:r w:rsidRPr="00023E08">
        <w:rPr>
          <w:b/>
        </w:rPr>
        <w:t>Задаток должен поступить на счет Оператора</w:t>
      </w:r>
      <w:r w:rsidRPr="00023E08">
        <w:t xml:space="preserve"> </w:t>
      </w:r>
      <w:r w:rsidRPr="00023E08">
        <w:rPr>
          <w:b/>
        </w:rPr>
        <w:t xml:space="preserve">электронной площадки не позднее                 </w:t>
      </w:r>
      <w:r w:rsidR="0025091D">
        <w:rPr>
          <w:b/>
        </w:rPr>
        <w:t>20 января</w:t>
      </w:r>
      <w:r w:rsidRPr="00023E08">
        <w:rPr>
          <w:b/>
        </w:rPr>
        <w:t xml:space="preserve"> 202</w:t>
      </w:r>
      <w:r w:rsidR="0025091D">
        <w:rPr>
          <w:b/>
        </w:rPr>
        <w:t>5</w:t>
      </w:r>
      <w:r w:rsidRPr="00023E08">
        <w:rPr>
          <w:b/>
        </w:rPr>
        <w:t xml:space="preserve"> г. 17:00. </w:t>
      </w:r>
    </w:p>
    <w:p w14:paraId="254F6C9C" w14:textId="36266DC8" w:rsidR="007573A0" w:rsidRPr="00023E08" w:rsidRDefault="00023E08">
      <w:pPr>
        <w:tabs>
          <w:tab w:val="left" w:pos="10065"/>
        </w:tabs>
        <w:spacing w:after="8"/>
        <w:ind w:left="183" w:right="60" w:firstLine="0"/>
        <w:jc w:val="center"/>
      </w:pPr>
      <w:r w:rsidRPr="00023E08">
        <w:rPr>
          <w:b/>
        </w:rPr>
        <w:t>Определение участников электронного аукциона состоится</w:t>
      </w:r>
      <w:r w:rsidR="0025091D">
        <w:rPr>
          <w:b/>
        </w:rPr>
        <w:t xml:space="preserve"> 21 января</w:t>
      </w:r>
      <w:r w:rsidRPr="00023E08">
        <w:rPr>
          <w:b/>
        </w:rPr>
        <w:t xml:space="preserve"> 202</w:t>
      </w:r>
      <w:r w:rsidR="0025091D">
        <w:rPr>
          <w:b/>
        </w:rPr>
        <w:t>5</w:t>
      </w:r>
      <w:r w:rsidRPr="00023E08">
        <w:rPr>
          <w:b/>
        </w:rPr>
        <w:t xml:space="preserve"> г. в 17:00. </w:t>
      </w:r>
    </w:p>
    <w:p w14:paraId="7306741C" w14:textId="77777777" w:rsidR="007573A0" w:rsidRPr="00023E08" w:rsidRDefault="00023E08">
      <w:pPr>
        <w:spacing w:after="18" w:line="259" w:lineRule="auto"/>
        <w:ind w:left="0" w:right="60" w:firstLine="0"/>
        <w:jc w:val="center"/>
      </w:pPr>
      <w:r w:rsidRPr="00023E08">
        <w:rPr>
          <w:b/>
        </w:rPr>
        <w:t xml:space="preserve"> </w:t>
      </w:r>
    </w:p>
    <w:p w14:paraId="59A15566" w14:textId="77777777" w:rsidR="007573A0" w:rsidRDefault="00023E08">
      <w:pPr>
        <w:spacing w:after="33" w:line="247" w:lineRule="auto"/>
        <w:ind w:left="430" w:right="60" w:firstLine="0"/>
        <w:jc w:val="center"/>
      </w:pPr>
      <w:r w:rsidRPr="00023E08">
        <w:t>Электронный аукцион проводится как открытый по составу участников и открытый по форме</w:t>
      </w:r>
      <w:r>
        <w:t xml:space="preserve"> подачи предложений по цене с применением метода повышения начальной цены («английский аукцион»). </w:t>
      </w:r>
    </w:p>
    <w:p w14:paraId="1D561461" w14:textId="77777777" w:rsidR="007573A0" w:rsidRDefault="00023E08">
      <w:pPr>
        <w:spacing w:after="22" w:line="259" w:lineRule="auto"/>
        <w:ind w:left="0" w:right="60" w:firstLine="0"/>
        <w:jc w:val="center"/>
      </w:pPr>
      <w:r>
        <w:t xml:space="preserve"> </w:t>
      </w:r>
    </w:p>
    <w:p w14:paraId="0A589D6A" w14:textId="77777777" w:rsidR="007573A0" w:rsidRDefault="00023E08">
      <w:pPr>
        <w:spacing w:after="33" w:line="247" w:lineRule="auto"/>
        <w:ind w:left="298" w:right="60" w:firstLine="0"/>
        <w:jc w:val="center"/>
      </w:pPr>
      <w:r>
        <w:t xml:space="preserve"> (Указанное в настоящем информационном сообщении время – Московское) (При исчислении сроков, указанных в настоящем информационном сообщении, принимается </w:t>
      </w:r>
    </w:p>
    <w:p w14:paraId="049BACA0" w14:textId="77777777" w:rsidR="007573A0" w:rsidRDefault="00023E08">
      <w:pPr>
        <w:spacing w:after="10" w:line="247" w:lineRule="auto"/>
        <w:ind w:left="298" w:right="60" w:firstLine="0"/>
        <w:jc w:val="center"/>
      </w:pPr>
      <w:r>
        <w:t xml:space="preserve">время сервера электронной торговой площадки) </w:t>
      </w:r>
    </w:p>
    <w:p w14:paraId="633A23AE" w14:textId="77777777" w:rsidR="007573A0" w:rsidRDefault="00023E08">
      <w:pPr>
        <w:spacing w:after="24" w:line="259" w:lineRule="auto"/>
        <w:ind w:left="538" w:right="60" w:firstLine="0"/>
        <w:jc w:val="center"/>
      </w:pPr>
      <w:r>
        <w:rPr>
          <w:b/>
        </w:rPr>
        <w:t xml:space="preserve"> </w:t>
      </w:r>
    </w:p>
    <w:p w14:paraId="4877B4D5" w14:textId="6D6EF6A8" w:rsidR="007573A0" w:rsidRDefault="00023E08">
      <w:pPr>
        <w:ind w:left="0" w:right="60" w:firstLine="0"/>
        <w:rPr>
          <w:b/>
          <w:szCs w:val="24"/>
        </w:rPr>
      </w:pPr>
      <w:r>
        <w:rPr>
          <w:b/>
          <w:szCs w:val="24"/>
        </w:rPr>
        <w:tab/>
        <w:t>Объект продажи (Объект, Лот):</w:t>
      </w:r>
    </w:p>
    <w:p w14:paraId="3DB8A00F" w14:textId="04D8091E" w:rsidR="007573A0" w:rsidRDefault="00023E08">
      <w:pPr>
        <w:ind w:left="0" w:right="-80" w:firstLine="1130"/>
        <w:rPr>
          <w:bCs/>
        </w:rPr>
      </w:pPr>
      <w:r>
        <w:rPr>
          <w:rFonts w:eastAsia="SimSun;宋体"/>
          <w:lang w:eastAsia="hi-IN"/>
        </w:rPr>
        <w:t xml:space="preserve">- </w:t>
      </w:r>
      <w:r>
        <w:rPr>
          <w:b/>
        </w:rPr>
        <w:t>Земельный участок,</w:t>
      </w:r>
      <w:r>
        <w:rPr>
          <w:bCs/>
        </w:rPr>
        <w:t xml:space="preserve"> категория земель: земли населенных пунктов, разрешенное использование: многоэтажная жилая застройка (высотная застройка) (код-2.6)</w:t>
      </w:r>
      <w:r>
        <w:t xml:space="preserve">, </w:t>
      </w:r>
      <w:r>
        <w:rPr>
          <w:bCs/>
        </w:rPr>
        <w:t xml:space="preserve">кадастровый номер </w:t>
      </w:r>
      <w:r>
        <w:rPr>
          <w:color w:val="auto"/>
        </w:rPr>
        <w:t>24:50:0300298:36</w:t>
      </w:r>
      <w:r>
        <w:rPr>
          <w:bCs/>
        </w:rPr>
        <w:t>, площадью 19 213 +/-49 кв. м, местоположение установлено относительно ориентира, расположенного за пределами участка, почтовый адрес ориентира: г. Красноярск, Центральный район, жилой район Солонцы-2.</w:t>
      </w:r>
    </w:p>
    <w:p w14:paraId="6EE13E15" w14:textId="77777777" w:rsidR="007573A0" w:rsidRDefault="00023E08">
      <w:pPr>
        <w:tabs>
          <w:tab w:val="left" w:pos="709"/>
        </w:tabs>
        <w:ind w:firstLine="709"/>
        <w:rPr>
          <w:highlight w:val="white"/>
        </w:rPr>
      </w:pPr>
      <w:r>
        <w:rPr>
          <w:bCs/>
          <w:highlight w:val="white"/>
        </w:rPr>
        <w:t>Согласно выписке из ЕГРН от 12.07.2024:</w:t>
      </w:r>
    </w:p>
    <w:p w14:paraId="52179547" w14:textId="77777777" w:rsidR="007573A0" w:rsidRDefault="00023E08">
      <w:pPr>
        <w:spacing w:after="0" w:line="240" w:lineRule="auto"/>
        <w:ind w:left="0" w:right="0" w:firstLine="0"/>
        <w:rPr>
          <w:rFonts w:eastAsiaTheme="minorEastAsia"/>
          <w:color w:val="auto"/>
          <w:szCs w:val="24"/>
          <w:highlight w:val="white"/>
        </w:rPr>
      </w:pPr>
      <w:r>
        <w:rPr>
          <w:bCs/>
          <w:highlight w:val="white"/>
        </w:rPr>
        <w:t xml:space="preserve">- Земельный участок полностью расположен в границах зоны с особыми условиями использования территории, территории объекта культурного наследия, публичного сервитута: </w:t>
      </w:r>
      <w:r>
        <w:rPr>
          <w:rFonts w:eastAsiaTheme="minorEastAsia"/>
          <w:color w:val="auto"/>
          <w:szCs w:val="24"/>
          <w:highlight w:val="white"/>
        </w:rPr>
        <w:t>Земельный участок полностью расположен в границах зоны с реестровым номером 24:00-6.18803 от 28.09.2020, ограничение использования земельного участка в пределах зоны: 1. В границах пятой подзоны запрещается размещать опасные производственные объекты, определенные Федеральным законом № 116-ФЗ, не относящихся к инфраструктуре аэропорта, функционирование которых может повлиять на безопасность полетов воздушных судов. 2. Строительство, реконструкция, капитальный ремонт, ввод в эксплуатацию, техническое перевооружение, консервация и ликвидация опасных производственных объектов в границах пятой подзоны разрешается только при выполнении всех требований Федерального закона № 116-ФЗ и регистрации в государственном реестре опасных производственных объектов. 3. Опасные производственные объекты, определенные Федеральным законом № 116-ФЗ, функционирование которых может повлиять на безопасность полетов воздушных судов должны располагаться на удалении от границы пятой подзоны, определённом с учетом максимального радиуса зон поражения в случаях происшествий техногенного характера на опасных производственных объектах. 4. При невозможности соблюдения нормативных расстояний сооружение опасных производственных объектов должно выполняться на основании специальных технических условий, разработанных для конкретного объекта капитального строительства, и содержащих до</w:t>
      </w:r>
      <w:r>
        <w:rPr>
          <w:rFonts w:eastAsiaTheme="minorEastAsia"/>
          <w:color w:val="auto"/>
          <w:szCs w:val="24"/>
          <w:highlight w:val="white"/>
        </w:rPr>
        <w:lastRenderedPageBreak/>
        <w:t>полнительные технические требования, обеспечивающие безопасную эксплуатацию и функционирование объектов и сооружений. 5. Вводимые ограничения не распространяется на уже существующие опасные производственные объекты, построенные и размещенные в соответствии с нормами действующего законодательства на дату ввода в эксплуатацию ранее размещенных опасных производственных объектов при условии не нарушения требований безопасности полетов. Содержание ограничений подробно описано в приложении к приказу Росавиации №629-П от 02.09.22г, зарегистрированного в Министерстве юстиции РФ №70686 от 25.10.22г., вид/наименование: Установление на аэродроме Красноярск (Емельяново) приаэродромной территории и выделению на ней пятой подзоны, тип: Охранная зона транспорта, номер: 24:00-6.18803, дата решения: 02.09.2022, номер решения: 629-п, наименование ОГВ/ОМСУ: Федеральное агентство воздушного транспорта.</w:t>
      </w:r>
    </w:p>
    <w:p w14:paraId="6DC6A320" w14:textId="77777777" w:rsidR="007573A0" w:rsidRDefault="00023E08">
      <w:pPr>
        <w:spacing w:after="0" w:line="240" w:lineRule="auto"/>
        <w:ind w:left="0" w:right="0" w:firstLine="0"/>
        <w:rPr>
          <w:rFonts w:eastAsiaTheme="minorEastAsia"/>
          <w:color w:val="auto"/>
          <w:szCs w:val="24"/>
          <w:highlight w:val="white"/>
        </w:rPr>
      </w:pPr>
      <w:r>
        <w:rPr>
          <w:bCs/>
          <w:highlight w:val="white"/>
        </w:rPr>
        <w:t>- в отношении Земельного участка установлены ограничения прав, предусмотренные ст.56 Земельного кодекса РФ;</w:t>
      </w:r>
      <w:r>
        <w:rPr>
          <w:rFonts w:ascii="TimesNewRomanPSMT" w:eastAsiaTheme="minorEastAsia" w:hAnsi="TimesNewRomanPSMT" w:cs="TimesNewRomanPSMT"/>
          <w:color w:val="auto"/>
          <w:sz w:val="20"/>
          <w:szCs w:val="20"/>
          <w:highlight w:val="white"/>
        </w:rPr>
        <w:t xml:space="preserve"> </w:t>
      </w:r>
      <w:r>
        <w:rPr>
          <w:rFonts w:eastAsiaTheme="minorEastAsia"/>
          <w:color w:val="auto"/>
          <w:szCs w:val="24"/>
          <w:highlight w:val="white"/>
        </w:rPr>
        <w:t>срок действия: c 14.01.2024; реквизиты документа-основания: приказ "Об установлении приаэродромной территории аэродрома Красноярск (Емельяново)" от 02.09.2022 № 629-п выдан: Федеральное агентство воздушного транспорта.</w:t>
      </w:r>
    </w:p>
    <w:p w14:paraId="786CF6C3" w14:textId="77777777" w:rsidR="007573A0" w:rsidRDefault="007573A0">
      <w:pPr>
        <w:ind w:firstLine="708"/>
        <w:rPr>
          <w:highlight w:val="white"/>
        </w:rPr>
      </w:pPr>
    </w:p>
    <w:p w14:paraId="074385AA" w14:textId="77777777" w:rsidR="007573A0" w:rsidRDefault="00023E08">
      <w:pPr>
        <w:ind w:left="0" w:right="60" w:firstLine="0"/>
        <w:rPr>
          <w:b/>
          <w:szCs w:val="24"/>
          <w:highlight w:val="white"/>
        </w:rPr>
      </w:pPr>
      <w:r>
        <w:rPr>
          <w:b/>
          <w:szCs w:val="24"/>
          <w:highlight w:val="white"/>
        </w:rPr>
        <w:tab/>
      </w:r>
      <w:r>
        <w:rPr>
          <w:b/>
          <w:bCs/>
          <w:szCs w:val="24"/>
          <w:highlight w:val="white"/>
        </w:rPr>
        <w:t xml:space="preserve">Время проведения аукциона с 11:00 ч. до 12:00 ч. (время московское) </w:t>
      </w:r>
    </w:p>
    <w:p w14:paraId="446B70BF" w14:textId="77777777" w:rsidR="007573A0" w:rsidRDefault="007573A0">
      <w:pPr>
        <w:ind w:left="0" w:right="60" w:firstLine="0"/>
        <w:rPr>
          <w:b/>
          <w:szCs w:val="24"/>
          <w:highlight w:val="white"/>
        </w:rPr>
      </w:pPr>
    </w:p>
    <w:p w14:paraId="70FB17C6" w14:textId="7DB6957D" w:rsidR="00863315" w:rsidRPr="00863315" w:rsidRDefault="00863315" w:rsidP="00863315">
      <w:pPr>
        <w:pStyle w:val="affb"/>
        <w:ind w:left="0" w:right="60" w:firstLine="709"/>
        <w:rPr>
          <w:b/>
          <w:bCs/>
          <w:szCs w:val="24"/>
          <w:highlight w:val="white"/>
        </w:rPr>
      </w:pPr>
      <w:r w:rsidRPr="00863315">
        <w:rPr>
          <w:b/>
          <w:szCs w:val="24"/>
          <w:highlight w:val="white"/>
        </w:rPr>
        <w:t xml:space="preserve">Начальная цена Лота устанавливается в размере </w:t>
      </w:r>
      <w:r w:rsidRPr="00863315">
        <w:rPr>
          <w:b/>
          <w:bCs/>
          <w:szCs w:val="24"/>
          <w:highlight w:val="white"/>
        </w:rPr>
        <w:t xml:space="preserve">414 000 000 </w:t>
      </w:r>
      <w:r w:rsidRPr="00863315">
        <w:rPr>
          <w:b/>
          <w:szCs w:val="24"/>
          <w:highlight w:val="white"/>
        </w:rPr>
        <w:t>(</w:t>
      </w:r>
      <w:r w:rsidRPr="00863315">
        <w:rPr>
          <w:b/>
          <w:bCs/>
          <w:szCs w:val="24"/>
          <w:highlight w:val="white"/>
        </w:rPr>
        <w:t>четыреста четырнадцать миллионов) руб. 00 коп. (НДС не облагается).</w:t>
      </w:r>
    </w:p>
    <w:p w14:paraId="6BCBFC44" w14:textId="77777777" w:rsidR="00863315" w:rsidRPr="00863315" w:rsidRDefault="00863315" w:rsidP="00863315">
      <w:pPr>
        <w:pStyle w:val="affb"/>
        <w:rPr>
          <w:b/>
          <w:szCs w:val="24"/>
          <w:highlight w:val="white"/>
        </w:rPr>
      </w:pPr>
    </w:p>
    <w:p w14:paraId="0B99A7EE" w14:textId="77777777" w:rsidR="00863315" w:rsidRPr="00863315" w:rsidRDefault="00863315" w:rsidP="00863315">
      <w:pPr>
        <w:pStyle w:val="affb"/>
        <w:ind w:left="360" w:firstLine="0"/>
        <w:rPr>
          <w:b/>
          <w:szCs w:val="24"/>
          <w:highlight w:val="white"/>
        </w:rPr>
      </w:pPr>
      <w:r w:rsidRPr="00863315">
        <w:rPr>
          <w:b/>
          <w:szCs w:val="24"/>
          <w:highlight w:val="white"/>
        </w:rPr>
        <w:tab/>
        <w:t xml:space="preserve">Сумма задатка – </w:t>
      </w:r>
      <w:r w:rsidRPr="00863315">
        <w:rPr>
          <w:b/>
          <w:bCs/>
          <w:szCs w:val="24"/>
          <w:highlight w:val="white"/>
        </w:rPr>
        <w:t>20 700 000 (Двадцать миллионов семьсот тысяч)</w:t>
      </w:r>
      <w:r w:rsidRPr="00863315">
        <w:rPr>
          <w:b/>
          <w:szCs w:val="24"/>
          <w:highlight w:val="white"/>
        </w:rPr>
        <w:t xml:space="preserve"> руб. 00 копеек.</w:t>
      </w:r>
    </w:p>
    <w:p w14:paraId="20CC063E" w14:textId="77777777" w:rsidR="00863315" w:rsidRPr="00863315" w:rsidRDefault="00863315" w:rsidP="00863315">
      <w:pPr>
        <w:pStyle w:val="affb"/>
        <w:ind w:left="360" w:firstLine="0"/>
        <w:rPr>
          <w:b/>
          <w:bCs/>
          <w:szCs w:val="24"/>
          <w:highlight w:val="white"/>
        </w:rPr>
      </w:pPr>
    </w:p>
    <w:p w14:paraId="4E183584" w14:textId="77777777" w:rsidR="00863315" w:rsidRPr="00863315" w:rsidRDefault="00863315" w:rsidP="00863315">
      <w:pPr>
        <w:pStyle w:val="affb"/>
        <w:ind w:left="360" w:firstLine="0"/>
        <w:rPr>
          <w:b/>
          <w:szCs w:val="24"/>
          <w:highlight w:val="white"/>
        </w:rPr>
      </w:pPr>
      <w:r w:rsidRPr="00863315">
        <w:rPr>
          <w:b/>
          <w:bCs/>
          <w:szCs w:val="24"/>
          <w:highlight w:val="white"/>
        </w:rPr>
        <w:tab/>
        <w:t xml:space="preserve">Шаг аукциона – 4 140 000 (Четыре миллиона сто сорок тысяч) </w:t>
      </w:r>
      <w:r w:rsidRPr="00863315">
        <w:rPr>
          <w:b/>
          <w:szCs w:val="24"/>
          <w:highlight w:val="white"/>
        </w:rPr>
        <w:t>руб. 00 коп.</w:t>
      </w:r>
    </w:p>
    <w:p w14:paraId="4674D764" w14:textId="11C9DD40" w:rsidR="007573A0" w:rsidRDefault="007573A0" w:rsidP="00863315">
      <w:pPr>
        <w:pStyle w:val="affb"/>
        <w:ind w:left="360" w:right="60" w:firstLine="0"/>
        <w:rPr>
          <w:szCs w:val="24"/>
        </w:rPr>
      </w:pPr>
    </w:p>
    <w:p w14:paraId="0B78004E" w14:textId="77777777" w:rsidR="007573A0" w:rsidRDefault="00023E08">
      <w:pPr>
        <w:spacing w:after="26" w:line="259" w:lineRule="auto"/>
        <w:ind w:left="540" w:right="60" w:firstLine="0"/>
        <w:jc w:val="left"/>
        <w:rPr>
          <w:b/>
          <w:szCs w:val="24"/>
        </w:rPr>
      </w:pPr>
      <w:r>
        <w:rPr>
          <w:b/>
          <w:szCs w:val="24"/>
        </w:rPr>
        <w:t xml:space="preserve"> </w:t>
      </w:r>
    </w:p>
    <w:p w14:paraId="15B0762C" w14:textId="77777777" w:rsidR="007573A0" w:rsidRDefault="007573A0">
      <w:pPr>
        <w:spacing w:after="26" w:line="259" w:lineRule="auto"/>
        <w:ind w:left="540" w:right="60" w:firstLine="0"/>
        <w:jc w:val="left"/>
        <w:rPr>
          <w:szCs w:val="24"/>
        </w:rPr>
      </w:pPr>
    </w:p>
    <w:p w14:paraId="2DB2348D" w14:textId="77777777" w:rsidR="007573A0" w:rsidRDefault="00023E08">
      <w:pPr>
        <w:spacing w:after="8"/>
        <w:ind w:left="183" w:right="60" w:firstLine="0"/>
        <w:jc w:val="center"/>
        <w:rPr>
          <w:szCs w:val="24"/>
        </w:rPr>
      </w:pPr>
      <w:r>
        <w:rPr>
          <w:b/>
          <w:szCs w:val="24"/>
        </w:rPr>
        <w:t>ОБЩИЕ ПОЛОЖЕНИЯ:</w:t>
      </w:r>
      <w:r>
        <w:rPr>
          <w:szCs w:val="24"/>
        </w:rPr>
        <w:t xml:space="preserve"> </w:t>
      </w:r>
    </w:p>
    <w:p w14:paraId="2896D267" w14:textId="77777777" w:rsidR="007573A0" w:rsidRDefault="00023E08">
      <w:pPr>
        <w:ind w:left="-15" w:right="60" w:firstLine="0"/>
        <w:rPr>
          <w:szCs w:val="24"/>
          <w:lang w:val="en-US"/>
        </w:rPr>
      </w:pPr>
      <w:r>
        <w:rPr>
          <w:szCs w:val="24"/>
        </w:rPr>
        <w:tab/>
      </w:r>
      <w:r>
        <w:rPr>
          <w:szCs w:val="24"/>
        </w:rPr>
        <w:tab/>
        <w:t xml:space="preserve">Порядок взаимодействия между Организатором торгов,  Оператором торгов, Пользователями, Претендентами, Участниками и иными лицами при проведении аукциона, а также порядок проведения торгов, порядок оформления участия в торгах Претендентов регулируется Регламентом Системы электронных торгов (СЭТ) АО «Российский аукционный дом» </w:t>
      </w:r>
      <w:hyperlink r:id="rId20" w:tooltip="https://sales.lot-online.ru/e-auction/media/reglament.pdf" w:history="1">
        <w:r>
          <w:rPr>
            <w:szCs w:val="24"/>
          </w:rPr>
          <w:t>при проведении электронных торгов по продаже</w:t>
        </w:r>
      </w:hyperlink>
      <w:hyperlink r:id="rId21" w:tooltip="https://sales.lot-online.ru/e-auction/media/reglament.pdf" w:history="1">
        <w:r>
          <w:rPr>
            <w:szCs w:val="24"/>
          </w:rPr>
          <w:t xml:space="preserve"> </w:t>
        </w:r>
      </w:hyperlink>
      <w:hyperlink r:id="rId22" w:tooltip="https://sales.lot-online.ru/e-auction/media/reglament.pdf" w:history="1">
        <w:r>
          <w:rPr>
            <w:szCs w:val="24"/>
          </w:rPr>
          <w:t xml:space="preserve">имущества, имущественных </w:t>
        </w:r>
      </w:hyperlink>
      <w:hyperlink r:id="rId23" w:tooltip="https://sales.lot-online.ru/e-auction/media/reglament.pdf" w:history="1">
        <w:r>
          <w:rPr>
            <w:szCs w:val="24"/>
          </w:rPr>
          <w:t xml:space="preserve">прав (за исключением имущества, имущественных прав, реализуемых в рамках процедур </w:t>
        </w:r>
      </w:hyperlink>
      <w:hyperlink r:id="rId24" w:tooltip="https://sales.lot-online.ru/e-auction/media/reglament.pdf" w:history="1">
        <w:r>
          <w:rPr>
            <w:szCs w:val="24"/>
          </w:rPr>
          <w:t>несостоятельности (банкротства), продажи государственного или муниципального имущества)</w:t>
        </w:r>
      </w:hyperlink>
      <w:hyperlink r:id="rId25" w:tooltip="https://sales.lot-online.ru/e-auction/media/reglament.pdf" w:history="1">
        <w:r>
          <w:rPr>
            <w:szCs w:val="24"/>
          </w:rPr>
          <w:t>,</w:t>
        </w:r>
      </w:hyperlink>
      <w:r>
        <w:rPr>
          <w:szCs w:val="24"/>
        </w:rPr>
        <w:t xml:space="preserve"> размещенном на сайте </w:t>
      </w:r>
      <w:hyperlink r:id="rId26" w:tooltip="http://www.lot-online.ru/" w:history="1">
        <w:r>
          <w:rPr>
            <w:szCs w:val="24"/>
            <w:u w:val="single"/>
          </w:rPr>
          <w:t>www</w:t>
        </w:r>
      </w:hyperlink>
      <w:hyperlink r:id="rId27" w:tooltip="http://www.lot-online.ru/" w:history="1">
        <w:r>
          <w:rPr>
            <w:szCs w:val="24"/>
            <w:u w:val="single"/>
          </w:rPr>
          <w:t>.</w:t>
        </w:r>
      </w:hyperlink>
      <w:hyperlink r:id="rId28" w:tooltip="http://www.lot-online.ru/" w:history="1">
        <w:r>
          <w:rPr>
            <w:szCs w:val="24"/>
            <w:u w:val="single"/>
            <w:lang w:val="en-US"/>
          </w:rPr>
          <w:t>lot</w:t>
        </w:r>
      </w:hyperlink>
      <w:hyperlink r:id="rId29" w:tooltip="http://www.lot-online.ru/" w:history="1">
        <w:r>
          <w:rPr>
            <w:szCs w:val="24"/>
            <w:u w:val="single"/>
            <w:lang w:val="en-US"/>
          </w:rPr>
          <w:t>-</w:t>
        </w:r>
      </w:hyperlink>
      <w:hyperlink r:id="rId30" w:tooltip="http://www.lot-online.ru/" w:history="1">
        <w:r>
          <w:rPr>
            <w:szCs w:val="24"/>
            <w:u w:val="single"/>
            <w:lang w:val="en-US"/>
          </w:rPr>
          <w:t>online</w:t>
        </w:r>
      </w:hyperlink>
      <w:hyperlink r:id="rId31" w:tooltip="http://www.lot-online.ru/" w:history="1">
        <w:r>
          <w:rPr>
            <w:szCs w:val="24"/>
            <w:u w:val="single"/>
            <w:lang w:val="en-US"/>
          </w:rPr>
          <w:t>.</w:t>
        </w:r>
      </w:hyperlink>
      <w:hyperlink r:id="rId32" w:tooltip="http://www.lot-online.ru/" w:history="1">
        <w:r>
          <w:rPr>
            <w:szCs w:val="24"/>
            <w:u w:val="single"/>
            <w:lang w:val="en-US"/>
          </w:rPr>
          <w:t>ru</w:t>
        </w:r>
      </w:hyperlink>
      <w:hyperlink r:id="rId33" w:tooltip="http://www.lot-online.ru/" w:history="1">
        <w:r>
          <w:rPr>
            <w:szCs w:val="24"/>
            <w:lang w:val="en-US"/>
          </w:rPr>
          <w:t xml:space="preserve"> </w:t>
        </w:r>
      </w:hyperlink>
      <w:r>
        <w:rPr>
          <w:szCs w:val="24"/>
          <w:lang w:val="en-US"/>
        </w:rPr>
        <w:t>(https://sales.lot-online.ru/e-auction/Regulations.xhtml).</w:t>
      </w:r>
      <w:r>
        <w:rPr>
          <w:b/>
          <w:szCs w:val="24"/>
          <w:lang w:val="en-US"/>
        </w:rPr>
        <w:t xml:space="preserve"> </w:t>
      </w:r>
    </w:p>
    <w:p w14:paraId="3D127057" w14:textId="77777777" w:rsidR="007573A0" w:rsidRDefault="00023E08">
      <w:pPr>
        <w:spacing w:after="0" w:line="259" w:lineRule="auto"/>
        <w:ind w:left="721" w:right="60" w:firstLine="0"/>
        <w:jc w:val="center"/>
        <w:rPr>
          <w:szCs w:val="24"/>
          <w:lang w:val="en-US"/>
        </w:rPr>
      </w:pPr>
      <w:r>
        <w:rPr>
          <w:b/>
          <w:szCs w:val="24"/>
          <w:lang w:val="en-US"/>
        </w:rPr>
        <w:t xml:space="preserve"> </w:t>
      </w:r>
    </w:p>
    <w:p w14:paraId="076C98EB" w14:textId="77777777" w:rsidR="007573A0" w:rsidRDefault="00023E08">
      <w:pPr>
        <w:spacing w:after="8"/>
        <w:ind w:left="669" w:right="60" w:firstLine="0"/>
        <w:jc w:val="center"/>
        <w:rPr>
          <w:szCs w:val="24"/>
        </w:rPr>
      </w:pPr>
      <w:r>
        <w:rPr>
          <w:b/>
          <w:szCs w:val="24"/>
        </w:rPr>
        <w:t xml:space="preserve">УСЛОВИЯ ПРОВЕДЕНИЯ АУКЦИОНА: </w:t>
      </w:r>
    </w:p>
    <w:p w14:paraId="6C3324A5" w14:textId="77777777" w:rsidR="007573A0" w:rsidRDefault="00023E08">
      <w:pPr>
        <w:ind w:left="-15" w:right="60" w:firstLine="0"/>
        <w:rPr>
          <w:szCs w:val="24"/>
        </w:rPr>
      </w:pPr>
      <w:r>
        <w:rPr>
          <w:szCs w:val="24"/>
        </w:rPr>
        <w:tab/>
      </w:r>
      <w:r>
        <w:rPr>
          <w:szCs w:val="24"/>
        </w:rPr>
        <w:tab/>
        <w:t xml:space="preserve">Торги проводятся в электронной форме с применением метода повышения начальной цены в форме «английского» аукциона, открытого по составу участников и открытого по способу подачи предложений по цене, в соответствии с Гражданским кодексом Российской Федерации, договором поручения и условиями проведения торгов, опубликованными в настоящем информационном сообщении. </w:t>
      </w:r>
    </w:p>
    <w:p w14:paraId="0111AD67" w14:textId="77777777" w:rsidR="007573A0" w:rsidRDefault="00023E08">
      <w:pPr>
        <w:ind w:left="-15" w:right="60" w:firstLine="0"/>
        <w:rPr>
          <w:szCs w:val="24"/>
        </w:rPr>
      </w:pPr>
      <w:r>
        <w:rPr>
          <w:szCs w:val="24"/>
        </w:rPr>
        <w:tab/>
      </w:r>
      <w:r>
        <w:rPr>
          <w:szCs w:val="24"/>
        </w:rPr>
        <w:tab/>
        <w:t xml:space="preserve">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Оператора электронной площадки установленной суммы задатка. Документом, подтверждающим поступление задатка на счет Оператора электронной площадки, является выписка со счета Оператора электронной площадки. </w:t>
      </w:r>
    </w:p>
    <w:p w14:paraId="1E360BC8" w14:textId="77777777" w:rsidR="007573A0" w:rsidRDefault="00023E08">
      <w:pPr>
        <w:ind w:left="-15" w:right="60" w:firstLine="0"/>
        <w:rPr>
          <w:szCs w:val="24"/>
        </w:rPr>
      </w:pPr>
      <w:r>
        <w:rPr>
          <w:szCs w:val="24"/>
        </w:rPr>
        <w:lastRenderedPageBreak/>
        <w:tab/>
      </w:r>
      <w:r>
        <w:rPr>
          <w:szCs w:val="24"/>
        </w:rPr>
        <w:tab/>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1A6EB673" w14:textId="77777777" w:rsidR="007573A0" w:rsidRDefault="00023E08">
      <w:pPr>
        <w:ind w:left="-15" w:right="60" w:firstLine="0"/>
        <w:rPr>
          <w:szCs w:val="24"/>
        </w:rPr>
      </w:pPr>
      <w:r>
        <w:rPr>
          <w:szCs w:val="24"/>
        </w:rPr>
        <w:tab/>
      </w:r>
      <w:r>
        <w:rPr>
          <w:szCs w:val="24"/>
        </w:rPr>
        <w:tab/>
        <w:t xml:space="preserve">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 </w:t>
      </w:r>
    </w:p>
    <w:p w14:paraId="245A2100" w14:textId="77777777" w:rsidR="007573A0" w:rsidRDefault="00023E08">
      <w:pPr>
        <w:ind w:left="-15" w:right="60" w:firstLine="0"/>
        <w:rPr>
          <w:szCs w:val="24"/>
        </w:rPr>
      </w:pPr>
      <w:r>
        <w:rPr>
          <w:szCs w:val="24"/>
        </w:rPr>
        <w:tab/>
      </w:r>
      <w:r>
        <w:rPr>
          <w:szCs w:val="24"/>
        </w:rPr>
        <w:tab/>
        <w:t xml:space="preserve">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 </w:t>
      </w:r>
    </w:p>
    <w:p w14:paraId="30B0B636" w14:textId="77777777" w:rsidR="007573A0" w:rsidRDefault="00023E08">
      <w:pPr>
        <w:ind w:left="-15" w:right="60" w:firstLine="0"/>
        <w:rPr>
          <w:szCs w:val="24"/>
        </w:rPr>
      </w:pPr>
      <w:r>
        <w:rPr>
          <w:szCs w:val="24"/>
        </w:rPr>
        <w:t xml:space="preserve">Заявка подписывается электронной подписью Претендента. К заявке прилагаются подписанные </w:t>
      </w:r>
      <w:hyperlink r:id="rId34" w:tooltip="consultantplus://offline/main?base=LAW;n=72518;fld=134" w:history="1">
        <w:r>
          <w:rPr>
            <w:szCs w:val="24"/>
          </w:rPr>
          <w:t>электронной подписью</w:t>
        </w:r>
      </w:hyperlink>
      <w:hyperlink r:id="rId35" w:tooltip="consultantplus://offline/main?base=LAW;n=72518;fld=134" w:history="1">
        <w:r>
          <w:rPr>
            <w:szCs w:val="24"/>
          </w:rPr>
          <w:t xml:space="preserve"> </w:t>
        </w:r>
      </w:hyperlink>
      <w:r>
        <w:rPr>
          <w:szCs w:val="24"/>
        </w:rPr>
        <w:t xml:space="preserve">Претендента документы. </w:t>
      </w:r>
    </w:p>
    <w:p w14:paraId="064AF01A" w14:textId="77777777" w:rsidR="007573A0" w:rsidRDefault="00023E08">
      <w:pPr>
        <w:spacing w:after="26" w:line="259" w:lineRule="auto"/>
        <w:ind w:left="720" w:right="60" w:firstLine="0"/>
        <w:jc w:val="left"/>
        <w:rPr>
          <w:szCs w:val="24"/>
        </w:rPr>
      </w:pPr>
      <w:r>
        <w:rPr>
          <w:b/>
          <w:szCs w:val="24"/>
        </w:rPr>
        <w:t xml:space="preserve"> </w:t>
      </w:r>
    </w:p>
    <w:p w14:paraId="03E9D34D" w14:textId="77777777" w:rsidR="007573A0" w:rsidRDefault="00023E08">
      <w:pPr>
        <w:ind w:left="718" w:right="60" w:firstLine="0"/>
        <w:rPr>
          <w:szCs w:val="24"/>
        </w:rPr>
      </w:pPr>
      <w:r>
        <w:rPr>
          <w:b/>
          <w:szCs w:val="24"/>
        </w:rPr>
        <w:t xml:space="preserve">Документы, необходимые для участия в аукционе в электронной форме: </w:t>
      </w:r>
    </w:p>
    <w:p w14:paraId="3C5BF57F" w14:textId="77777777" w:rsidR="007573A0" w:rsidRDefault="00023E08">
      <w:pPr>
        <w:numPr>
          <w:ilvl w:val="0"/>
          <w:numId w:val="1"/>
        </w:numPr>
        <w:ind w:right="60" w:firstLine="710"/>
        <w:rPr>
          <w:szCs w:val="24"/>
        </w:rPr>
      </w:pPr>
      <w:r>
        <w:rPr>
          <w:szCs w:val="24"/>
        </w:rPr>
        <w:t xml:space="preserve">Заявка на участие в аукционе, проводимом в электронной форме. </w:t>
      </w:r>
    </w:p>
    <w:p w14:paraId="2EE5D407" w14:textId="77777777" w:rsidR="007573A0" w:rsidRDefault="00023E08">
      <w:pPr>
        <w:ind w:left="-15" w:right="60" w:firstLine="0"/>
        <w:rPr>
          <w:szCs w:val="24"/>
        </w:rPr>
      </w:pPr>
      <w:r>
        <w:rPr>
          <w:szCs w:val="24"/>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p w14:paraId="4203EC41" w14:textId="77777777" w:rsidR="007573A0" w:rsidRDefault="00023E08">
      <w:pPr>
        <w:numPr>
          <w:ilvl w:val="0"/>
          <w:numId w:val="1"/>
        </w:numPr>
        <w:ind w:right="60" w:firstLine="710"/>
        <w:rPr>
          <w:szCs w:val="24"/>
        </w:rPr>
      </w:pPr>
      <w:r>
        <w:rPr>
          <w:szCs w:val="24"/>
        </w:rPr>
        <w:t xml:space="preserve">Одновременно к заявке претенденты прилагают подписанные электронной подписью документы: </w:t>
      </w:r>
    </w:p>
    <w:p w14:paraId="2B8B600B" w14:textId="77777777" w:rsidR="007573A0" w:rsidRDefault="00023E08">
      <w:pPr>
        <w:numPr>
          <w:ilvl w:val="1"/>
          <w:numId w:val="1"/>
        </w:numPr>
        <w:ind w:right="60" w:firstLine="290"/>
        <w:rPr>
          <w:szCs w:val="24"/>
        </w:rPr>
      </w:pPr>
      <w:r>
        <w:rPr>
          <w:szCs w:val="24"/>
        </w:rPr>
        <w:t xml:space="preserve">Физические лица – копии всех листов документа, удостоверяющего личность;  </w:t>
      </w:r>
    </w:p>
    <w:p w14:paraId="1CF04517" w14:textId="77777777" w:rsidR="007573A0" w:rsidRDefault="00023E08">
      <w:pPr>
        <w:numPr>
          <w:ilvl w:val="1"/>
          <w:numId w:val="1"/>
        </w:numPr>
        <w:ind w:right="60" w:firstLine="290"/>
        <w:rPr>
          <w:szCs w:val="24"/>
        </w:rPr>
      </w:pPr>
      <w:r>
        <w:rPr>
          <w:szCs w:val="24"/>
        </w:rPr>
        <w:t xml:space="preserve">Юридические лица: </w:t>
      </w:r>
    </w:p>
    <w:p w14:paraId="48973495" w14:textId="77777777" w:rsidR="007573A0" w:rsidRDefault="00023E08">
      <w:pPr>
        <w:numPr>
          <w:ilvl w:val="0"/>
          <w:numId w:val="2"/>
        </w:numPr>
        <w:ind w:left="420" w:right="60" w:firstLine="710"/>
        <w:rPr>
          <w:szCs w:val="24"/>
        </w:rPr>
      </w:pPr>
      <w:r>
        <w:rPr>
          <w:szCs w:val="24"/>
        </w:rPr>
        <w:t xml:space="preserve">учредительные документы (устав и (или) учредительный договор и др.); иностранные юридические лица также представляют: выписку из торгового реестра страны инкорпорации (регистрации) или иное эквивалентное доказательство юридического статуса иностранного юридического лица, выданное не ранее чем за 30 (тридцать) дней до даты подачи заявки;  </w:t>
      </w:r>
    </w:p>
    <w:p w14:paraId="6BC91EEE" w14:textId="77777777" w:rsidR="007573A0" w:rsidRDefault="00023E08">
      <w:pPr>
        <w:numPr>
          <w:ilvl w:val="0"/>
          <w:numId w:val="2"/>
        </w:numPr>
        <w:ind w:left="420" w:right="60" w:firstLine="710"/>
        <w:rPr>
          <w:szCs w:val="24"/>
        </w:rPr>
      </w:pPr>
      <w:r>
        <w:rPr>
          <w:szCs w:val="24"/>
        </w:rPr>
        <w:t xml:space="preserve">свидетельство/лист записи о внесении в Единый государственный реестр юридических лиц; иностранные юридические лица предоставляют свидетельство об инкорпорации </w:t>
      </w:r>
    </w:p>
    <w:p w14:paraId="1DB47265" w14:textId="77777777" w:rsidR="007573A0" w:rsidRDefault="00023E08">
      <w:pPr>
        <w:ind w:left="-15" w:right="60" w:firstLine="0"/>
        <w:rPr>
          <w:szCs w:val="24"/>
        </w:rPr>
      </w:pPr>
      <w:r>
        <w:rPr>
          <w:szCs w:val="24"/>
        </w:rPr>
        <w:t>(регистрации) (или его аналог в соответствии с законодательством страны инкорпорации (регистрации));</w:t>
      </w:r>
    </w:p>
    <w:p w14:paraId="2E954FC1" w14:textId="77777777" w:rsidR="007573A0" w:rsidRDefault="00023E08">
      <w:pPr>
        <w:numPr>
          <w:ilvl w:val="0"/>
          <w:numId w:val="2"/>
        </w:numPr>
        <w:ind w:left="420" w:right="60" w:firstLine="710"/>
        <w:rPr>
          <w:szCs w:val="24"/>
        </w:rPr>
      </w:pPr>
      <w:r>
        <w:rPr>
          <w:szCs w:val="24"/>
        </w:rPr>
        <w:t xml:space="preserve">свидетельство о постановке на учет в налоговом органе; </w:t>
      </w:r>
    </w:p>
    <w:p w14:paraId="31216865" w14:textId="77777777" w:rsidR="007573A0" w:rsidRDefault="00023E08">
      <w:pPr>
        <w:numPr>
          <w:ilvl w:val="0"/>
          <w:numId w:val="2"/>
        </w:numPr>
        <w:ind w:left="420" w:right="60" w:firstLine="710"/>
        <w:rPr>
          <w:szCs w:val="24"/>
        </w:rPr>
      </w:pPr>
      <w:r>
        <w:rPr>
          <w:szCs w:val="24"/>
        </w:rPr>
        <w:t xml:space="preserve">документ, подтверждающий полномочия руководителя юридического лица на осуществление действий от имени юридического лица (копия решения/протокола о назначении/избрании такого лица), в соответствии с которым лицо обладает правом действовать от имени юридического лица без доверенности;  </w:t>
      </w:r>
    </w:p>
    <w:p w14:paraId="69AEB6E4" w14:textId="77777777" w:rsidR="007573A0" w:rsidRDefault="00023E08">
      <w:pPr>
        <w:numPr>
          <w:ilvl w:val="0"/>
          <w:numId w:val="2"/>
        </w:numPr>
        <w:ind w:left="420" w:right="60" w:firstLine="710"/>
        <w:rPr>
          <w:szCs w:val="24"/>
        </w:rPr>
      </w:pPr>
      <w:r>
        <w:rPr>
          <w:szCs w:val="24"/>
        </w:rPr>
        <w:t xml:space="preserve">письменное решение соответствующего органа управления претендента о приобретении Объекта, если это требуется в соответствии с учредительными документами претендента; </w:t>
      </w:r>
    </w:p>
    <w:p w14:paraId="6EAB3E9D" w14:textId="77777777" w:rsidR="007573A0" w:rsidRDefault="00023E08">
      <w:pPr>
        <w:numPr>
          <w:ilvl w:val="0"/>
          <w:numId w:val="2"/>
        </w:numPr>
        <w:ind w:left="420" w:right="60" w:firstLine="710"/>
        <w:rPr>
          <w:szCs w:val="24"/>
        </w:rPr>
      </w:pPr>
      <w:r>
        <w:rPr>
          <w:szCs w:val="24"/>
        </w:rPr>
        <w:t xml:space="preserve">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 и (или) учредительными документами претендента и если для претендента приобретение имущества и (или) внесение денежных средств в качестве задатка являются крупной сделкой/сделкой с заинтересованностью или информационное письмо о том, что сделка для претендента не является крупной/сделкой с заинтересованностью. </w:t>
      </w:r>
    </w:p>
    <w:p w14:paraId="3A8DFB8E" w14:textId="77777777" w:rsidR="007573A0" w:rsidRDefault="00023E08">
      <w:pPr>
        <w:ind w:left="708" w:right="60" w:firstLine="0"/>
        <w:rPr>
          <w:szCs w:val="24"/>
        </w:rPr>
      </w:pPr>
      <w:r>
        <w:rPr>
          <w:szCs w:val="24"/>
        </w:rPr>
        <w:t xml:space="preserve">2.3. Индивидуальные предприниматели:  </w:t>
      </w:r>
    </w:p>
    <w:p w14:paraId="73F84D6D" w14:textId="77777777" w:rsidR="007573A0" w:rsidRDefault="00023E08">
      <w:pPr>
        <w:numPr>
          <w:ilvl w:val="0"/>
          <w:numId w:val="2"/>
        </w:numPr>
        <w:ind w:left="420" w:right="60" w:firstLine="710"/>
        <w:rPr>
          <w:szCs w:val="24"/>
        </w:rPr>
      </w:pPr>
      <w:r>
        <w:rPr>
          <w:szCs w:val="24"/>
        </w:rPr>
        <w:t xml:space="preserve">копии всех листов документа, удостоверяющего личность; </w:t>
      </w:r>
    </w:p>
    <w:p w14:paraId="17BF3C72" w14:textId="77777777" w:rsidR="007573A0" w:rsidRDefault="00023E08">
      <w:pPr>
        <w:numPr>
          <w:ilvl w:val="0"/>
          <w:numId w:val="2"/>
        </w:numPr>
        <w:ind w:left="420" w:right="60" w:firstLine="710"/>
        <w:rPr>
          <w:szCs w:val="24"/>
        </w:rPr>
      </w:pPr>
      <w:r>
        <w:rPr>
          <w:szCs w:val="24"/>
        </w:rPr>
        <w:t xml:space="preserve">свидетельство/лист записи о внесении физического лица в Единый государственный реестр индивидуальных предпринимателей; </w:t>
      </w:r>
    </w:p>
    <w:p w14:paraId="1E7E9FFB" w14:textId="77777777" w:rsidR="007573A0" w:rsidRDefault="00023E08">
      <w:pPr>
        <w:numPr>
          <w:ilvl w:val="0"/>
          <w:numId w:val="2"/>
        </w:numPr>
        <w:ind w:left="420" w:right="60" w:firstLine="710"/>
        <w:rPr>
          <w:szCs w:val="24"/>
        </w:rPr>
      </w:pPr>
      <w:r>
        <w:rPr>
          <w:szCs w:val="24"/>
        </w:rPr>
        <w:lastRenderedPageBreak/>
        <w:t xml:space="preserve">свидетельство о постановке на налоговый учет. </w:t>
      </w:r>
    </w:p>
    <w:p w14:paraId="7ACC2D5B" w14:textId="77777777" w:rsidR="007573A0" w:rsidRDefault="00023E08">
      <w:pPr>
        <w:ind w:left="-15" w:right="60" w:firstLine="0"/>
        <w:rPr>
          <w:szCs w:val="24"/>
        </w:rPr>
      </w:pPr>
      <w:r>
        <w:rPr>
          <w:szCs w:val="24"/>
        </w:rPr>
        <w:tab/>
      </w:r>
      <w:r>
        <w:rPr>
          <w:szCs w:val="24"/>
        </w:rPr>
        <w:tab/>
        <w:t xml:space="preserve">В случае, если от имени Претендента действует его уполномоченный представитель, к заявке Претендента должна быть приложена копия доверенности, оформленной в установленном законодательством РФ порядке. </w:t>
      </w:r>
    </w:p>
    <w:p w14:paraId="05F4FFB6" w14:textId="77777777" w:rsidR="007573A0" w:rsidRDefault="00023E08">
      <w:pPr>
        <w:ind w:left="-15" w:right="60" w:firstLine="0"/>
        <w:rPr>
          <w:szCs w:val="24"/>
        </w:rPr>
      </w:pPr>
      <w:r>
        <w:rPr>
          <w:szCs w:val="24"/>
        </w:rPr>
        <w:tab/>
      </w:r>
      <w:r>
        <w:rPr>
          <w:szCs w:val="24"/>
        </w:rPr>
        <w:tab/>
        <w:t xml:space="preserve">Допустимые форматы загружаемых файлов: doc, docx, pdf, gif, jpg, jpeg. Загружаемые файлы подписываются электронной подписью Претендента. </w:t>
      </w:r>
    </w:p>
    <w:p w14:paraId="2302A224" w14:textId="77777777" w:rsidR="007573A0" w:rsidRDefault="00023E08">
      <w:pPr>
        <w:ind w:left="-15" w:right="60" w:firstLine="0"/>
        <w:rPr>
          <w:szCs w:val="24"/>
        </w:rPr>
      </w:pPr>
      <w:r>
        <w:rPr>
          <w:szCs w:val="24"/>
        </w:rPr>
        <w:tab/>
      </w:r>
      <w:r>
        <w:rPr>
          <w:szCs w:val="24"/>
        </w:rPr>
        <w:tab/>
        <w:t xml:space="preserve">После окончания срока приема заявок на участие в торгах, указанного в настоящем информационном сообщении, заявки на участие в аукционе не принимаются.  </w:t>
      </w:r>
    </w:p>
    <w:p w14:paraId="3712FB52" w14:textId="77777777" w:rsidR="007573A0" w:rsidRDefault="00023E08">
      <w:pPr>
        <w:ind w:left="-15" w:right="60" w:firstLine="0"/>
        <w:rPr>
          <w:szCs w:val="24"/>
        </w:rPr>
      </w:pPr>
      <w:r>
        <w:rPr>
          <w:szCs w:val="24"/>
        </w:rPr>
        <w:tab/>
      </w:r>
      <w:r>
        <w:rPr>
          <w:szCs w:val="24"/>
        </w:rPr>
        <w:tab/>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w:t>
      </w:r>
    </w:p>
    <w:p w14:paraId="6E405420" w14:textId="77777777" w:rsidR="007573A0" w:rsidRDefault="00023E08">
      <w:pPr>
        <w:ind w:left="-15" w:right="60" w:firstLine="0"/>
        <w:rPr>
          <w:szCs w:val="24"/>
        </w:rPr>
      </w:pPr>
      <w:r>
        <w:rPr>
          <w:szCs w:val="24"/>
        </w:rPr>
        <w:tab/>
      </w:r>
      <w:r>
        <w:rPr>
          <w:szCs w:val="24"/>
        </w:rPr>
        <w:tab/>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4E83993" w14:textId="77777777" w:rsidR="007573A0" w:rsidRDefault="00023E08">
      <w:pPr>
        <w:ind w:left="-15" w:right="60" w:firstLine="0"/>
        <w:rPr>
          <w:szCs w:val="24"/>
        </w:rPr>
      </w:pPr>
      <w:r>
        <w:rPr>
          <w:szCs w:val="24"/>
        </w:rPr>
        <w:tab/>
      </w:r>
      <w:r>
        <w:rPr>
          <w:szCs w:val="24"/>
        </w:rPr>
        <w:tab/>
        <w:t xml:space="preserve">На электронной площадке принимаются и признаются сертификаты ключей подписей, изданные доверенными удостоверяющими центрами, согласно списку, опубликованному на сайте электронной площадки http://lot-online.ru/static/ecp_list.html. </w:t>
      </w:r>
    </w:p>
    <w:p w14:paraId="4BF5903F" w14:textId="77777777" w:rsidR="007573A0" w:rsidRDefault="00023E08">
      <w:pPr>
        <w:ind w:left="-15" w:right="60" w:firstLine="0"/>
        <w:rPr>
          <w:szCs w:val="24"/>
        </w:rPr>
      </w:pPr>
      <w:r>
        <w:rPr>
          <w:szCs w:val="24"/>
        </w:rPr>
        <w:tab/>
      </w:r>
      <w:r>
        <w:rPr>
          <w:szCs w:val="24"/>
        </w:rPr>
        <w:tab/>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36" w:tooltip="http://www.lot-online.ru/" w:history="1">
        <w:r>
          <w:rPr>
            <w:color w:val="0000FF"/>
            <w:szCs w:val="24"/>
            <w:u w:val="single"/>
          </w:rPr>
          <w:t>www</w:t>
        </w:r>
      </w:hyperlink>
      <w:hyperlink r:id="rId37" w:tooltip="http://www.lot-online.ru/" w:history="1">
        <w:r>
          <w:rPr>
            <w:color w:val="0000FF"/>
            <w:szCs w:val="24"/>
            <w:u w:val="single"/>
          </w:rPr>
          <w:t>.</w:t>
        </w:r>
      </w:hyperlink>
      <w:hyperlink r:id="rId38" w:tooltip="http://www.lot-online.ru/" w:history="1">
        <w:r>
          <w:rPr>
            <w:color w:val="0000FF"/>
            <w:szCs w:val="24"/>
            <w:u w:val="single"/>
          </w:rPr>
          <w:t>lot</w:t>
        </w:r>
      </w:hyperlink>
      <w:hyperlink r:id="rId39" w:tooltip="http://www.lot-online.ru/" w:history="1">
        <w:r>
          <w:rPr>
            <w:color w:val="0000FF"/>
            <w:szCs w:val="24"/>
            <w:u w:val="single"/>
          </w:rPr>
          <w:t>-</w:t>
        </w:r>
      </w:hyperlink>
      <w:hyperlink r:id="rId40" w:tooltip="http://www.lot-online.ru/" w:history="1">
        <w:r>
          <w:rPr>
            <w:color w:val="0000FF"/>
            <w:szCs w:val="24"/>
            <w:u w:val="single"/>
          </w:rPr>
          <w:t>online</w:t>
        </w:r>
      </w:hyperlink>
      <w:hyperlink r:id="rId41" w:tooltip="http://www.lot-online.ru/" w:history="1">
        <w:r>
          <w:rPr>
            <w:color w:val="0000FF"/>
            <w:szCs w:val="24"/>
            <w:u w:val="single"/>
          </w:rPr>
          <w:t>.</w:t>
        </w:r>
      </w:hyperlink>
      <w:hyperlink r:id="rId42" w:tooltip="http://www.lot-online.ru/" w:history="1">
        <w:r>
          <w:rPr>
            <w:color w:val="0000FF"/>
            <w:szCs w:val="24"/>
            <w:u w:val="single"/>
          </w:rPr>
          <w:t>ru</w:t>
        </w:r>
      </w:hyperlink>
      <w:hyperlink r:id="rId43" w:tooltip="http://www.lot-online.ru/" w:history="1">
        <w:r>
          <w:rPr>
            <w:szCs w:val="24"/>
          </w:rPr>
          <w:t xml:space="preserve"> </w:t>
        </w:r>
      </w:hyperlink>
      <w:r>
        <w:rPr>
          <w:szCs w:val="24"/>
        </w:rPr>
        <w:t xml:space="preserve"> в разделе «карточка лота», путем перечисления денежных средств на расчетный счет Оператора электронной площадки - акционерного общества «Российский аукционный дом» (ИНН 7838430413, КПП 783801001): </w:t>
      </w:r>
    </w:p>
    <w:p w14:paraId="26ABA48B" w14:textId="77777777" w:rsidR="007573A0" w:rsidRDefault="00023E08">
      <w:pPr>
        <w:ind w:left="0" w:firstLine="0"/>
        <w:rPr>
          <w:b/>
          <w:sz w:val="22"/>
          <w:szCs w:val="24"/>
        </w:rPr>
      </w:pPr>
      <w:r>
        <w:rPr>
          <w:b/>
          <w:sz w:val="22"/>
          <w:szCs w:val="24"/>
        </w:rPr>
        <w:t>р/с № 40702810355000036459 в СЕВЕРО-ЗАПАДНЫЙ БАНК ПАО СБЕРБАНК,</w:t>
      </w:r>
    </w:p>
    <w:p w14:paraId="21D4324D" w14:textId="19435C81" w:rsidR="007573A0" w:rsidRDefault="00023E08">
      <w:pPr>
        <w:ind w:left="0" w:firstLine="0"/>
        <w:rPr>
          <w:b/>
          <w:sz w:val="22"/>
          <w:shd w:val="clear" w:color="auto" w:fill="FFFFFF"/>
        </w:rPr>
      </w:pPr>
      <w:r>
        <w:rPr>
          <w:b/>
          <w:sz w:val="22"/>
          <w:szCs w:val="24"/>
        </w:rPr>
        <w:t>БИК 044030653, к/с 30101810500000000653</w:t>
      </w:r>
      <w:r>
        <w:rPr>
          <w:b/>
          <w:sz w:val="22"/>
          <w:shd w:val="clear" w:color="auto" w:fill="FFFFFF"/>
        </w:rPr>
        <w:t>.</w:t>
      </w:r>
      <w:r w:rsidR="00D01A3A">
        <w:rPr>
          <w:b/>
          <w:sz w:val="22"/>
          <w:shd w:val="clear" w:color="auto" w:fill="FFFFFF"/>
        </w:rPr>
        <w:t xml:space="preserve"> </w:t>
      </w:r>
    </w:p>
    <w:p w14:paraId="649A8A96" w14:textId="6F035983" w:rsidR="007573A0" w:rsidRDefault="00023E08">
      <w:pPr>
        <w:ind w:left="718" w:right="60" w:firstLine="0"/>
        <w:rPr>
          <w:szCs w:val="24"/>
        </w:rPr>
      </w:pPr>
      <w:r>
        <w:rPr>
          <w:b/>
          <w:szCs w:val="24"/>
        </w:rPr>
        <w:t xml:space="preserve">Задаток должен поступить на указанный </w:t>
      </w:r>
      <w:r w:rsidRPr="00023E08">
        <w:rPr>
          <w:b/>
          <w:szCs w:val="24"/>
        </w:rPr>
        <w:t xml:space="preserve">счет не позднее 17:00 </w:t>
      </w:r>
      <w:r w:rsidR="00D01A3A">
        <w:rPr>
          <w:b/>
        </w:rPr>
        <w:t>20 января</w:t>
      </w:r>
      <w:r w:rsidR="00D01A3A" w:rsidRPr="00023E08">
        <w:rPr>
          <w:b/>
        </w:rPr>
        <w:t xml:space="preserve"> 202</w:t>
      </w:r>
      <w:r w:rsidR="00D01A3A">
        <w:rPr>
          <w:b/>
        </w:rPr>
        <w:t>5</w:t>
      </w:r>
      <w:r w:rsidR="00D01A3A" w:rsidRPr="00023E08">
        <w:rPr>
          <w:b/>
        </w:rPr>
        <w:t xml:space="preserve"> г.</w:t>
      </w:r>
    </w:p>
    <w:p w14:paraId="17C39BCC" w14:textId="121ECD09" w:rsidR="007573A0" w:rsidRDefault="00023E08">
      <w:pPr>
        <w:ind w:left="-15" w:right="60" w:firstLine="0"/>
        <w:rPr>
          <w:szCs w:val="24"/>
        </w:rPr>
      </w:pPr>
      <w:r>
        <w:rPr>
          <w:szCs w:val="24"/>
        </w:rPr>
        <w:tab/>
      </w:r>
      <w:r>
        <w:rPr>
          <w:szCs w:val="24"/>
        </w:rPr>
        <w:tab/>
        <w:t>Настоящее информационное сообщение является публичной офертой в соответствии со ст. 437 Гражданского кодекса Российской Федерации (ГК РФ) на заключение договора о задатке.  Указанный договор о задатке считается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 указанный в сообщении о проведении аукциона</w:t>
      </w:r>
      <w:r w:rsidR="00CC4FFE">
        <w:rPr>
          <w:szCs w:val="24"/>
        </w:rPr>
        <w:t xml:space="preserve"> </w:t>
      </w:r>
      <w:r w:rsidR="00CC4FFE">
        <w:rPr>
          <w:rStyle w:val="cf01"/>
          <w:rFonts w:ascii="Times New Roman" w:hAnsi="Times New Roman" w:cs="Times New Roman"/>
          <w:b/>
          <w:bCs/>
          <w:sz w:val="24"/>
          <w:szCs w:val="24"/>
          <w:shd w:val="clear" w:color="auto" w:fill="FFFFFF"/>
          <w:lang w:eastAsia="en-US"/>
        </w:rPr>
        <w:t>(см. Приложение 1)</w:t>
      </w:r>
      <w:r>
        <w:rPr>
          <w:szCs w:val="24"/>
        </w:rPr>
        <w:t xml:space="preserve">.  </w:t>
      </w:r>
    </w:p>
    <w:p w14:paraId="463CABE3" w14:textId="77777777" w:rsidR="007573A0" w:rsidRDefault="00023E08">
      <w:pPr>
        <w:ind w:left="-15" w:right="60" w:firstLine="0"/>
        <w:rPr>
          <w:szCs w:val="24"/>
        </w:rPr>
      </w:pPr>
      <w:r>
        <w:rPr>
          <w:szCs w:val="24"/>
        </w:rPr>
        <w:tab/>
      </w:r>
      <w:r>
        <w:rPr>
          <w:szCs w:val="24"/>
        </w:rPr>
        <w:tab/>
        <w:t>Задаток перечисляется непосредственно стороной по договору о задатке (договору присоединения). Оплата задатка третьими лицами не допускается.</w:t>
      </w:r>
    </w:p>
    <w:p w14:paraId="209B07F2" w14:textId="77777777" w:rsidR="007573A0" w:rsidRDefault="00023E08">
      <w:pPr>
        <w:ind w:left="-15" w:right="60" w:firstLine="0"/>
        <w:rPr>
          <w:color w:val="auto"/>
        </w:rPr>
      </w:pPr>
      <w:r>
        <w:rPr>
          <w:color w:val="auto"/>
        </w:rPr>
        <w:tab/>
      </w:r>
      <w:r>
        <w:rPr>
          <w:color w:val="auto"/>
        </w:rPr>
        <w:tab/>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768C98A4" w14:textId="77777777" w:rsidR="007573A0" w:rsidRDefault="00023E08">
      <w:pPr>
        <w:ind w:left="-15" w:right="60" w:firstLine="0"/>
        <w:rPr>
          <w:szCs w:val="24"/>
        </w:rPr>
      </w:pPr>
      <w:r>
        <w:rPr>
          <w:szCs w:val="24"/>
        </w:rPr>
        <w:tab/>
      </w:r>
      <w:r>
        <w:rPr>
          <w:szCs w:val="24"/>
        </w:rPr>
        <w:tab/>
        <w:t xml:space="preserve">Задаток служит обеспечением исполнения обязательства победителя аукциона/единственного участника по заключению договора купли-продажи и оплате приобретенного на аукционе имущества. Задаток возвращается всем Участникам аукциона, кроме победителя/единственного участника в течение 5 (пяти) рабочих дней с даты подведения итогов аукциона. Задаток, перечисленный победителем торгов/единственным участником засчитывается в сумму платежа по договору купли-продажи Объекта. </w:t>
      </w:r>
    </w:p>
    <w:p w14:paraId="0AC8C198" w14:textId="77777777" w:rsidR="007573A0" w:rsidRDefault="00023E08">
      <w:pPr>
        <w:ind w:left="-15" w:right="60" w:firstLine="0"/>
        <w:rPr>
          <w:szCs w:val="24"/>
        </w:rPr>
      </w:pPr>
      <w:r>
        <w:rPr>
          <w:szCs w:val="24"/>
        </w:rPr>
        <w:tab/>
      </w:r>
      <w:r>
        <w:rPr>
          <w:szCs w:val="24"/>
        </w:rPr>
        <w:tab/>
        <w:t xml:space="preserve">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52B79AFE" w14:textId="77777777" w:rsidR="007573A0" w:rsidRDefault="00023E08">
      <w:pPr>
        <w:ind w:left="0" w:right="60" w:firstLine="0"/>
        <w:rPr>
          <w:szCs w:val="24"/>
        </w:rPr>
      </w:pPr>
      <w:r>
        <w:rPr>
          <w:szCs w:val="24"/>
        </w:rPr>
        <w:tab/>
        <w:t xml:space="preserve">Для участия в аукционе Претендент может подать только одну заявку. </w:t>
      </w:r>
    </w:p>
    <w:p w14:paraId="68C1D3A5" w14:textId="77777777" w:rsidR="007573A0" w:rsidRDefault="00023E08">
      <w:pPr>
        <w:ind w:left="-15" w:right="60" w:firstLine="0"/>
        <w:rPr>
          <w:szCs w:val="24"/>
        </w:rPr>
      </w:pPr>
      <w:r>
        <w:rPr>
          <w:szCs w:val="24"/>
        </w:rPr>
        <w:tab/>
      </w:r>
      <w:r>
        <w:rPr>
          <w:szCs w:val="24"/>
        </w:rPr>
        <w:tab/>
        <w:t xml:space="preserve">Претендент вправе отозвать заявку на участие в электронном аукционе не позднее даты окончания срока приема заявок на участие в аукционе, направив об этом уведомление на электронную площадку. Уведомление об отзыве заявки вместе с заявкой поступает в «личный кабинет», о чем Претенденту направляется соответствующее электронное уведомление. В этом случае задаток возвращается Претенденту в течение 5 (пяти) рабочих дней со дня поступления уведомления об отзыве заявки. </w:t>
      </w:r>
    </w:p>
    <w:p w14:paraId="6EE144D1" w14:textId="77777777" w:rsidR="007573A0" w:rsidRDefault="00023E08">
      <w:pPr>
        <w:ind w:left="-15" w:right="60" w:firstLine="0"/>
        <w:rPr>
          <w:szCs w:val="24"/>
        </w:rPr>
      </w:pPr>
      <w:r>
        <w:rPr>
          <w:szCs w:val="24"/>
        </w:rPr>
        <w:tab/>
      </w:r>
      <w:r>
        <w:rPr>
          <w:szCs w:val="24"/>
        </w:rPr>
        <w:tab/>
        <w:t xml:space="preserve">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 </w:t>
      </w:r>
    </w:p>
    <w:p w14:paraId="531A0AFF" w14:textId="77777777" w:rsidR="007573A0" w:rsidRDefault="00023E08">
      <w:pPr>
        <w:ind w:left="-15" w:right="60" w:firstLine="0"/>
        <w:rPr>
          <w:szCs w:val="24"/>
        </w:rPr>
      </w:pPr>
      <w:r>
        <w:rPr>
          <w:szCs w:val="24"/>
        </w:rPr>
        <w:t xml:space="preserve">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 </w:t>
      </w:r>
    </w:p>
    <w:p w14:paraId="2924C941" w14:textId="77777777" w:rsidR="007573A0" w:rsidRDefault="00023E08">
      <w:pPr>
        <w:ind w:left="-15" w:right="60" w:firstLine="0"/>
        <w:rPr>
          <w:szCs w:val="24"/>
        </w:rPr>
      </w:pPr>
      <w:r>
        <w:rPr>
          <w:szCs w:val="24"/>
        </w:rPr>
        <w:tab/>
      </w:r>
      <w:r>
        <w:rPr>
          <w:szCs w:val="24"/>
        </w:rPr>
        <w:tab/>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информационным сообщением о проведении торгов, и перечислившие задаток в порядке и размере, указанном в договоре о задатке и информационном сообщении.  </w:t>
      </w:r>
    </w:p>
    <w:p w14:paraId="03499CAE" w14:textId="77777777" w:rsidR="007573A0" w:rsidRDefault="00023E08">
      <w:pPr>
        <w:ind w:left="-15" w:right="60" w:firstLine="0"/>
        <w:rPr>
          <w:szCs w:val="24"/>
        </w:rPr>
      </w:pPr>
      <w:r>
        <w:rPr>
          <w:szCs w:val="24"/>
        </w:rPr>
        <w:tab/>
      </w:r>
      <w:r>
        <w:rPr>
          <w:szCs w:val="24"/>
        </w:rPr>
        <w:tab/>
        <w:t>Указанные документы в части их оформления и содержания должны соответствовать требованиям законодательства Российской Федерации. Представленные иностранными юридическими лицами документы должны быть легализованы, апостилированы и иметь надлежащим образом, заверенный перевод на русский язык.</w:t>
      </w:r>
    </w:p>
    <w:p w14:paraId="3A0C7F6D" w14:textId="77777777" w:rsidR="007573A0" w:rsidRDefault="00023E08">
      <w:pPr>
        <w:ind w:left="-15" w:right="60" w:firstLine="0"/>
        <w:rPr>
          <w:szCs w:val="24"/>
        </w:rPr>
      </w:pPr>
      <w:r>
        <w:rPr>
          <w:szCs w:val="24"/>
        </w:rPr>
        <w:t>Документы, содержащие помарки, подчистки, исправления и т.п., не рассматриваются.</w:t>
      </w:r>
    </w:p>
    <w:p w14:paraId="0C8145A1" w14:textId="77777777" w:rsidR="007573A0" w:rsidRDefault="00023E08">
      <w:pPr>
        <w:ind w:left="567" w:right="60" w:firstLine="0"/>
        <w:rPr>
          <w:szCs w:val="24"/>
        </w:rPr>
      </w:pPr>
      <w:r>
        <w:rPr>
          <w:szCs w:val="24"/>
        </w:rPr>
        <w:t xml:space="preserve">Организатор торгов отказывает Претенденту в допуске к участию в аукционе, если: </w:t>
      </w:r>
    </w:p>
    <w:p w14:paraId="5658F17A" w14:textId="77777777" w:rsidR="007573A0" w:rsidRDefault="00023E08">
      <w:pPr>
        <w:numPr>
          <w:ilvl w:val="0"/>
          <w:numId w:val="3"/>
        </w:numPr>
        <w:ind w:left="420" w:right="60" w:firstLine="710"/>
        <w:rPr>
          <w:szCs w:val="24"/>
        </w:rPr>
      </w:pPr>
      <w:r>
        <w:rPr>
          <w:szCs w:val="24"/>
        </w:rPr>
        <w:t xml:space="preserve">заявка на участие в аукционе не соответствует требованиям, установленным в настоящем информационном сообщении; </w:t>
      </w:r>
    </w:p>
    <w:p w14:paraId="2D34B3CE" w14:textId="77777777" w:rsidR="007573A0" w:rsidRDefault="00023E08">
      <w:pPr>
        <w:numPr>
          <w:ilvl w:val="0"/>
          <w:numId w:val="3"/>
        </w:numPr>
        <w:ind w:left="420" w:right="60" w:firstLine="710"/>
        <w:rPr>
          <w:szCs w:val="24"/>
        </w:rPr>
      </w:pPr>
      <w:r>
        <w:rPr>
          <w:szCs w:val="24"/>
        </w:rPr>
        <w:t xml:space="preserve">представлены не все документы в соответствии с перечнем, указанным в настоящем информационном сообщении; </w:t>
      </w:r>
    </w:p>
    <w:p w14:paraId="59E2C18C" w14:textId="77777777" w:rsidR="007573A0" w:rsidRDefault="00023E08">
      <w:pPr>
        <w:numPr>
          <w:ilvl w:val="0"/>
          <w:numId w:val="3"/>
        </w:numPr>
        <w:ind w:left="420" w:right="60" w:firstLine="710"/>
        <w:rPr>
          <w:szCs w:val="24"/>
        </w:rPr>
      </w:pPr>
      <w:r>
        <w:rPr>
          <w:szCs w:val="24"/>
        </w:rPr>
        <w:t xml:space="preserve">представленные Претендентом документы не соответствуют установленным к ним требованиям или сведения, содержащиеся в них, недостоверны; </w:t>
      </w:r>
    </w:p>
    <w:p w14:paraId="6B27FE49" w14:textId="77777777" w:rsidR="007573A0" w:rsidRDefault="00023E08">
      <w:pPr>
        <w:numPr>
          <w:ilvl w:val="0"/>
          <w:numId w:val="3"/>
        </w:numPr>
        <w:ind w:left="420" w:right="60" w:firstLine="710"/>
        <w:rPr>
          <w:szCs w:val="24"/>
        </w:rPr>
      </w:pPr>
      <w:r>
        <w:rPr>
          <w:szCs w:val="24"/>
        </w:rPr>
        <w:t xml:space="preserve">поступление задатка на счет, указанный в информационном сообщении о проведении торгов, не подтверждено на дату определения Участников торгов. </w:t>
      </w:r>
    </w:p>
    <w:p w14:paraId="78531BF8" w14:textId="77777777" w:rsidR="007573A0" w:rsidRDefault="00023E08">
      <w:pPr>
        <w:ind w:left="-15" w:right="60" w:firstLine="0"/>
        <w:rPr>
          <w:szCs w:val="24"/>
        </w:rPr>
      </w:pPr>
      <w:r>
        <w:rPr>
          <w:szCs w:val="24"/>
        </w:rPr>
        <w:t xml:space="preserve">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(с указанием оснований отказа). </w:t>
      </w:r>
    </w:p>
    <w:p w14:paraId="2764F733" w14:textId="77777777" w:rsidR="007573A0" w:rsidRDefault="00023E08">
      <w:pPr>
        <w:ind w:left="-15" w:right="60" w:firstLine="0"/>
        <w:rPr>
          <w:szCs w:val="24"/>
        </w:rPr>
      </w:pPr>
      <w:r>
        <w:rPr>
          <w:szCs w:val="24"/>
        </w:rPr>
        <w:tab/>
      </w:r>
      <w:r>
        <w:rPr>
          <w:szCs w:val="24"/>
        </w:rPr>
        <w:tab/>
        <w:t xml:space="preserve">В электронном аукционе могут принимать участие только Претенденты, признанные Организатором торгов в установленном порядке его участниками. </w:t>
      </w:r>
    </w:p>
    <w:p w14:paraId="676C2DFA" w14:textId="77777777" w:rsidR="007573A0" w:rsidRDefault="00023E08">
      <w:pPr>
        <w:ind w:left="-15" w:right="60" w:firstLine="0"/>
        <w:rPr>
          <w:szCs w:val="24"/>
        </w:rPr>
      </w:pPr>
      <w:r>
        <w:rPr>
          <w:szCs w:val="24"/>
        </w:rPr>
        <w:tab/>
      </w:r>
      <w:r>
        <w:rPr>
          <w:szCs w:val="24"/>
        </w:rPr>
        <w:tab/>
        <w:t xml:space="preserve">Организатор торгов вправе отказаться от проведения аукциона в любое время до наступления даты его проведения, указанной в настоящем информационном сообщении, при этом внесенные претендентами задатки подлежат возврату на условиях, установленных договором о задатке. Надлежащим способом размещения информационного сообщения об отмене торгов является его размещение на электронной площадке www.lot-online.ru. </w:t>
      </w:r>
    </w:p>
    <w:p w14:paraId="3C2CB07A" w14:textId="77777777" w:rsidR="007573A0" w:rsidRDefault="00023E08">
      <w:pPr>
        <w:ind w:left="-15" w:right="60" w:firstLine="0"/>
        <w:rPr>
          <w:szCs w:val="24"/>
        </w:rPr>
      </w:pPr>
      <w:r>
        <w:rPr>
          <w:szCs w:val="24"/>
        </w:rPr>
        <w:tab/>
      </w:r>
      <w:r>
        <w:rPr>
          <w:szCs w:val="24"/>
        </w:rPr>
        <w:tab/>
        <w:t xml:space="preserve">В этом случае Организатор торгов не несет ответственности по возмещению участникам торгов понесенного ими реального ущерба.  </w:t>
      </w:r>
    </w:p>
    <w:p w14:paraId="197B1E4D" w14:textId="77777777" w:rsidR="007573A0" w:rsidRDefault="00023E08">
      <w:pPr>
        <w:ind w:left="-15" w:right="60" w:firstLine="0"/>
        <w:rPr>
          <w:szCs w:val="24"/>
        </w:rPr>
      </w:pPr>
      <w:r>
        <w:rPr>
          <w:szCs w:val="24"/>
        </w:rPr>
        <w:tab/>
      </w:r>
      <w:r>
        <w:rPr>
          <w:szCs w:val="24"/>
        </w:rPr>
        <w:tab/>
        <w:t xml:space="preserve">Организатор торгов вправе, независимо от причин, перенести дату проведения аукциона в любое время до наступления даты его проведения, указанной в настоящем информационном сообщении, а также внести изменения в условия проведения аукциона не позднее чем за 3 (три) дня до даты проведения аукциона, указанной в настоящем информационном сообщении.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www.lot-online.ru. </w:t>
      </w:r>
    </w:p>
    <w:p w14:paraId="23462B9E" w14:textId="77777777" w:rsidR="007573A0" w:rsidRDefault="007573A0">
      <w:pPr>
        <w:spacing w:after="0" w:line="259" w:lineRule="auto"/>
        <w:ind w:left="708" w:right="60" w:firstLine="0"/>
        <w:jc w:val="left"/>
        <w:rPr>
          <w:szCs w:val="24"/>
        </w:rPr>
      </w:pPr>
    </w:p>
    <w:p w14:paraId="5604165A" w14:textId="77777777" w:rsidR="007573A0" w:rsidRDefault="00023E08">
      <w:pPr>
        <w:ind w:left="2115" w:right="60" w:firstLine="0"/>
        <w:rPr>
          <w:szCs w:val="24"/>
        </w:rPr>
      </w:pPr>
      <w:r>
        <w:rPr>
          <w:b/>
          <w:szCs w:val="24"/>
        </w:rPr>
        <w:t xml:space="preserve">ПОРЯДОК ПРОВЕДЕНИЯ ЭЛЕКТРОННОГО АУКЦИОНА: </w:t>
      </w:r>
    </w:p>
    <w:p w14:paraId="75DA5F3F" w14:textId="77777777" w:rsidR="007573A0" w:rsidRDefault="00023E08">
      <w:pPr>
        <w:ind w:left="-15" w:right="60" w:firstLine="0"/>
        <w:rPr>
          <w:szCs w:val="24"/>
        </w:rPr>
      </w:pPr>
      <w:r>
        <w:rPr>
          <w:szCs w:val="24"/>
        </w:rPr>
        <w:tab/>
      </w:r>
      <w:r>
        <w:rPr>
          <w:szCs w:val="24"/>
        </w:rPr>
        <w:tab/>
        <w:t>Участники аукциона, проводимого в электронной форме, участвуют в аукционе под соответствующими номерами, присвоенными Оператором электронной площадки при регистрации заявки.</w:t>
      </w:r>
    </w:p>
    <w:p w14:paraId="5584EAF2" w14:textId="77777777" w:rsidR="007573A0" w:rsidRDefault="00023E08">
      <w:pPr>
        <w:ind w:left="-15" w:right="60" w:firstLine="0"/>
        <w:rPr>
          <w:szCs w:val="24"/>
        </w:rPr>
      </w:pPr>
      <w:r>
        <w:rPr>
          <w:szCs w:val="24"/>
        </w:rPr>
        <w:tab/>
      </w:r>
      <w:r>
        <w:rPr>
          <w:szCs w:val="24"/>
        </w:rPr>
        <w:tab/>
        <w:t>Электронный аукцион проводится на электронной площадке АО «Российский аукционный дом» в день и время, указанные в данном информационном сообщении о проведении аукциона.</w:t>
      </w:r>
    </w:p>
    <w:p w14:paraId="673637E1" w14:textId="77777777" w:rsidR="007573A0" w:rsidRDefault="00023E08">
      <w:pPr>
        <w:ind w:left="-15" w:right="60" w:firstLine="0"/>
        <w:rPr>
          <w:szCs w:val="24"/>
        </w:rPr>
      </w:pPr>
      <w:r>
        <w:rPr>
          <w:szCs w:val="24"/>
        </w:rPr>
        <w:tab/>
      </w:r>
      <w:r>
        <w:rPr>
          <w:szCs w:val="24"/>
        </w:rPr>
        <w:tab/>
        <w:t>Во время проведения электронного аукциона его Участникам при помощи программно-технических средств электронной площадки обеспечивается доступ к закрытой части электронной площадки, возможность представления предложений по цене Объекта.</w:t>
      </w:r>
    </w:p>
    <w:p w14:paraId="260A9725" w14:textId="77777777" w:rsidR="007573A0" w:rsidRDefault="00023E08">
      <w:pPr>
        <w:ind w:left="-15" w:right="60" w:firstLine="0"/>
        <w:rPr>
          <w:szCs w:val="24"/>
        </w:rPr>
      </w:pPr>
      <w:r>
        <w:rPr>
          <w:szCs w:val="24"/>
        </w:rPr>
        <w:tab/>
      </w:r>
      <w:r>
        <w:rPr>
          <w:szCs w:val="24"/>
        </w:rPr>
        <w:tab/>
        <w:t>Электронный аукцион проводится в режиме реального времени, путем повышения цены первоначального предложения на «шаг аукциона» при помощи программно-технических средств электронной площадки.</w:t>
      </w:r>
    </w:p>
    <w:p w14:paraId="7F552933" w14:textId="77777777" w:rsidR="007573A0" w:rsidRDefault="00023E08">
      <w:pPr>
        <w:ind w:left="-15" w:right="60" w:firstLine="723"/>
        <w:rPr>
          <w:szCs w:val="24"/>
        </w:rPr>
      </w:pPr>
      <w:r>
        <w:rPr>
          <w:szCs w:val="24"/>
        </w:rPr>
        <w:t>Оператор электронной площадки исключает возможность представления Участником торгов двух и более одинаковых предложений о цене, а также предложение по цене Объекта, которое не соответствует текущему предложению по цене.</w:t>
      </w:r>
    </w:p>
    <w:p w14:paraId="011A83AA" w14:textId="77777777" w:rsidR="007573A0" w:rsidRDefault="00023E08">
      <w:pPr>
        <w:ind w:left="-15" w:right="60" w:firstLine="866"/>
        <w:rPr>
          <w:szCs w:val="24"/>
        </w:rPr>
      </w:pPr>
      <w:r>
        <w:rPr>
          <w:szCs w:val="24"/>
        </w:rPr>
        <w:t>Время регистрации электронной площадкой предложения по цене Объекта определяется как время получения системой электронной площадки соответствующего предложения по цене и фиксируется с точностью до 1 секунды.</w:t>
      </w:r>
    </w:p>
    <w:p w14:paraId="7139C73A" w14:textId="77777777" w:rsidR="007573A0" w:rsidRDefault="00023E08">
      <w:pPr>
        <w:ind w:left="-15" w:right="60" w:firstLine="723"/>
        <w:rPr>
          <w:szCs w:val="24"/>
        </w:rPr>
      </w:pPr>
      <w:r>
        <w:rPr>
          <w:szCs w:val="24"/>
        </w:rPr>
        <w:t>При проведении открытых торгов время проведения торгов определяется в следующем порядке:</w:t>
      </w:r>
    </w:p>
    <w:p w14:paraId="509CFE4C" w14:textId="77777777" w:rsidR="007573A0" w:rsidRDefault="00023E08">
      <w:pPr>
        <w:ind w:left="-15" w:right="60" w:firstLine="0"/>
        <w:rPr>
          <w:szCs w:val="24"/>
        </w:rPr>
      </w:pPr>
      <w:r>
        <w:rPr>
          <w:szCs w:val="24"/>
        </w:rPr>
        <w:t xml:space="preserve">• если в течение одного часа с момента начала представления предложения о цене не поступило ни одного предложения о цене Объекта, открытые торги с помощью программно-аппаратных средств электронной площадки завершаются автоматически.                                                           </w:t>
      </w:r>
    </w:p>
    <w:p w14:paraId="31D48326" w14:textId="77777777" w:rsidR="007573A0" w:rsidRDefault="00023E08">
      <w:pPr>
        <w:ind w:left="-15" w:right="60" w:firstLine="0"/>
        <w:rPr>
          <w:szCs w:val="24"/>
        </w:rPr>
      </w:pPr>
      <w:r>
        <w:rPr>
          <w:szCs w:val="24"/>
        </w:rPr>
        <w:t xml:space="preserve">       В этом случае сроком окончания представления предложений является момент завершения торгов.</w:t>
      </w:r>
    </w:p>
    <w:p w14:paraId="40B824F7" w14:textId="77777777" w:rsidR="007573A0" w:rsidRDefault="00023E08">
      <w:pPr>
        <w:ind w:left="-15" w:right="60" w:firstLine="0"/>
        <w:rPr>
          <w:szCs w:val="24"/>
        </w:rPr>
      </w:pPr>
      <w:r>
        <w:rPr>
          <w:szCs w:val="24"/>
        </w:rPr>
        <w:t>• в случае поступления предложения о цене Объекта в течение одного часа с момента начала представления предложений время представления предложений о цене Объекта продлевается на тридцать минут с момента представления каждого из предложений. Если в течение тридцати минут после представления последнего предложения о цене Объекта не поступило следующее предложение о цене Объекта, открытые торги с помощью программно-аппаратных средств электронной площадки завершаются автоматически.</w:t>
      </w:r>
    </w:p>
    <w:p w14:paraId="736F019A" w14:textId="77777777" w:rsidR="007573A0" w:rsidRDefault="00023E08">
      <w:pPr>
        <w:ind w:left="-15" w:right="60" w:firstLine="723"/>
        <w:rPr>
          <w:szCs w:val="24"/>
        </w:rPr>
      </w:pPr>
      <w:r>
        <w:rPr>
          <w:szCs w:val="24"/>
        </w:rPr>
        <w:t>Процедура аукциона в электронной форме проводится путем повышения начальной цены продажи на величину, кратную величине «шага аукциона на повышение», который устанавливается Организатором аукциона в фиксируемой сумме и не изменяется в течение всего электронного аукциона.</w:t>
      </w:r>
    </w:p>
    <w:p w14:paraId="049D640A" w14:textId="77777777" w:rsidR="007573A0" w:rsidRDefault="00023E08">
      <w:pPr>
        <w:ind w:left="-15" w:right="60" w:firstLine="723"/>
        <w:rPr>
          <w:szCs w:val="24"/>
        </w:rPr>
      </w:pPr>
      <w:r>
        <w:rPr>
          <w:szCs w:val="24"/>
        </w:rPr>
        <w:t>Ход проведения процедуры аукциона фиксируется оператором электронной площадки в электронном журнале.</w:t>
      </w:r>
    </w:p>
    <w:p w14:paraId="2513871C" w14:textId="77777777" w:rsidR="007573A0" w:rsidRDefault="00023E08">
      <w:pPr>
        <w:ind w:left="-15" w:right="60" w:firstLine="0"/>
        <w:rPr>
          <w:szCs w:val="24"/>
        </w:rPr>
      </w:pPr>
      <w:r>
        <w:rPr>
          <w:szCs w:val="24"/>
        </w:rPr>
        <w:t xml:space="preserve">Во время проведения электронных торгов оператор электронной площадки отклоняет предложение о цене Объекта в момент его поступления, направив уведомление об отказе в приеме предложения, в случае если: </w:t>
      </w:r>
    </w:p>
    <w:p w14:paraId="79330ED7" w14:textId="77777777" w:rsidR="007573A0" w:rsidRDefault="00023E08">
      <w:pPr>
        <w:ind w:left="-15" w:right="60" w:firstLine="0"/>
        <w:rPr>
          <w:szCs w:val="24"/>
        </w:rPr>
      </w:pPr>
      <w:r>
        <w:rPr>
          <w:szCs w:val="24"/>
        </w:rPr>
        <w:t>- предложение представлено по истечении срока окончания представления предложений;</w:t>
      </w:r>
    </w:p>
    <w:p w14:paraId="36CD4DDC" w14:textId="77777777" w:rsidR="007573A0" w:rsidRDefault="00023E08">
      <w:pPr>
        <w:ind w:left="-15" w:right="60" w:firstLine="0"/>
        <w:rPr>
          <w:szCs w:val="24"/>
        </w:rPr>
      </w:pPr>
      <w:r>
        <w:rPr>
          <w:szCs w:val="24"/>
        </w:rPr>
        <w:t>- представленное предложение о цене Объекта содержит предложение о цене, увеличенное на сумму, не кратную «шагу» аукциона или меньше ранее представленного предложения о цене имущества.</w:t>
      </w:r>
    </w:p>
    <w:p w14:paraId="7D30BF38" w14:textId="77777777" w:rsidR="007573A0" w:rsidRDefault="00023E08">
      <w:pPr>
        <w:ind w:left="-15" w:right="60" w:firstLine="723"/>
        <w:rPr>
          <w:szCs w:val="24"/>
        </w:rPr>
      </w:pPr>
      <w:r>
        <w:rPr>
          <w:szCs w:val="24"/>
        </w:rPr>
        <w:t>Победителем аукциона признается Участник, предложивший наиболее высокую цену.</w:t>
      </w:r>
    </w:p>
    <w:p w14:paraId="5224C06D" w14:textId="77777777" w:rsidR="007573A0" w:rsidRDefault="00023E08">
      <w:pPr>
        <w:ind w:left="-15" w:right="60" w:firstLine="723"/>
        <w:rPr>
          <w:szCs w:val="24"/>
        </w:rPr>
      </w:pPr>
      <w:r>
        <w:rPr>
          <w:szCs w:val="24"/>
        </w:rPr>
        <w:t>По завершению аукциона при помощи программных средств электронной площадки формируется протокол о результатах аукциона.</w:t>
      </w:r>
    </w:p>
    <w:p w14:paraId="66F703D1" w14:textId="77777777" w:rsidR="007573A0" w:rsidRDefault="00023E08">
      <w:pPr>
        <w:ind w:left="-15" w:right="60" w:firstLine="723"/>
        <w:rPr>
          <w:szCs w:val="24"/>
        </w:rPr>
      </w:pPr>
      <w:r>
        <w:rPr>
          <w:szCs w:val="24"/>
        </w:rPr>
        <w:t>Протокол о результатах аукциона подписывается Организатором торгов в день проведения электронного аукциона.</w:t>
      </w:r>
    </w:p>
    <w:p w14:paraId="2D5A4A2F" w14:textId="77777777" w:rsidR="007573A0" w:rsidRDefault="00023E08">
      <w:pPr>
        <w:ind w:left="-15" w:right="60" w:firstLine="723"/>
        <w:rPr>
          <w:szCs w:val="24"/>
        </w:rPr>
      </w:pPr>
      <w:r>
        <w:rPr>
          <w:szCs w:val="24"/>
        </w:rPr>
        <w:t>Процедура электронного аукциона считается завершенной с момента подписания Организатором аукциона протокола о результатах электронного аукциона, содержащего: цену Объекта, предложенную победителем, и удостоверяющего право победителя на заключение договора купли-продажи Объекта.</w:t>
      </w:r>
    </w:p>
    <w:p w14:paraId="7BDCBE12" w14:textId="77777777" w:rsidR="007573A0" w:rsidRDefault="00023E08">
      <w:pPr>
        <w:ind w:left="-15" w:right="60" w:firstLine="723"/>
        <w:rPr>
          <w:szCs w:val="24"/>
        </w:rPr>
      </w:pPr>
      <w:r>
        <w:rPr>
          <w:szCs w:val="24"/>
        </w:rPr>
        <w:t>После подписания протокола о результатах электронного аукциона победителю/единственному участнику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5E749FF0" w14:textId="77777777" w:rsidR="007573A0" w:rsidRDefault="00023E08">
      <w:pPr>
        <w:ind w:left="-15" w:right="60" w:firstLine="723"/>
        <w:rPr>
          <w:szCs w:val="24"/>
        </w:rPr>
      </w:pPr>
      <w:r>
        <w:rPr>
          <w:szCs w:val="24"/>
        </w:rPr>
        <w:t>В случае отказа или уклонения победителя /единственного участника аукциона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w:t>
      </w:r>
    </w:p>
    <w:p w14:paraId="3B28AD81" w14:textId="77777777" w:rsidR="007573A0" w:rsidRDefault="007573A0">
      <w:pPr>
        <w:ind w:left="-15" w:right="60" w:firstLine="0"/>
        <w:rPr>
          <w:szCs w:val="24"/>
        </w:rPr>
      </w:pPr>
    </w:p>
    <w:p w14:paraId="2294F63F" w14:textId="77777777" w:rsidR="007573A0" w:rsidRDefault="00023E08">
      <w:pPr>
        <w:ind w:left="-15" w:right="60" w:firstLine="360"/>
        <w:rPr>
          <w:szCs w:val="24"/>
        </w:rPr>
      </w:pPr>
      <w:r>
        <w:rPr>
          <w:szCs w:val="24"/>
        </w:rPr>
        <w:t>Электронный аукцион признается несостоявшимся в следующих случаях:</w:t>
      </w:r>
    </w:p>
    <w:p w14:paraId="47B79432" w14:textId="77777777" w:rsidR="007573A0" w:rsidRDefault="00023E08">
      <w:pPr>
        <w:pStyle w:val="affb"/>
        <w:numPr>
          <w:ilvl w:val="0"/>
          <w:numId w:val="4"/>
        </w:numPr>
        <w:ind w:right="60"/>
        <w:rPr>
          <w:szCs w:val="24"/>
        </w:rPr>
      </w:pPr>
      <w:r>
        <w:rPr>
          <w:szCs w:val="24"/>
        </w:rPr>
        <w:t>при отсутствии заявок на участие в аукционе, либо ни один из Претендентов не признан участником аукциона;</w:t>
      </w:r>
    </w:p>
    <w:p w14:paraId="68BD1CAD" w14:textId="77777777" w:rsidR="007573A0" w:rsidRDefault="00023E08">
      <w:pPr>
        <w:pStyle w:val="affb"/>
        <w:numPr>
          <w:ilvl w:val="0"/>
          <w:numId w:val="4"/>
        </w:numPr>
        <w:ind w:right="60"/>
        <w:rPr>
          <w:szCs w:val="24"/>
        </w:rPr>
      </w:pPr>
      <w:r>
        <w:rPr>
          <w:szCs w:val="24"/>
        </w:rPr>
        <w:t>к участию в аукционе допущен только один Претендент;</w:t>
      </w:r>
    </w:p>
    <w:p w14:paraId="3A0202DF" w14:textId="77777777" w:rsidR="007573A0" w:rsidRDefault="00023E08">
      <w:pPr>
        <w:pStyle w:val="affb"/>
        <w:numPr>
          <w:ilvl w:val="0"/>
          <w:numId w:val="4"/>
        </w:numPr>
        <w:ind w:right="60"/>
        <w:rPr>
          <w:szCs w:val="24"/>
        </w:rPr>
      </w:pPr>
      <w:r>
        <w:rPr>
          <w:szCs w:val="24"/>
        </w:rPr>
        <w:t>ни один из участников аукциона не сделал предложения по начальной цене Объекта.</w:t>
      </w:r>
    </w:p>
    <w:p w14:paraId="7A34FFAC" w14:textId="77777777" w:rsidR="007573A0" w:rsidRDefault="00023E08">
      <w:pPr>
        <w:ind w:left="-15" w:right="60" w:firstLine="360"/>
        <w:rPr>
          <w:szCs w:val="24"/>
        </w:rPr>
      </w:pPr>
      <w:r>
        <w:rPr>
          <w:szCs w:val="24"/>
        </w:rPr>
        <w:t>В случае признания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w:t>
      </w:r>
    </w:p>
    <w:p w14:paraId="5E416171" w14:textId="77777777" w:rsidR="007573A0" w:rsidRDefault="00023E08">
      <w:pPr>
        <w:ind w:left="-15" w:right="60" w:firstLine="360"/>
        <w:rPr>
          <w:szCs w:val="24"/>
        </w:rPr>
      </w:pPr>
      <w:r>
        <w:rPr>
          <w:szCs w:val="24"/>
        </w:rPr>
        <w:t>В случае технического сбоя системы электронных торгов (СЭТ) проведение аукциона может быть приостановлено до устранения причин технического сбоя, о чем Организатор аукциона информирует участников аукциона посредством направления уведомления в «личный кабинет» и на электронный адрес каждого участника аукциона, указанный при регистрации на электронной торговой площадке. Данная информация также размещается на сайтах: www.auction-house.ru и www.lot-online.ru .</w:t>
      </w:r>
    </w:p>
    <w:p w14:paraId="0D4424EA" w14:textId="77777777" w:rsidR="007573A0" w:rsidRDefault="007573A0">
      <w:pPr>
        <w:ind w:left="-15" w:right="60" w:firstLine="0"/>
        <w:rPr>
          <w:szCs w:val="24"/>
        </w:rPr>
      </w:pPr>
    </w:p>
    <w:p w14:paraId="0A48D7F6" w14:textId="77777777" w:rsidR="007573A0" w:rsidRDefault="00023E08">
      <w:pPr>
        <w:ind w:left="-15" w:right="60" w:firstLine="0"/>
        <w:rPr>
          <w:szCs w:val="24"/>
        </w:rPr>
      </w:pPr>
      <w:r>
        <w:rPr>
          <w:szCs w:val="24"/>
        </w:rPr>
        <w:t>Телефоны службы технической поддержки Lot-online: 8-800-777-57-57, доб.713.</w:t>
      </w:r>
    </w:p>
    <w:p w14:paraId="2791BFA0" w14:textId="77777777" w:rsidR="007573A0" w:rsidRDefault="00023E08">
      <w:pPr>
        <w:spacing w:after="31" w:line="259" w:lineRule="auto"/>
        <w:ind w:left="708" w:right="60" w:firstLine="0"/>
        <w:jc w:val="left"/>
        <w:rPr>
          <w:szCs w:val="24"/>
        </w:rPr>
      </w:pPr>
      <w:r>
        <w:rPr>
          <w:szCs w:val="24"/>
        </w:rPr>
        <w:t xml:space="preserve"> </w:t>
      </w:r>
    </w:p>
    <w:p w14:paraId="1D712D00" w14:textId="77777777" w:rsidR="007573A0" w:rsidRDefault="00023E08">
      <w:pPr>
        <w:ind w:left="1789" w:right="60" w:firstLine="0"/>
        <w:rPr>
          <w:szCs w:val="24"/>
        </w:rPr>
      </w:pPr>
      <w:r>
        <w:rPr>
          <w:b/>
          <w:szCs w:val="24"/>
        </w:rPr>
        <w:t xml:space="preserve">ПОРЯДОК ЗАКЛЮЧЕНИЯ ДОГОВОРА ПО ИТОГАМ ТОРГОВ: </w:t>
      </w:r>
    </w:p>
    <w:p w14:paraId="19D8249B" w14:textId="0E43614F" w:rsidR="007573A0" w:rsidRDefault="00023E08">
      <w:pPr>
        <w:ind w:left="-15" w:right="60" w:firstLine="0"/>
        <w:rPr>
          <w:b/>
          <w:szCs w:val="24"/>
        </w:rPr>
      </w:pPr>
      <w:r>
        <w:rPr>
          <w:b/>
          <w:szCs w:val="24"/>
        </w:rPr>
        <w:tab/>
      </w:r>
      <w:r>
        <w:rPr>
          <w:b/>
          <w:szCs w:val="24"/>
        </w:rPr>
        <w:tab/>
      </w:r>
      <w:r>
        <w:rPr>
          <w:b/>
          <w:szCs w:val="24"/>
          <w:shd w:val="clear" w:color="auto" w:fill="FFFFFF"/>
        </w:rPr>
        <w:t>Договор купли-продажи заключается между Продавцами и Победителем аукциона в течени</w:t>
      </w:r>
      <w:r>
        <w:rPr>
          <w:b/>
          <w:color w:val="000000" w:themeColor="text1"/>
          <w:szCs w:val="24"/>
          <w:highlight w:val="white"/>
          <w:shd w:val="clear" w:color="auto" w:fill="FFFFFF"/>
        </w:rPr>
        <w:t>е 5 (пяти) рабо</w:t>
      </w:r>
      <w:r>
        <w:rPr>
          <w:b/>
          <w:szCs w:val="24"/>
          <w:shd w:val="clear" w:color="auto" w:fill="FFFFFF"/>
        </w:rPr>
        <w:t xml:space="preserve">чих дней с даты подведения итогов аукциона в соответствии с формой договора, размещенной на сайте </w:t>
      </w:r>
      <w:hyperlink r:id="rId44" w:tooltip="http://www.lot-online.ru/" w:history="1">
        <w:r>
          <w:rPr>
            <w:b/>
            <w:szCs w:val="24"/>
            <w:shd w:val="clear" w:color="auto" w:fill="FFFFFF"/>
          </w:rPr>
          <w:t>www.lot-online.ru</w:t>
        </w:r>
      </w:hyperlink>
      <w:r>
        <w:rPr>
          <w:b/>
          <w:szCs w:val="24"/>
          <w:shd w:val="clear" w:color="auto" w:fill="FFFFFF"/>
        </w:rPr>
        <w:t xml:space="preserve"> в разделе «Карточка лота»</w:t>
      </w:r>
      <w:r w:rsidR="00CC4FFE">
        <w:rPr>
          <w:b/>
          <w:szCs w:val="24"/>
          <w:shd w:val="clear" w:color="auto" w:fill="FFFFFF"/>
        </w:rPr>
        <w:t xml:space="preserve"> </w:t>
      </w:r>
      <w:r w:rsidR="00CC4FFE">
        <w:rPr>
          <w:rStyle w:val="cf01"/>
          <w:rFonts w:ascii="Times New Roman" w:hAnsi="Times New Roman" w:cs="Times New Roman"/>
          <w:b/>
          <w:bCs/>
          <w:sz w:val="24"/>
          <w:szCs w:val="24"/>
          <w:shd w:val="clear" w:color="auto" w:fill="FFFFFF"/>
          <w:lang w:eastAsia="en-US"/>
        </w:rPr>
        <w:t>(см. Приложение 2)</w:t>
      </w:r>
      <w:r>
        <w:rPr>
          <w:b/>
          <w:szCs w:val="24"/>
          <w:shd w:val="clear" w:color="auto" w:fill="FFFFFF"/>
        </w:rPr>
        <w:t xml:space="preserve">. </w:t>
      </w:r>
    </w:p>
    <w:p w14:paraId="14010C5A" w14:textId="6DB0E884" w:rsidR="007573A0" w:rsidRDefault="00023E08">
      <w:pPr>
        <w:ind w:left="-15" w:right="60" w:firstLine="0"/>
        <w:rPr>
          <w:b/>
          <w:szCs w:val="24"/>
        </w:rPr>
      </w:pPr>
      <w:r>
        <w:rPr>
          <w:b/>
          <w:szCs w:val="24"/>
          <w:shd w:val="clear" w:color="auto" w:fill="FFFFFF"/>
        </w:rPr>
        <w:tab/>
      </w:r>
      <w:r>
        <w:rPr>
          <w:b/>
          <w:szCs w:val="24"/>
          <w:shd w:val="clear" w:color="auto" w:fill="FFFFFF"/>
        </w:rPr>
        <w:tab/>
        <w:t>Оплата цены продажи Объект</w:t>
      </w:r>
      <w:r w:rsidR="000F14F4">
        <w:rPr>
          <w:b/>
          <w:szCs w:val="24"/>
          <w:shd w:val="clear" w:color="auto" w:fill="FFFFFF"/>
        </w:rPr>
        <w:t>а</w:t>
      </w:r>
      <w:r>
        <w:rPr>
          <w:b/>
          <w:szCs w:val="24"/>
          <w:shd w:val="clear" w:color="auto" w:fill="FFFFFF"/>
        </w:rPr>
        <w:t xml:space="preserve"> производится Победителем аукциона, за вычетом суммы ранее внесённого задатка, путем безналичного перечисления денежных средств на счета Продавцов в порядке и сроки, предусмотренные договором купли-продажи.</w:t>
      </w:r>
    </w:p>
    <w:p w14:paraId="07439B76" w14:textId="29D644CC" w:rsidR="007573A0" w:rsidRDefault="00023E08">
      <w:pPr>
        <w:ind w:left="-15" w:right="60" w:firstLine="0"/>
      </w:pPr>
      <w:r>
        <w:rPr>
          <w:szCs w:val="24"/>
          <w:shd w:val="clear" w:color="auto" w:fill="FFFFFF"/>
        </w:rPr>
        <w:tab/>
      </w:r>
      <w:r>
        <w:rPr>
          <w:szCs w:val="24"/>
          <w:shd w:val="clear" w:color="auto" w:fill="FFFFFF"/>
        </w:rPr>
        <w:tab/>
        <w:t>При уклонении (отказе) П</w:t>
      </w:r>
      <w:r>
        <w:rPr>
          <w:rFonts w:eastAsia="Calibri"/>
          <w:szCs w:val="24"/>
          <w:shd w:val="clear" w:color="auto" w:fill="FFFFFF"/>
          <w:lang w:eastAsia="en-US"/>
        </w:rPr>
        <w:t>обедителя аукциона</w:t>
      </w:r>
      <w:r>
        <w:rPr>
          <w:b/>
          <w:szCs w:val="24"/>
          <w:shd w:val="clear" w:color="auto" w:fill="FFFFFF"/>
        </w:rPr>
        <w:t xml:space="preserve"> </w:t>
      </w:r>
      <w:r>
        <w:rPr>
          <w:szCs w:val="24"/>
          <w:shd w:val="clear" w:color="auto" w:fill="FFFFFF"/>
        </w:rPr>
        <w:t>от подписания договора купли-продажи, оплаты покупной цены Объект</w:t>
      </w:r>
      <w:r w:rsidR="000F14F4">
        <w:rPr>
          <w:szCs w:val="24"/>
          <w:shd w:val="clear" w:color="auto" w:fill="FFFFFF"/>
        </w:rPr>
        <w:t>а</w:t>
      </w:r>
      <w:r>
        <w:rPr>
          <w:szCs w:val="24"/>
          <w:shd w:val="clear" w:color="auto" w:fill="FFFFFF"/>
        </w:rPr>
        <w:t xml:space="preserve"> в установленный срок задаток ему не возвращается. </w:t>
      </w:r>
    </w:p>
    <w:p w14:paraId="47AFAB46" w14:textId="29A1A7EB" w:rsidR="007573A0" w:rsidRDefault="00023E08">
      <w:pPr>
        <w:ind w:left="-15" w:right="60" w:firstLine="0"/>
        <w:rPr>
          <w:bCs/>
          <w:szCs w:val="24"/>
        </w:rPr>
      </w:pPr>
      <w:r>
        <w:rPr>
          <w:bCs/>
          <w:szCs w:val="24"/>
          <w:shd w:val="clear" w:color="auto" w:fill="FFFFFF"/>
        </w:rPr>
        <w:tab/>
      </w:r>
      <w:r>
        <w:rPr>
          <w:bCs/>
          <w:szCs w:val="24"/>
          <w:shd w:val="clear" w:color="auto" w:fill="FFFFFF"/>
        </w:rPr>
        <w:tab/>
      </w:r>
      <w:r>
        <w:rPr>
          <w:szCs w:val="24"/>
          <w:shd w:val="clear" w:color="auto" w:fill="FFFFFF"/>
        </w:rPr>
        <w:t>В случае признания аукциона несостоявшимся по причине допуска к участию только одного участника</w:t>
      </w:r>
      <w:r>
        <w:rPr>
          <w:color w:val="000000" w:themeColor="text1"/>
          <w:szCs w:val="24"/>
          <w:highlight w:val="white"/>
          <w:shd w:val="clear" w:color="auto" w:fill="FFFFFF"/>
        </w:rPr>
        <w:t>, Продавцы вправе заключить договор купли-продажи Объект</w:t>
      </w:r>
      <w:r w:rsidR="000F14F4">
        <w:rPr>
          <w:color w:val="000000" w:themeColor="text1"/>
          <w:szCs w:val="24"/>
          <w:highlight w:val="white"/>
          <w:shd w:val="clear" w:color="auto" w:fill="FFFFFF"/>
        </w:rPr>
        <w:t>а</w:t>
      </w:r>
      <w:r>
        <w:rPr>
          <w:color w:val="000000" w:themeColor="text1"/>
          <w:szCs w:val="24"/>
          <w:highlight w:val="white"/>
          <w:shd w:val="clear" w:color="auto" w:fill="FFFFFF"/>
        </w:rPr>
        <w:t xml:space="preserve"> по начальной цене Лота в течение 5 (пяти) ра</w:t>
      </w:r>
      <w:r>
        <w:rPr>
          <w:szCs w:val="24"/>
          <w:shd w:val="clear" w:color="auto" w:fill="FFFFFF"/>
        </w:rPr>
        <w:t xml:space="preserve">бочих дней с даты направления Единственному участнику аукциона уведомления о согласии на заключение договора купли-продажи. Заключение договора купли-продажи для такого участника является обязательным. </w:t>
      </w:r>
    </w:p>
    <w:p w14:paraId="394A791E" w14:textId="4D6B981C" w:rsidR="007573A0" w:rsidRDefault="00023E08">
      <w:pPr>
        <w:ind w:left="-15" w:right="60" w:firstLine="0"/>
        <w:rPr>
          <w:bCs/>
          <w:szCs w:val="24"/>
        </w:rPr>
      </w:pPr>
      <w:r>
        <w:rPr>
          <w:szCs w:val="24"/>
          <w:shd w:val="clear" w:color="auto" w:fill="FFFFFF"/>
        </w:rPr>
        <w:tab/>
      </w:r>
      <w:r>
        <w:rPr>
          <w:szCs w:val="24"/>
          <w:shd w:val="clear" w:color="auto" w:fill="FFFFFF"/>
        </w:rPr>
        <w:tab/>
        <w:t>Оплата цены продажи Объект</w:t>
      </w:r>
      <w:r w:rsidR="000F14F4">
        <w:rPr>
          <w:szCs w:val="24"/>
          <w:shd w:val="clear" w:color="auto" w:fill="FFFFFF"/>
        </w:rPr>
        <w:t>а</w:t>
      </w:r>
      <w:r>
        <w:rPr>
          <w:szCs w:val="24"/>
          <w:shd w:val="clear" w:color="auto" w:fill="FFFFFF"/>
        </w:rPr>
        <w:t xml:space="preserve"> производится Единственным участником аукциона, за вычетом суммы ранее внесённого задатка, путем безналичного перечисления денежных средств на счета Продавцов в порядке и сроки, предусмотренные договором купли-продажи.</w:t>
      </w:r>
    </w:p>
    <w:p w14:paraId="791541D2" w14:textId="66F90F0B" w:rsidR="007573A0" w:rsidRDefault="00023E08">
      <w:pPr>
        <w:ind w:left="-15" w:right="60" w:firstLine="0"/>
        <w:rPr>
          <w:bCs/>
          <w:szCs w:val="24"/>
        </w:rPr>
      </w:pPr>
      <w:r>
        <w:tab/>
      </w:r>
      <w:r>
        <w:tab/>
      </w:r>
      <w:r>
        <w:rPr>
          <w:szCs w:val="24"/>
          <w:shd w:val="clear" w:color="auto" w:fill="FFFFFF"/>
        </w:rPr>
        <w:t>В случае уклонения (отказа) Победителя аукциона от заключения договора купли-продажи Объект</w:t>
      </w:r>
      <w:r w:rsidR="000F14F4">
        <w:rPr>
          <w:szCs w:val="24"/>
          <w:shd w:val="clear" w:color="auto" w:fill="FFFFFF"/>
        </w:rPr>
        <w:t>а</w:t>
      </w:r>
      <w:r>
        <w:rPr>
          <w:szCs w:val="24"/>
          <w:shd w:val="clear" w:color="auto" w:fill="FFFFFF"/>
        </w:rPr>
        <w:t xml:space="preserve"> по результатам торгов в установленный срок, от оплаты цены Объект</w:t>
      </w:r>
      <w:r w:rsidR="000F14F4">
        <w:rPr>
          <w:szCs w:val="24"/>
          <w:shd w:val="clear" w:color="auto" w:fill="FFFFFF"/>
        </w:rPr>
        <w:t>а</w:t>
      </w:r>
      <w:r>
        <w:rPr>
          <w:szCs w:val="24"/>
          <w:shd w:val="clear" w:color="auto" w:fill="FFFFFF"/>
        </w:rPr>
        <w:t>, участник аукциона, сделавший предпоследнее предложение по цене Объекта в ходе торгов, вправе заключить договор купли-продажи Объект</w:t>
      </w:r>
      <w:r w:rsidR="000F14F4">
        <w:rPr>
          <w:szCs w:val="24"/>
          <w:shd w:val="clear" w:color="auto" w:fill="FFFFFF"/>
        </w:rPr>
        <w:t>а</w:t>
      </w:r>
      <w:r>
        <w:rPr>
          <w:szCs w:val="24"/>
          <w:shd w:val="clear" w:color="auto" w:fill="FFFFFF"/>
        </w:rPr>
        <w:t xml:space="preserve"> в течение 10 (десяти) рабочих дней с даты получения от Организатора торгов уведомления с предложением заключить договор купли-продажи Объект</w:t>
      </w:r>
      <w:r w:rsidR="000F14F4">
        <w:rPr>
          <w:szCs w:val="24"/>
          <w:shd w:val="clear" w:color="auto" w:fill="FFFFFF"/>
        </w:rPr>
        <w:t>а</w:t>
      </w:r>
      <w:r>
        <w:rPr>
          <w:szCs w:val="24"/>
          <w:shd w:val="clear" w:color="auto" w:fill="FFFFFF"/>
        </w:rPr>
        <w:t>. При этом оплата цены Объект</w:t>
      </w:r>
      <w:r w:rsidR="000F14F4">
        <w:rPr>
          <w:szCs w:val="24"/>
          <w:shd w:val="clear" w:color="auto" w:fill="FFFFFF"/>
        </w:rPr>
        <w:t>а</w:t>
      </w:r>
      <w:r>
        <w:rPr>
          <w:szCs w:val="24"/>
          <w:shd w:val="clear" w:color="auto" w:fill="FFFFFF"/>
        </w:rPr>
        <w:t xml:space="preserve"> производится участником аукциона, сделавшим предпоследнее предложение по цене Объект</w:t>
      </w:r>
      <w:r w:rsidR="000F14F4">
        <w:rPr>
          <w:szCs w:val="24"/>
          <w:shd w:val="clear" w:color="auto" w:fill="FFFFFF"/>
        </w:rPr>
        <w:t>а</w:t>
      </w:r>
      <w:r>
        <w:rPr>
          <w:szCs w:val="24"/>
          <w:shd w:val="clear" w:color="auto" w:fill="FFFFFF"/>
        </w:rPr>
        <w:t xml:space="preserve"> в ходе торгов, </w:t>
      </w:r>
      <w:r>
        <w:rPr>
          <w:bCs/>
          <w:szCs w:val="24"/>
          <w:shd w:val="clear" w:color="auto" w:fill="FFFFFF"/>
        </w:rPr>
        <w:t xml:space="preserve">в соответствии </w:t>
      </w:r>
      <w:r>
        <w:rPr>
          <w:bCs/>
          <w:shd w:val="clear" w:color="auto" w:fill="FFFFFF"/>
        </w:rPr>
        <w:t>с условиями договора купли-продажи</w:t>
      </w:r>
      <w:r>
        <w:rPr>
          <w:bCs/>
          <w:szCs w:val="24"/>
          <w:shd w:val="clear" w:color="auto" w:fill="FFFFFF"/>
        </w:rPr>
        <w:t>.</w:t>
      </w:r>
    </w:p>
    <w:p w14:paraId="3F8B11E5" w14:textId="77777777" w:rsidR="007573A0" w:rsidRDefault="00023E08">
      <w:pPr>
        <w:ind w:left="-15" w:right="60" w:firstLine="0"/>
        <w:rPr>
          <w:bCs/>
          <w:szCs w:val="24"/>
        </w:rPr>
      </w:pPr>
      <w:r>
        <w:rPr>
          <w:rFonts w:eastAsia="Courier New"/>
          <w:bCs/>
          <w:szCs w:val="24"/>
          <w:shd w:val="clear" w:color="auto" w:fill="FFFFFF"/>
        </w:rPr>
        <w:tab/>
      </w:r>
      <w:r>
        <w:rPr>
          <w:rFonts w:eastAsia="Courier New"/>
          <w:bCs/>
          <w:szCs w:val="24"/>
          <w:shd w:val="clear" w:color="auto" w:fill="FFFFFF"/>
        </w:rPr>
        <w:tab/>
      </w:r>
      <w:r>
        <w:rPr>
          <w:bCs/>
          <w:szCs w:val="24"/>
          <w:shd w:val="clear" w:color="auto" w:fill="FFFFFF"/>
        </w:rPr>
        <w:t>Сделки по итогам торгов подл</w:t>
      </w:r>
      <w:r>
        <w:rPr>
          <w:bCs/>
          <w:szCs w:val="24"/>
        </w:rPr>
        <w:t>ежат заключению с учетом положений Указа Президента РФ №81</w:t>
      </w:r>
      <w:r>
        <w:rPr>
          <w:rStyle w:val="cf01"/>
          <w:rFonts w:ascii="Times New Roman" w:hAnsi="Times New Roman" w:cs="Times New Roman"/>
          <w:bCs/>
          <w:sz w:val="24"/>
          <w:szCs w:val="24"/>
        </w:rPr>
        <w:t xml:space="preserve"> от 01.03.2022 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несет покупатель.</w:t>
      </w:r>
    </w:p>
    <w:p w14:paraId="553A5ABA" w14:textId="5EF6DC68" w:rsidR="007573A0" w:rsidRDefault="00023E08">
      <w:pPr>
        <w:ind w:left="-15" w:right="60" w:firstLine="0"/>
      </w:pPr>
      <w:r>
        <w:rPr>
          <w:rStyle w:val="cf01"/>
          <w:rFonts w:eastAsia="Courier New" w:cs="Times New Roman"/>
          <w:bCs/>
          <w:sz w:val="24"/>
          <w:szCs w:val="24"/>
        </w:rPr>
        <w:tab/>
      </w:r>
      <w:r>
        <w:rPr>
          <w:rStyle w:val="cf01"/>
          <w:rFonts w:eastAsia="Courier New" w:cs="Times New Roman"/>
          <w:bCs/>
          <w:sz w:val="24"/>
          <w:szCs w:val="24"/>
        </w:rPr>
        <w:tab/>
      </w:r>
      <w:r>
        <w:rPr>
          <w:rStyle w:val="cf01"/>
          <w:rFonts w:ascii="Times New Roman" w:hAnsi="Times New Roman" w:cs="Times New Roman"/>
          <w:b/>
          <w:bCs/>
          <w:sz w:val="24"/>
          <w:szCs w:val="24"/>
        </w:rPr>
        <w:t xml:space="preserve">Покупатель (Победитель </w:t>
      </w:r>
      <w:bookmarkStart w:id="1" w:name="_Hlk1507635471"/>
      <w:r>
        <w:rPr>
          <w:rStyle w:val="cf01"/>
          <w:rFonts w:ascii="Times New Roman" w:hAnsi="Times New Roman" w:cs="Times New Roman"/>
          <w:b/>
          <w:bCs/>
          <w:sz w:val="24"/>
          <w:szCs w:val="24"/>
        </w:rPr>
        <w:t>электронного аукциона</w:t>
      </w:r>
      <w:bookmarkEnd w:id="1"/>
      <w:r>
        <w:rPr>
          <w:rStyle w:val="cf01"/>
          <w:rFonts w:ascii="Times New Roman" w:hAnsi="Times New Roman" w:cs="Times New Roman"/>
          <w:b/>
          <w:bCs/>
          <w:sz w:val="24"/>
          <w:szCs w:val="24"/>
          <w:shd w:val="clear" w:color="auto" w:fill="FFFFFF"/>
          <w:lang w:eastAsia="en-US"/>
        </w:rPr>
        <w:t xml:space="preserve"> /Единственный участник аукциона/ лицо, сделавшее предпоследнее предложение по цене Объект</w:t>
      </w:r>
      <w:r w:rsidR="000F14F4">
        <w:rPr>
          <w:rStyle w:val="cf01"/>
          <w:rFonts w:ascii="Times New Roman" w:hAnsi="Times New Roman" w:cs="Times New Roman"/>
          <w:b/>
          <w:bCs/>
          <w:sz w:val="24"/>
          <w:szCs w:val="24"/>
          <w:shd w:val="clear" w:color="auto" w:fill="FFFFFF"/>
          <w:lang w:eastAsia="en-US"/>
        </w:rPr>
        <w:t>а</w:t>
      </w:r>
      <w:r>
        <w:rPr>
          <w:rStyle w:val="cf01"/>
          <w:rFonts w:ascii="Times New Roman" w:hAnsi="Times New Roman" w:cs="Times New Roman"/>
          <w:b/>
          <w:bCs/>
          <w:sz w:val="24"/>
          <w:szCs w:val="24"/>
          <w:shd w:val="clear" w:color="auto" w:fill="FFFFFF"/>
          <w:lang w:eastAsia="en-US"/>
        </w:rPr>
        <w:t xml:space="preserve"> в ходе торгов</w:t>
      </w:r>
      <w:bookmarkStart w:id="2" w:name="_Hlk150763547"/>
      <w:r>
        <w:rPr>
          <w:rStyle w:val="cf01"/>
          <w:rFonts w:ascii="Times New Roman" w:hAnsi="Times New Roman" w:cs="Times New Roman"/>
          <w:b/>
          <w:bCs/>
          <w:sz w:val="24"/>
          <w:szCs w:val="24"/>
          <w:shd w:val="clear" w:color="auto" w:fill="FFFFFF"/>
          <w:lang w:eastAsia="en-US"/>
        </w:rPr>
        <w:t>)</w:t>
      </w:r>
      <w:bookmarkEnd w:id="2"/>
      <w:r>
        <w:rPr>
          <w:rStyle w:val="cf01"/>
          <w:rFonts w:ascii="Times New Roman" w:hAnsi="Times New Roman" w:cs="Times New Roman"/>
          <w:b/>
          <w:bCs/>
          <w:sz w:val="24"/>
          <w:szCs w:val="24"/>
          <w:shd w:val="clear" w:color="auto" w:fill="FFFFFF"/>
          <w:lang w:eastAsia="en-US"/>
        </w:rPr>
        <w:t xml:space="preserve"> </w:t>
      </w:r>
      <w:r>
        <w:rPr>
          <w:rStyle w:val="cf01"/>
          <w:rFonts w:ascii="Times New Roman" w:hAnsi="Times New Roman" w:cs="Times New Roman"/>
          <w:b/>
          <w:bCs/>
          <w:sz w:val="24"/>
          <w:szCs w:val="24"/>
        </w:rPr>
        <w:t>оплачивает Организатору электронного аукциона (</w:t>
      </w:r>
      <w:r>
        <w:rPr>
          <w:rStyle w:val="cf01"/>
          <w:rFonts w:ascii="Times New Roman" w:hAnsi="Times New Roman" w:cs="Times New Roman"/>
          <w:b/>
          <w:bCs/>
          <w:sz w:val="24"/>
          <w:szCs w:val="24"/>
          <w:shd w:val="clear" w:color="auto" w:fill="FFFFFF"/>
        </w:rPr>
        <w:t>АО «РАД-Холдинг»</w:t>
      </w:r>
      <w:r>
        <w:rPr>
          <w:rStyle w:val="cf01"/>
          <w:rFonts w:ascii="Times New Roman" w:hAnsi="Times New Roman" w:cs="Times New Roman"/>
          <w:b/>
          <w:bCs/>
          <w:sz w:val="24"/>
          <w:szCs w:val="24"/>
        </w:rPr>
        <w:t xml:space="preserve">) вознаграждение за организацию и проведение электронного аукциона в размере 3% (Три процента) от итоговой цены продажи Лота в течение 5 (пяти) рабочих дней с даты </w:t>
      </w:r>
      <w:r>
        <w:rPr>
          <w:rStyle w:val="cf01"/>
          <w:rFonts w:ascii="Times New Roman" w:hAnsi="Times New Roman" w:cs="Times New Roman"/>
          <w:b/>
          <w:bCs/>
          <w:sz w:val="24"/>
          <w:szCs w:val="24"/>
          <w:shd w:val="clear" w:color="auto" w:fill="FFFFFF"/>
          <w:lang w:eastAsia="en-US"/>
        </w:rPr>
        <w:t>заключения договора купли-продажи Объект</w:t>
      </w:r>
      <w:r w:rsidR="000F14F4">
        <w:rPr>
          <w:rStyle w:val="cf01"/>
          <w:rFonts w:ascii="Times New Roman" w:hAnsi="Times New Roman" w:cs="Times New Roman"/>
          <w:b/>
          <w:bCs/>
          <w:sz w:val="24"/>
          <w:szCs w:val="24"/>
          <w:shd w:val="clear" w:color="auto" w:fill="FFFFFF"/>
          <w:lang w:eastAsia="en-US"/>
        </w:rPr>
        <w:t>а</w:t>
      </w:r>
      <w:r w:rsidR="00CC4FFE">
        <w:rPr>
          <w:rStyle w:val="cf01"/>
          <w:rFonts w:ascii="Times New Roman" w:hAnsi="Times New Roman" w:cs="Times New Roman"/>
          <w:b/>
          <w:bCs/>
          <w:sz w:val="24"/>
          <w:szCs w:val="24"/>
          <w:shd w:val="clear" w:color="auto" w:fill="FFFFFF"/>
          <w:lang w:eastAsia="en-US"/>
        </w:rPr>
        <w:t xml:space="preserve"> (см. Приложение 3)</w:t>
      </w:r>
      <w:r>
        <w:rPr>
          <w:rStyle w:val="cf01"/>
          <w:rFonts w:ascii="Times New Roman" w:hAnsi="Times New Roman" w:cs="Times New Roman"/>
          <w:b/>
          <w:bCs/>
          <w:sz w:val="24"/>
          <w:szCs w:val="24"/>
          <w:shd w:val="clear" w:color="auto" w:fill="FFFFFF"/>
          <w:lang w:eastAsia="en-US"/>
        </w:rPr>
        <w:t>.</w:t>
      </w:r>
    </w:p>
    <w:p w14:paraId="3AB777EC" w14:textId="77777777" w:rsidR="007573A0" w:rsidRDefault="00023E08">
      <w:pPr>
        <w:ind w:left="-15" w:right="60" w:firstLine="0"/>
      </w:pPr>
      <w:r>
        <w:rPr>
          <w:rStyle w:val="cf01"/>
          <w:rFonts w:ascii="Times New Roman" w:hAnsi="Times New Roman" w:cs="Times New Roman"/>
          <w:b/>
          <w:bCs/>
          <w:sz w:val="24"/>
          <w:szCs w:val="24"/>
          <w:lang w:eastAsia="en-US"/>
        </w:rPr>
        <w:tab/>
      </w:r>
      <w:r>
        <w:rPr>
          <w:rStyle w:val="cf01"/>
          <w:rFonts w:ascii="Times New Roman" w:hAnsi="Times New Roman" w:cs="Times New Roman"/>
          <w:b/>
          <w:bCs/>
          <w:sz w:val="24"/>
          <w:szCs w:val="24"/>
          <w:lang w:eastAsia="en-US"/>
        </w:rPr>
        <w:tab/>
        <w:t>Сумма вознаграждения подлежит перечислению на расчетный счет Организатора аукциона:</w:t>
      </w:r>
    </w:p>
    <w:p w14:paraId="2B807738" w14:textId="77777777" w:rsidR="007573A0" w:rsidRDefault="00023E08">
      <w:r>
        <w:rPr>
          <w:b/>
          <w:bCs/>
          <w:szCs w:val="24"/>
        </w:rPr>
        <w:t xml:space="preserve">Получатель: Акционерное общество «РАД-ХОЛДИНГ» </w:t>
      </w:r>
    </w:p>
    <w:p w14:paraId="7A6A7B0E" w14:textId="77777777" w:rsidR="007573A0" w:rsidRDefault="00023E08">
      <w:pPr>
        <w:ind w:firstLine="0"/>
      </w:pPr>
      <w:r>
        <w:rPr>
          <w:b/>
          <w:bCs/>
          <w:szCs w:val="24"/>
        </w:rPr>
        <w:t>р/с 40702810390350000949 в «БАНК «САНКТ-ПЕТЕРБУРГ» (ПАО)</w:t>
      </w:r>
    </w:p>
    <w:p w14:paraId="61FFAE83" w14:textId="77777777" w:rsidR="007573A0" w:rsidRDefault="00023E08">
      <w:pPr>
        <w:ind w:right="-57" w:firstLine="0"/>
      </w:pPr>
      <w:r>
        <w:rPr>
          <w:b/>
          <w:bCs/>
          <w:szCs w:val="24"/>
        </w:rPr>
        <w:t>к/с 30101810900000000790</w:t>
      </w:r>
    </w:p>
    <w:p w14:paraId="28D6BD1F" w14:textId="77777777" w:rsidR="007573A0" w:rsidRDefault="00023E08">
      <w:pPr>
        <w:ind w:firstLine="0"/>
      </w:pPr>
      <w:r>
        <w:rPr>
          <w:b/>
          <w:bCs/>
          <w:szCs w:val="24"/>
        </w:rPr>
        <w:t>БИК 044030790</w:t>
      </w:r>
    </w:p>
    <w:p w14:paraId="51220675" w14:textId="019F6D54" w:rsidR="007573A0" w:rsidRDefault="00023E08">
      <w:pPr>
        <w:pStyle w:val="affe"/>
        <w:ind w:left="0" w:right="510" w:firstLine="680"/>
        <w:rPr>
          <w:rFonts w:ascii="Times New Roman" w:hAnsi="Times New Roman"/>
          <w:u w:val="single"/>
        </w:rPr>
      </w:pPr>
      <w:r>
        <w:rPr>
          <w:rFonts w:ascii="Times New Roman" w:hAnsi="Times New Roman" w:cs="Times New Roman"/>
          <w:sz w:val="24"/>
          <w:szCs w:val="24"/>
          <w:u w:val="single"/>
        </w:rPr>
        <w:tab/>
      </w:r>
      <w:r>
        <w:rPr>
          <w:rFonts w:ascii="Times New Roman" w:hAnsi="Times New Roman" w:cs="Times New Roman"/>
          <w:b/>
          <w:bCs/>
          <w:sz w:val="24"/>
          <w:szCs w:val="24"/>
          <w:u w:val="single"/>
        </w:rPr>
        <w:t>Указанное вознаграждение Организатора электронного аукциона не входит в цену продажи Объект</w:t>
      </w:r>
      <w:r w:rsidR="000F14F4">
        <w:rPr>
          <w:rFonts w:ascii="Times New Roman" w:hAnsi="Times New Roman" w:cs="Times New Roman"/>
          <w:b/>
          <w:bCs/>
          <w:sz w:val="24"/>
          <w:szCs w:val="24"/>
          <w:u w:val="single"/>
        </w:rPr>
        <w:t>а</w:t>
      </w:r>
      <w:r>
        <w:rPr>
          <w:rFonts w:ascii="Times New Roman" w:hAnsi="Times New Roman" w:cs="Times New Roman"/>
          <w:b/>
          <w:bCs/>
          <w:sz w:val="24"/>
          <w:szCs w:val="24"/>
          <w:u w:val="single"/>
        </w:rPr>
        <w:t xml:space="preserve"> и уплачивается сверх цены продажи Объект</w:t>
      </w:r>
      <w:r w:rsidR="000F14F4">
        <w:rPr>
          <w:rFonts w:ascii="Times New Roman" w:hAnsi="Times New Roman" w:cs="Times New Roman"/>
          <w:b/>
          <w:bCs/>
          <w:sz w:val="24"/>
          <w:szCs w:val="24"/>
          <w:u w:val="single"/>
        </w:rPr>
        <w:t>а</w:t>
      </w:r>
      <w:r>
        <w:rPr>
          <w:rFonts w:ascii="Times New Roman" w:hAnsi="Times New Roman" w:cs="Times New Roman"/>
          <w:b/>
          <w:bCs/>
          <w:sz w:val="24"/>
          <w:szCs w:val="24"/>
          <w:u w:val="single"/>
        </w:rPr>
        <w:t xml:space="preserve">, определенной по результатам электронного аукциона. </w:t>
      </w:r>
    </w:p>
    <w:p w14:paraId="215E9930" w14:textId="49AF16A3" w:rsidR="007573A0" w:rsidRDefault="00023E08">
      <w:pPr>
        <w:pStyle w:val="affe"/>
        <w:ind w:left="0" w:right="510" w:firstLine="680"/>
        <w:rPr>
          <w:rFonts w:ascii="Times New Roman" w:hAnsi="Times New Roman"/>
        </w:rPr>
      </w:pPr>
      <w:r>
        <w:rPr>
          <w:rFonts w:ascii="Times New Roman" w:hAnsi="Times New Roman" w:cs="Times New Roman"/>
          <w:b/>
          <w:bCs/>
          <w:sz w:val="24"/>
          <w:szCs w:val="24"/>
        </w:rPr>
        <w:t xml:space="preserve">За просрочку оплаты суммы вознаграждения Организатор электронного аукциона вправе потребовать от Победителя электронного аукциона/единственного участника электронного аукциона/ </w:t>
      </w:r>
      <w:r>
        <w:rPr>
          <w:rStyle w:val="cf01"/>
          <w:rFonts w:ascii="Times New Roman" w:eastAsia="Calibri" w:hAnsi="Times New Roman" w:cs="Times New Roman"/>
          <w:b/>
          <w:bCs/>
          <w:sz w:val="24"/>
          <w:szCs w:val="24"/>
          <w:shd w:val="clear" w:color="auto" w:fill="FFFFFF"/>
          <w:lang w:eastAsia="en-US"/>
        </w:rPr>
        <w:t>лица, сделавшего предпоследнее предложение по цене Объект</w:t>
      </w:r>
      <w:r w:rsidR="000F14F4">
        <w:rPr>
          <w:rStyle w:val="cf01"/>
          <w:rFonts w:ascii="Times New Roman" w:eastAsia="Calibri" w:hAnsi="Times New Roman" w:cs="Times New Roman"/>
          <w:b/>
          <w:bCs/>
          <w:sz w:val="24"/>
          <w:szCs w:val="24"/>
          <w:shd w:val="clear" w:color="auto" w:fill="FFFFFF"/>
          <w:lang w:eastAsia="en-US"/>
        </w:rPr>
        <w:t>а</w:t>
      </w:r>
      <w:r>
        <w:rPr>
          <w:rStyle w:val="cf01"/>
          <w:rFonts w:ascii="Times New Roman" w:eastAsia="Calibri" w:hAnsi="Times New Roman" w:cs="Times New Roman"/>
          <w:b/>
          <w:bCs/>
          <w:sz w:val="24"/>
          <w:szCs w:val="24"/>
          <w:shd w:val="clear" w:color="auto" w:fill="FFFFFF"/>
          <w:lang w:eastAsia="en-US"/>
        </w:rPr>
        <w:t xml:space="preserve"> в ходе торгов, </w:t>
      </w:r>
      <w:r>
        <w:rPr>
          <w:rFonts w:ascii="Times New Roman" w:hAnsi="Times New Roman" w:cs="Times New Roman"/>
          <w:b/>
          <w:bCs/>
          <w:sz w:val="24"/>
          <w:szCs w:val="24"/>
        </w:rPr>
        <w:t>уплату пени в размере 0,1 % (одна десятая процента) от суммы просроченного платежа за каждый день просрочки.</w:t>
      </w:r>
    </w:p>
    <w:p w14:paraId="45278261" w14:textId="77777777" w:rsidR="007573A0" w:rsidRDefault="00023E08">
      <w:pPr>
        <w:pStyle w:val="affe"/>
        <w:ind w:left="0" w:right="510" w:firstLine="680"/>
        <w:rPr>
          <w:rFonts w:ascii="Times New Roman" w:hAnsi="Times New Roman"/>
          <w:sz w:val="24"/>
          <w:szCs w:val="24"/>
        </w:rPr>
      </w:pPr>
      <w:r>
        <w:rPr>
          <w:rFonts w:ascii="Times New Roman" w:hAnsi="Times New Roman" w:cs="Times New Roman"/>
          <w:b/>
          <w:bCs/>
          <w:sz w:val="24"/>
          <w:szCs w:val="24"/>
        </w:rPr>
        <w:t>Условия о сроке и порядке выплаты вознаграждения Организатору электронного аукциона являются публичной офертой в соответствии со статьей 437 Гражданского кодекса Российской Федерации. Подача Претендентом заявки является акцептом такой оферты, и соглашение о выплате вознаграждения</w:t>
      </w:r>
      <w:r>
        <w:rPr>
          <w:rFonts w:ascii="Times New Roman" w:hAnsi="Times New Roman" w:cs="Times New Roman"/>
          <w:sz w:val="24"/>
          <w:szCs w:val="24"/>
        </w:rPr>
        <w:t xml:space="preserve"> </w:t>
      </w:r>
      <w:r>
        <w:rPr>
          <w:rFonts w:ascii="Times New Roman" w:hAnsi="Times New Roman" w:cs="Times New Roman"/>
          <w:b/>
          <w:sz w:val="24"/>
          <w:szCs w:val="24"/>
        </w:rPr>
        <w:t xml:space="preserve">Организатору </w:t>
      </w:r>
      <w:r>
        <w:rPr>
          <w:rFonts w:ascii="Times New Roman" w:hAnsi="Times New Roman" w:cs="Times New Roman"/>
          <w:b/>
          <w:bCs/>
          <w:sz w:val="24"/>
          <w:szCs w:val="24"/>
        </w:rPr>
        <w:t xml:space="preserve">электронного аукциона </w:t>
      </w:r>
      <w:r>
        <w:rPr>
          <w:rFonts w:ascii="Times New Roman" w:hAnsi="Times New Roman" w:cs="Times New Roman"/>
          <w:b/>
          <w:sz w:val="24"/>
          <w:szCs w:val="24"/>
        </w:rPr>
        <w:t xml:space="preserve">считается заключенным в установленном порядке. </w:t>
      </w:r>
    </w:p>
    <w:p w14:paraId="17C1A912" w14:textId="77777777" w:rsidR="007573A0" w:rsidRDefault="00023E08">
      <w:pPr>
        <w:ind w:left="-15" w:right="60" w:firstLine="0"/>
      </w:pPr>
      <w:r>
        <w:rPr>
          <w:szCs w:val="24"/>
        </w:rPr>
        <w:tab/>
      </w:r>
      <w:r>
        <w:rPr>
          <w:szCs w:val="24"/>
        </w:rPr>
        <w:tab/>
        <w:t>По вопросам ознакомления с документацией по Объекту, осмотра объекта недвижимости, заключения договора купли-продажи Объекта по итогам торгов обращаться по телефонам Организатора торгов: +7 (967) 246-44-19; +8 (812) 777-57-57, доб.571</w:t>
      </w:r>
    </w:p>
    <w:p w14:paraId="7B7FC53E" w14:textId="77777777" w:rsidR="007573A0" w:rsidRDefault="00023E08">
      <w:pPr>
        <w:ind w:left="567" w:right="60" w:firstLine="0"/>
      </w:pPr>
      <w:r>
        <w:rPr>
          <w:szCs w:val="24"/>
        </w:rPr>
        <w:t xml:space="preserve">Телефон службы технической поддержки сайта </w:t>
      </w:r>
      <w:hyperlink r:id="rId45" w:tooltip="http://www.lot-online.ru/" w:history="1">
        <w:r>
          <w:rPr>
            <w:szCs w:val="24"/>
            <w:u w:val="single"/>
          </w:rPr>
          <w:t>www.lot</w:t>
        </w:r>
      </w:hyperlink>
      <w:hyperlink r:id="rId46" w:tooltip="http://www.lot-online.ru/" w:history="1">
        <w:r>
          <w:rPr>
            <w:szCs w:val="24"/>
            <w:u w:val="single"/>
          </w:rPr>
          <w:t>-</w:t>
        </w:r>
      </w:hyperlink>
      <w:hyperlink r:id="rId47" w:tooltip="http://www.lot-online.ru/" w:history="1">
        <w:r>
          <w:rPr>
            <w:szCs w:val="24"/>
            <w:u w:val="single"/>
          </w:rPr>
          <w:t>online.ru</w:t>
        </w:r>
      </w:hyperlink>
      <w:hyperlink r:id="rId48" w:tooltip="http://www.lot-online.ru/" w:history="1">
        <w:r>
          <w:rPr>
            <w:szCs w:val="24"/>
          </w:rPr>
          <w:t>:</w:t>
        </w:r>
      </w:hyperlink>
      <w:r>
        <w:rPr>
          <w:szCs w:val="24"/>
        </w:rPr>
        <w:t xml:space="preserve"> 8-800-777-57-57. </w:t>
      </w:r>
    </w:p>
    <w:p w14:paraId="6FBED415" w14:textId="77777777" w:rsidR="007573A0" w:rsidRDefault="007573A0">
      <w:pPr>
        <w:pStyle w:val="affb"/>
        <w:ind w:left="927" w:right="60" w:firstLine="0"/>
      </w:pPr>
    </w:p>
    <w:p w14:paraId="06DB0D83" w14:textId="77777777" w:rsidR="007573A0" w:rsidRDefault="00023E08">
      <w:pPr>
        <w:spacing w:after="0" w:line="259" w:lineRule="auto"/>
        <w:ind w:left="567" w:right="60" w:firstLine="0"/>
        <w:jc w:val="left"/>
        <w:rPr>
          <w:szCs w:val="24"/>
        </w:rPr>
      </w:pPr>
      <w:r>
        <w:rPr>
          <w:szCs w:val="24"/>
        </w:rPr>
        <w:t>Приложения:</w:t>
      </w:r>
    </w:p>
    <w:p w14:paraId="68B220F3" w14:textId="4EC7FB74" w:rsidR="00CC4FFE" w:rsidRPr="00CC4FFE" w:rsidRDefault="00CC4FFE" w:rsidP="00CC4FFE">
      <w:pPr>
        <w:pStyle w:val="affb"/>
        <w:numPr>
          <w:ilvl w:val="0"/>
          <w:numId w:val="6"/>
        </w:numPr>
        <w:spacing w:after="0" w:line="259" w:lineRule="auto"/>
        <w:ind w:right="60"/>
        <w:jc w:val="left"/>
        <w:rPr>
          <w:szCs w:val="24"/>
        </w:rPr>
      </w:pPr>
      <w:r w:rsidRPr="00CC4FFE">
        <w:rPr>
          <w:szCs w:val="24"/>
        </w:rPr>
        <w:t>Договор о задатке.</w:t>
      </w:r>
    </w:p>
    <w:p w14:paraId="14F9D0B2" w14:textId="6DD063F5" w:rsidR="00CC4FFE" w:rsidRDefault="00CC4FFE" w:rsidP="00CC4FFE">
      <w:pPr>
        <w:pStyle w:val="affb"/>
        <w:numPr>
          <w:ilvl w:val="0"/>
          <w:numId w:val="6"/>
        </w:numPr>
        <w:spacing w:after="0" w:line="259" w:lineRule="auto"/>
        <w:ind w:right="60"/>
        <w:jc w:val="left"/>
      </w:pPr>
      <w:r>
        <w:t>Проект договора купли-продажи.</w:t>
      </w:r>
    </w:p>
    <w:p w14:paraId="493FD8D1" w14:textId="1BEB08C7" w:rsidR="00CC4FFE" w:rsidRDefault="00CC4FFE" w:rsidP="00CC4FFE">
      <w:pPr>
        <w:pStyle w:val="affb"/>
        <w:numPr>
          <w:ilvl w:val="0"/>
          <w:numId w:val="6"/>
        </w:numPr>
        <w:spacing w:after="0" w:line="259" w:lineRule="auto"/>
        <w:ind w:right="60"/>
        <w:jc w:val="left"/>
      </w:pPr>
      <w:r>
        <w:t xml:space="preserve">Соглашение о вознаграждении. </w:t>
      </w:r>
    </w:p>
    <w:p w14:paraId="1CA21303" w14:textId="1C3E578B" w:rsidR="007573A0" w:rsidRPr="00CC4FFE" w:rsidRDefault="00CC4FFE" w:rsidP="00CC4FFE">
      <w:pPr>
        <w:pStyle w:val="affb"/>
        <w:numPr>
          <w:ilvl w:val="0"/>
          <w:numId w:val="6"/>
        </w:numPr>
        <w:spacing w:after="0" w:line="259" w:lineRule="auto"/>
        <w:ind w:right="60"/>
        <w:jc w:val="left"/>
        <w:rPr>
          <w:szCs w:val="24"/>
        </w:rPr>
      </w:pPr>
      <w:r w:rsidRPr="00CC4FFE">
        <w:rPr>
          <w:szCs w:val="24"/>
        </w:rPr>
        <w:t>В</w:t>
      </w:r>
      <w:r w:rsidR="00023E08" w:rsidRPr="00CC4FFE">
        <w:rPr>
          <w:szCs w:val="24"/>
        </w:rPr>
        <w:t>ыписк</w:t>
      </w:r>
      <w:r w:rsidR="00C24D33">
        <w:rPr>
          <w:szCs w:val="24"/>
        </w:rPr>
        <w:t>а</w:t>
      </w:r>
      <w:r w:rsidR="00023E08" w:rsidRPr="00CC4FFE">
        <w:rPr>
          <w:szCs w:val="24"/>
        </w:rPr>
        <w:t xml:space="preserve"> из ЕГРН</w:t>
      </w:r>
      <w:r w:rsidRPr="00CC4FFE">
        <w:rPr>
          <w:szCs w:val="24"/>
        </w:rPr>
        <w:t>.</w:t>
      </w:r>
    </w:p>
    <w:p w14:paraId="10C02B51" w14:textId="0DF17C21" w:rsidR="007573A0" w:rsidRPr="00CC4FFE" w:rsidRDefault="00023E08" w:rsidP="00CC4FFE">
      <w:pPr>
        <w:pStyle w:val="affb"/>
        <w:numPr>
          <w:ilvl w:val="0"/>
          <w:numId w:val="6"/>
        </w:numPr>
        <w:spacing w:after="0" w:line="259" w:lineRule="auto"/>
        <w:ind w:right="60"/>
        <w:jc w:val="left"/>
        <w:rPr>
          <w:szCs w:val="24"/>
          <w:highlight w:val="white"/>
        </w:rPr>
      </w:pPr>
      <w:r w:rsidRPr="00CC4FFE">
        <w:rPr>
          <w:szCs w:val="24"/>
          <w:highlight w:val="white"/>
        </w:rPr>
        <w:t>ГПЗУ (градостроительны</w:t>
      </w:r>
      <w:r w:rsidR="00C24D33">
        <w:rPr>
          <w:szCs w:val="24"/>
          <w:highlight w:val="white"/>
        </w:rPr>
        <w:t>й</w:t>
      </w:r>
      <w:r w:rsidRPr="00CC4FFE">
        <w:rPr>
          <w:szCs w:val="24"/>
          <w:highlight w:val="white"/>
        </w:rPr>
        <w:t xml:space="preserve"> план земельн</w:t>
      </w:r>
      <w:r w:rsidR="00C24D33">
        <w:rPr>
          <w:szCs w:val="24"/>
          <w:highlight w:val="white"/>
        </w:rPr>
        <w:t>ого</w:t>
      </w:r>
      <w:r w:rsidRPr="00CC4FFE">
        <w:rPr>
          <w:szCs w:val="24"/>
          <w:highlight w:val="white"/>
        </w:rPr>
        <w:t xml:space="preserve"> участк</w:t>
      </w:r>
      <w:r w:rsidR="00C24D33">
        <w:rPr>
          <w:szCs w:val="24"/>
          <w:highlight w:val="white"/>
        </w:rPr>
        <w:t>а</w:t>
      </w:r>
      <w:r w:rsidRPr="00CC4FFE">
        <w:rPr>
          <w:szCs w:val="24"/>
          <w:highlight w:val="white"/>
        </w:rPr>
        <w:t>)</w:t>
      </w:r>
      <w:r w:rsidR="00C24D33">
        <w:rPr>
          <w:szCs w:val="24"/>
          <w:highlight w:val="white"/>
        </w:rPr>
        <w:t>.</w:t>
      </w:r>
    </w:p>
    <w:sectPr w:rsidR="007573A0" w:rsidRPr="00CC4FFE">
      <w:footerReference w:type="default" r:id="rId49"/>
      <w:pgSz w:w="11906" w:h="16838"/>
      <w:pgMar w:top="751" w:right="507" w:bottom="1554" w:left="1133" w:header="0" w:footer="95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D28CD" w14:textId="77777777" w:rsidR="007573A0" w:rsidRDefault="00023E08">
      <w:pPr>
        <w:spacing w:after="0" w:line="240" w:lineRule="auto"/>
      </w:pPr>
      <w:r>
        <w:separator/>
      </w:r>
    </w:p>
  </w:endnote>
  <w:endnote w:type="continuationSeparator" w:id="0">
    <w:p w14:paraId="7F056C3E" w14:textId="77777777" w:rsidR="007573A0" w:rsidRDefault="00023E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iberation Sans">
    <w:charset w:val="00"/>
    <w:family w:val="auto"/>
    <w:pitch w:val="default"/>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Mono">
    <w:charset w:val="00"/>
    <w:family w:val="auto"/>
    <w:pitch w:val="default"/>
  </w:font>
  <w:font w:name="NSimSun">
    <w:panose1 w:val="02010609030101010101"/>
    <w:charset w:val="86"/>
    <w:family w:val="modern"/>
    <w:pitch w:val="fixed"/>
    <w:sig w:usb0="00000203" w:usb1="288F0000" w:usb2="00000016" w:usb3="00000000" w:csb0="00040001" w:csb1="00000000"/>
  </w:font>
  <w:font w:name="SimSun;宋体">
    <w:charset w:val="00"/>
    <w:family w:val="auto"/>
    <w:pitch w:val="default"/>
  </w:font>
  <w:font w:name="TimesNewRomanPSMT">
    <w:altName w:val="Times New Roman"/>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35D1F" w14:textId="77777777" w:rsidR="007573A0" w:rsidRDefault="00023E08">
    <w:pPr>
      <w:pStyle w:val="af4"/>
    </w:pPr>
    <w:r>
      <w:tab/>
    </w:r>
    <w:r>
      <w:tab/>
    </w: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047751" w14:textId="77777777" w:rsidR="007573A0" w:rsidRDefault="00023E08">
      <w:pPr>
        <w:spacing w:after="0" w:line="240" w:lineRule="auto"/>
      </w:pPr>
      <w:r>
        <w:separator/>
      </w:r>
    </w:p>
  </w:footnote>
  <w:footnote w:type="continuationSeparator" w:id="0">
    <w:p w14:paraId="6CA2B691" w14:textId="77777777" w:rsidR="007573A0" w:rsidRDefault="00023E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BA76AA"/>
    <w:multiLevelType w:val="multilevel"/>
    <w:tmpl w:val="428A12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AD81DB0"/>
    <w:multiLevelType w:val="multilevel"/>
    <w:tmpl w:val="2A9057A2"/>
    <w:lvl w:ilvl="0">
      <w:start w:val="1"/>
      <w:numFmt w:val="decimal"/>
      <w:lvlText w:val="%1."/>
      <w:lvlJc w:val="left"/>
      <w:pPr>
        <w:tabs>
          <w:tab w:val="num" w:pos="0"/>
        </w:tabs>
        <w:ind w:left="7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1">
      <w:start w:val="1"/>
      <w:numFmt w:val="decimal"/>
      <w:lvlText w:val="%1.%2."/>
      <w:lvlJc w:val="left"/>
      <w:pPr>
        <w:tabs>
          <w:tab w:val="num" w:pos="0"/>
        </w:tabs>
        <w:ind w:left="11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2">
      <w:start w:val="1"/>
      <w:numFmt w:val="lowerRoman"/>
      <w:lvlText w:val="%3"/>
      <w:lvlJc w:val="left"/>
      <w:pPr>
        <w:tabs>
          <w:tab w:val="num" w:pos="0"/>
        </w:tabs>
        <w:ind w:left="17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3">
      <w:start w:val="1"/>
      <w:numFmt w:val="decimal"/>
      <w:lvlText w:val="%4"/>
      <w:lvlJc w:val="left"/>
      <w:pPr>
        <w:tabs>
          <w:tab w:val="num" w:pos="0"/>
        </w:tabs>
        <w:ind w:left="25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4">
      <w:start w:val="1"/>
      <w:numFmt w:val="lowerLetter"/>
      <w:lvlText w:val="%5"/>
      <w:lvlJc w:val="left"/>
      <w:pPr>
        <w:tabs>
          <w:tab w:val="num" w:pos="0"/>
        </w:tabs>
        <w:ind w:left="322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5">
      <w:start w:val="1"/>
      <w:numFmt w:val="lowerRoman"/>
      <w:lvlText w:val="%6"/>
      <w:lvlJc w:val="left"/>
      <w:pPr>
        <w:tabs>
          <w:tab w:val="num" w:pos="0"/>
        </w:tabs>
        <w:ind w:left="394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6">
      <w:start w:val="1"/>
      <w:numFmt w:val="decimal"/>
      <w:lvlText w:val="%7"/>
      <w:lvlJc w:val="left"/>
      <w:pPr>
        <w:tabs>
          <w:tab w:val="num" w:pos="0"/>
        </w:tabs>
        <w:ind w:left="466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7">
      <w:start w:val="1"/>
      <w:numFmt w:val="lowerLetter"/>
      <w:lvlText w:val="%8"/>
      <w:lvlJc w:val="left"/>
      <w:pPr>
        <w:tabs>
          <w:tab w:val="num" w:pos="0"/>
        </w:tabs>
        <w:ind w:left="538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lvl w:ilvl="8">
      <w:start w:val="1"/>
      <w:numFmt w:val="lowerRoman"/>
      <w:lvlText w:val="%9"/>
      <w:lvlJc w:val="left"/>
      <w:pPr>
        <w:tabs>
          <w:tab w:val="num" w:pos="0"/>
        </w:tabs>
        <w:ind w:left="6108" w:firstLine="0"/>
      </w:pPr>
      <w:rPr>
        <w:rFonts w:ascii="Times New Roman" w:eastAsia="Times New Roman" w:hAnsi="Times New Roman" w:cs="Times New Roman"/>
        <w:b w:val="0"/>
        <w:i w:val="0"/>
        <w:strike w:val="0"/>
        <w:color w:val="000000"/>
        <w:position w:val="0"/>
        <w:sz w:val="24"/>
        <w:szCs w:val="24"/>
        <w:u w:val="none"/>
        <w:shd w:val="clear" w:color="auto" w:fill="auto"/>
        <w:vertAlign w:val="baseline"/>
      </w:rPr>
    </w:lvl>
  </w:abstractNum>
  <w:abstractNum w:abstractNumId="2" w15:restartNumberingAfterBreak="0">
    <w:nsid w:val="51E90C63"/>
    <w:multiLevelType w:val="hybridMultilevel"/>
    <w:tmpl w:val="D4FE9FD8"/>
    <w:lvl w:ilvl="0" w:tplc="C65677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5AA2410F"/>
    <w:multiLevelType w:val="multilevel"/>
    <w:tmpl w:val="22A43C40"/>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6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3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0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80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52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24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596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687"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4" w15:restartNumberingAfterBreak="0">
    <w:nsid w:val="6ED653ED"/>
    <w:multiLevelType w:val="multilevel"/>
    <w:tmpl w:val="D9D2DD82"/>
    <w:lvl w:ilvl="0">
      <w:start w:val="1"/>
      <w:numFmt w:val="bullet"/>
      <w:lvlText w:val="-"/>
      <w:lvlJc w:val="left"/>
      <w:pPr>
        <w:tabs>
          <w:tab w:val="num" w:pos="0"/>
        </w:tabs>
        <w:ind w:left="0"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1">
      <w:start w:val="1"/>
      <w:numFmt w:val="bullet"/>
      <w:lvlText w:val="o"/>
      <w:lvlJc w:val="left"/>
      <w:pPr>
        <w:tabs>
          <w:tab w:val="num" w:pos="0"/>
        </w:tabs>
        <w:ind w:left="17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2">
      <w:start w:val="1"/>
      <w:numFmt w:val="bullet"/>
      <w:lvlText w:val="▪"/>
      <w:lvlJc w:val="left"/>
      <w:pPr>
        <w:tabs>
          <w:tab w:val="num" w:pos="0"/>
        </w:tabs>
        <w:ind w:left="25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3">
      <w:start w:val="1"/>
      <w:numFmt w:val="bullet"/>
      <w:lvlText w:val="•"/>
      <w:lvlJc w:val="left"/>
      <w:pPr>
        <w:tabs>
          <w:tab w:val="num" w:pos="0"/>
        </w:tabs>
        <w:ind w:left="32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4">
      <w:start w:val="1"/>
      <w:numFmt w:val="bullet"/>
      <w:lvlText w:val="o"/>
      <w:lvlJc w:val="left"/>
      <w:pPr>
        <w:tabs>
          <w:tab w:val="num" w:pos="0"/>
        </w:tabs>
        <w:ind w:left="394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5">
      <w:start w:val="1"/>
      <w:numFmt w:val="bullet"/>
      <w:lvlText w:val="▪"/>
      <w:lvlJc w:val="left"/>
      <w:pPr>
        <w:tabs>
          <w:tab w:val="num" w:pos="0"/>
        </w:tabs>
        <w:ind w:left="466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6">
      <w:start w:val="1"/>
      <w:numFmt w:val="bullet"/>
      <w:lvlText w:val="•"/>
      <w:lvlJc w:val="left"/>
      <w:pPr>
        <w:tabs>
          <w:tab w:val="num" w:pos="0"/>
        </w:tabs>
        <w:ind w:left="538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7">
      <w:start w:val="1"/>
      <w:numFmt w:val="bullet"/>
      <w:lvlText w:val="o"/>
      <w:lvlJc w:val="left"/>
      <w:pPr>
        <w:tabs>
          <w:tab w:val="num" w:pos="0"/>
        </w:tabs>
        <w:ind w:left="610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lvl w:ilvl="8">
      <w:start w:val="1"/>
      <w:numFmt w:val="bullet"/>
      <w:lvlText w:val="▪"/>
      <w:lvlJc w:val="left"/>
      <w:pPr>
        <w:tabs>
          <w:tab w:val="num" w:pos="0"/>
        </w:tabs>
        <w:ind w:left="6828" w:firstLine="0"/>
      </w:pPr>
      <w:rPr>
        <w:rFonts w:ascii="Times New Roman" w:hAnsi="Times New Roman" w:cs="Times New Roman" w:hint="default"/>
        <w:b w:val="0"/>
        <w:i w:val="0"/>
        <w:strike w:val="0"/>
        <w:color w:val="000000"/>
        <w:position w:val="0"/>
        <w:sz w:val="24"/>
        <w:szCs w:val="24"/>
        <w:u w:val="none"/>
        <w:shd w:val="clear" w:color="auto" w:fill="auto"/>
        <w:vertAlign w:val="baseline"/>
      </w:rPr>
    </w:lvl>
  </w:abstractNum>
  <w:abstractNum w:abstractNumId="5" w15:restartNumberingAfterBreak="0">
    <w:nsid w:val="765E575F"/>
    <w:multiLevelType w:val="multilevel"/>
    <w:tmpl w:val="489E4F6E"/>
    <w:lvl w:ilvl="0">
      <w:start w:val="1"/>
      <w:numFmt w:val="bullet"/>
      <w:lvlText w:val=""/>
      <w:lvlJc w:val="left"/>
      <w:pPr>
        <w:tabs>
          <w:tab w:val="num" w:pos="0"/>
        </w:tabs>
        <w:ind w:left="705" w:hanging="360"/>
      </w:pPr>
      <w:rPr>
        <w:rFonts w:ascii="Symbol" w:hAnsi="Symbol" w:cs="Symbol" w:hint="default"/>
      </w:rPr>
    </w:lvl>
    <w:lvl w:ilvl="1">
      <w:start w:val="1"/>
      <w:numFmt w:val="bullet"/>
      <w:lvlText w:val="o"/>
      <w:lvlJc w:val="left"/>
      <w:pPr>
        <w:tabs>
          <w:tab w:val="num" w:pos="0"/>
        </w:tabs>
        <w:ind w:left="1425" w:hanging="360"/>
      </w:pPr>
      <w:rPr>
        <w:rFonts w:ascii="Courier New" w:hAnsi="Courier New" w:cs="Courier New" w:hint="default"/>
      </w:rPr>
    </w:lvl>
    <w:lvl w:ilvl="2">
      <w:start w:val="1"/>
      <w:numFmt w:val="bullet"/>
      <w:lvlText w:val=""/>
      <w:lvlJc w:val="left"/>
      <w:pPr>
        <w:tabs>
          <w:tab w:val="num" w:pos="0"/>
        </w:tabs>
        <w:ind w:left="2145" w:hanging="360"/>
      </w:pPr>
      <w:rPr>
        <w:rFonts w:ascii="Wingdings" w:hAnsi="Wingdings" w:cs="Wingdings" w:hint="default"/>
      </w:rPr>
    </w:lvl>
    <w:lvl w:ilvl="3">
      <w:start w:val="1"/>
      <w:numFmt w:val="bullet"/>
      <w:lvlText w:val=""/>
      <w:lvlJc w:val="left"/>
      <w:pPr>
        <w:tabs>
          <w:tab w:val="num" w:pos="0"/>
        </w:tabs>
        <w:ind w:left="2865" w:hanging="360"/>
      </w:pPr>
      <w:rPr>
        <w:rFonts w:ascii="Symbol" w:hAnsi="Symbol" w:cs="Symbol" w:hint="default"/>
      </w:rPr>
    </w:lvl>
    <w:lvl w:ilvl="4">
      <w:start w:val="1"/>
      <w:numFmt w:val="bullet"/>
      <w:lvlText w:val="o"/>
      <w:lvlJc w:val="left"/>
      <w:pPr>
        <w:tabs>
          <w:tab w:val="num" w:pos="0"/>
        </w:tabs>
        <w:ind w:left="3585" w:hanging="360"/>
      </w:pPr>
      <w:rPr>
        <w:rFonts w:ascii="Courier New" w:hAnsi="Courier New" w:cs="Courier New" w:hint="default"/>
      </w:rPr>
    </w:lvl>
    <w:lvl w:ilvl="5">
      <w:start w:val="1"/>
      <w:numFmt w:val="bullet"/>
      <w:lvlText w:val=""/>
      <w:lvlJc w:val="left"/>
      <w:pPr>
        <w:tabs>
          <w:tab w:val="num" w:pos="0"/>
        </w:tabs>
        <w:ind w:left="4305" w:hanging="360"/>
      </w:pPr>
      <w:rPr>
        <w:rFonts w:ascii="Wingdings" w:hAnsi="Wingdings" w:cs="Wingdings" w:hint="default"/>
      </w:rPr>
    </w:lvl>
    <w:lvl w:ilvl="6">
      <w:start w:val="1"/>
      <w:numFmt w:val="bullet"/>
      <w:lvlText w:val=""/>
      <w:lvlJc w:val="left"/>
      <w:pPr>
        <w:tabs>
          <w:tab w:val="num" w:pos="0"/>
        </w:tabs>
        <w:ind w:left="5025" w:hanging="360"/>
      </w:pPr>
      <w:rPr>
        <w:rFonts w:ascii="Symbol" w:hAnsi="Symbol" w:cs="Symbol" w:hint="default"/>
      </w:rPr>
    </w:lvl>
    <w:lvl w:ilvl="7">
      <w:start w:val="1"/>
      <w:numFmt w:val="bullet"/>
      <w:lvlText w:val="o"/>
      <w:lvlJc w:val="left"/>
      <w:pPr>
        <w:tabs>
          <w:tab w:val="num" w:pos="0"/>
        </w:tabs>
        <w:ind w:left="5745" w:hanging="360"/>
      </w:pPr>
      <w:rPr>
        <w:rFonts w:ascii="Courier New" w:hAnsi="Courier New" w:cs="Courier New" w:hint="default"/>
      </w:rPr>
    </w:lvl>
    <w:lvl w:ilvl="8">
      <w:start w:val="1"/>
      <w:numFmt w:val="bullet"/>
      <w:lvlText w:val=""/>
      <w:lvlJc w:val="left"/>
      <w:pPr>
        <w:tabs>
          <w:tab w:val="num" w:pos="0"/>
        </w:tabs>
        <w:ind w:left="6465" w:hanging="360"/>
      </w:pPr>
      <w:rPr>
        <w:rFonts w:ascii="Wingdings" w:hAnsi="Wingdings" w:cs="Wingdings" w:hint="default"/>
      </w:rPr>
    </w:lvl>
  </w:abstractNum>
  <w:num w:numId="1" w16cid:durableId="433672443">
    <w:abstractNumId w:val="1"/>
  </w:num>
  <w:num w:numId="2" w16cid:durableId="1075668375">
    <w:abstractNumId w:val="4"/>
  </w:num>
  <w:num w:numId="3" w16cid:durableId="1377465057">
    <w:abstractNumId w:val="3"/>
  </w:num>
  <w:num w:numId="4" w16cid:durableId="281573753">
    <w:abstractNumId w:val="5"/>
  </w:num>
  <w:num w:numId="5" w16cid:durableId="341903745">
    <w:abstractNumId w:val="0"/>
  </w:num>
  <w:num w:numId="6" w16cid:durableId="13007220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visionView w:inkAnnotations="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73A0"/>
    <w:rsid w:val="00023E08"/>
    <w:rsid w:val="000F14F4"/>
    <w:rsid w:val="0025091D"/>
    <w:rsid w:val="003455B0"/>
    <w:rsid w:val="007573A0"/>
    <w:rsid w:val="00863315"/>
    <w:rsid w:val="009174AD"/>
    <w:rsid w:val="00A9252D"/>
    <w:rsid w:val="00AF4550"/>
    <w:rsid w:val="00C24D33"/>
    <w:rsid w:val="00CC4FFE"/>
    <w:rsid w:val="00D01A3A"/>
    <w:rsid w:val="00FF1B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E7CF"/>
  <w15:docId w15:val="{435555A1-988F-44BF-B6F0-8E0EAF770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1" w:line="264" w:lineRule="auto"/>
      <w:ind w:left="420" w:right="483" w:firstLine="710"/>
      <w:jc w:val="both"/>
    </w:pPr>
    <w:rPr>
      <w:rFonts w:ascii="Times New Roman" w:eastAsia="Times New Roman" w:hAnsi="Times New Roman" w:cs="Times New Roman"/>
      <w:color w:val="000000"/>
      <w:sz w:val="24"/>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0">
    <w:name w:val="Заголовок 1 Знак"/>
    <w:basedOn w:val="a0"/>
    <w:link w:val="1"/>
    <w:uiPriority w:val="9"/>
    <w:rPr>
      <w:rFonts w:ascii="Arial" w:eastAsia="Arial" w:hAnsi="Arial" w:cs="Arial"/>
      <w:color w:val="2E74B5" w:themeColor="accent1" w:themeShade="BF"/>
      <w:sz w:val="40"/>
      <w:szCs w:val="40"/>
    </w:rPr>
  </w:style>
  <w:style w:type="character" w:customStyle="1" w:styleId="20">
    <w:name w:val="Заголовок 2 Знак"/>
    <w:basedOn w:val="a0"/>
    <w:link w:val="2"/>
    <w:uiPriority w:val="9"/>
    <w:rPr>
      <w:rFonts w:ascii="Arial" w:eastAsia="Arial" w:hAnsi="Arial" w:cs="Arial"/>
      <w:color w:val="2E74B5" w:themeColor="accent1" w:themeShade="BF"/>
      <w:sz w:val="32"/>
      <w:szCs w:val="32"/>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a4">
    <w:name w:val="Заголовок Знак"/>
    <w:basedOn w:val="a0"/>
    <w:link w:val="a5"/>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ind w:left="420" w:firstLine="710"/>
    </w:pPr>
    <w:rPr>
      <w:color w:val="595959" w:themeColor="text1" w:themeTint="A6"/>
      <w:spacing w:val="15"/>
      <w:sz w:val="28"/>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character" w:customStyle="1" w:styleId="af3">
    <w:name w:val="Нижний колонтитул Знак"/>
    <w:basedOn w:val="a0"/>
    <w:link w:val="af4"/>
    <w:uiPriority w:val="99"/>
  </w:style>
  <w:style w:type="character" w:customStyle="1" w:styleId="FootnoteTextChar">
    <w:name w:val="Footnote Text Char"/>
    <w:basedOn w:val="a0"/>
    <w:uiPriority w:val="99"/>
    <w:semiHidden/>
    <w:rPr>
      <w:sz w:val="20"/>
      <w:szCs w:val="20"/>
    </w:rPr>
  </w:style>
  <w:style w:type="paragraph" w:styleId="af5">
    <w:name w:val="endnote text"/>
    <w:basedOn w:val="a"/>
    <w:link w:val="af6"/>
    <w:uiPriority w:val="99"/>
    <w:semiHidden/>
    <w:unhideWhenUsed/>
    <w:pPr>
      <w:spacing w:after="0" w:line="240" w:lineRule="auto"/>
    </w:pPr>
    <w:rPr>
      <w:sz w:val="20"/>
      <w:szCs w:val="20"/>
    </w:rPr>
  </w:style>
  <w:style w:type="character" w:customStyle="1" w:styleId="af6">
    <w:name w:val="Текст концевой сноски Знак"/>
    <w:basedOn w:val="a0"/>
    <w:link w:val="af5"/>
    <w:uiPriority w:val="99"/>
    <w:semiHidden/>
    <w:rPr>
      <w:sz w:val="20"/>
      <w:szCs w:val="20"/>
    </w:rPr>
  </w:style>
  <w:style w:type="character" w:styleId="af7">
    <w:name w:val="endnote reference"/>
    <w:basedOn w:val="a0"/>
    <w:uiPriority w:val="99"/>
    <w:semiHidden/>
    <w:unhideWhenUsed/>
    <w:rPr>
      <w:vertAlign w:val="superscript"/>
    </w:rPr>
  </w:style>
  <w:style w:type="paragraph" w:styleId="af8">
    <w:name w:val="TOC Heading"/>
    <w:uiPriority w:val="39"/>
    <w:unhideWhenUsed/>
  </w:style>
  <w:style w:type="paragraph" w:styleId="af9">
    <w:name w:val="table of figures"/>
    <w:basedOn w:val="a"/>
    <w:next w:val="a"/>
    <w:uiPriority w:val="99"/>
    <w:unhideWhenUsed/>
    <w:pPr>
      <w:spacing w:after="0"/>
    </w:pPr>
  </w:style>
  <w:style w:type="character" w:styleId="afa">
    <w:name w:val="annotation reference"/>
    <w:basedOn w:val="a0"/>
    <w:uiPriority w:val="99"/>
    <w:semiHidden/>
    <w:unhideWhenUsed/>
    <w:qFormat/>
    <w:rPr>
      <w:sz w:val="16"/>
      <w:szCs w:val="16"/>
    </w:rPr>
  </w:style>
  <w:style w:type="character" w:customStyle="1" w:styleId="afb">
    <w:name w:val="Текст примечания Знак"/>
    <w:basedOn w:val="a0"/>
    <w:link w:val="afc"/>
    <w:uiPriority w:val="99"/>
    <w:semiHidden/>
    <w:qFormat/>
    <w:rPr>
      <w:rFonts w:ascii="Times New Roman" w:eastAsia="Times New Roman" w:hAnsi="Times New Roman" w:cs="Times New Roman"/>
      <w:color w:val="000000"/>
      <w:sz w:val="20"/>
      <w:szCs w:val="20"/>
    </w:rPr>
  </w:style>
  <w:style w:type="character" w:customStyle="1" w:styleId="afd">
    <w:name w:val="Тема примечания Знак"/>
    <w:basedOn w:val="afb"/>
    <w:link w:val="afe"/>
    <w:uiPriority w:val="99"/>
    <w:semiHidden/>
    <w:qFormat/>
    <w:rPr>
      <w:rFonts w:ascii="Times New Roman" w:eastAsia="Times New Roman" w:hAnsi="Times New Roman" w:cs="Times New Roman"/>
      <w:b/>
      <w:bCs/>
      <w:color w:val="000000"/>
      <w:sz w:val="20"/>
      <w:szCs w:val="20"/>
    </w:rPr>
  </w:style>
  <w:style w:type="character" w:customStyle="1" w:styleId="aff">
    <w:name w:val="Текст выноски Знак"/>
    <w:basedOn w:val="a0"/>
    <w:link w:val="aff0"/>
    <w:uiPriority w:val="99"/>
    <w:semiHidden/>
    <w:qFormat/>
    <w:rPr>
      <w:rFonts w:ascii="Tahoma" w:eastAsia="Times New Roman" w:hAnsi="Tahoma" w:cs="Tahoma"/>
      <w:color w:val="000000"/>
      <w:sz w:val="16"/>
      <w:szCs w:val="16"/>
    </w:rPr>
  </w:style>
  <w:style w:type="character" w:customStyle="1" w:styleId="aff1">
    <w:name w:val="Текст сноски Знак"/>
    <w:basedOn w:val="a0"/>
    <w:link w:val="aff2"/>
    <w:uiPriority w:val="99"/>
    <w:semiHidden/>
    <w:qFormat/>
    <w:rPr>
      <w:rFonts w:ascii="Times New Roman" w:eastAsia="Times New Roman" w:hAnsi="Times New Roman" w:cs="Times New Roman"/>
      <w:color w:val="000000"/>
      <w:sz w:val="20"/>
      <w:szCs w:val="20"/>
    </w:rPr>
  </w:style>
  <w:style w:type="character" w:styleId="aff3">
    <w:name w:val="footnote reference"/>
    <w:rPr>
      <w:vertAlign w:val="superscript"/>
    </w:rPr>
  </w:style>
  <w:style w:type="character" w:customStyle="1" w:styleId="FootnoteCharacters">
    <w:name w:val="Footnote Characters"/>
    <w:basedOn w:val="a0"/>
    <w:uiPriority w:val="99"/>
    <w:semiHidden/>
    <w:unhideWhenUsed/>
    <w:qFormat/>
    <w:rPr>
      <w:vertAlign w:val="superscript"/>
    </w:rPr>
  </w:style>
  <w:style w:type="character" w:styleId="aff4">
    <w:name w:val="Hyperlink"/>
    <w:rPr>
      <w:color w:val="000080"/>
      <w:u w:val="single"/>
    </w:rPr>
  </w:style>
  <w:style w:type="character" w:customStyle="1" w:styleId="cf01">
    <w:name w:val="cf01"/>
    <w:qFormat/>
    <w:rPr>
      <w:rFonts w:ascii="Segoe UI" w:hAnsi="Segoe UI" w:cs="Segoe UI"/>
      <w:sz w:val="18"/>
      <w:szCs w:val="18"/>
    </w:rPr>
  </w:style>
  <w:style w:type="character" w:styleId="aff5">
    <w:name w:val="line number"/>
  </w:style>
  <w:style w:type="character" w:styleId="aff6">
    <w:name w:val="FollowedHyperlink"/>
    <w:rPr>
      <w:color w:val="800000"/>
      <w:u w:val="single"/>
    </w:rPr>
  </w:style>
  <w:style w:type="paragraph" w:styleId="a5">
    <w:name w:val="Title"/>
    <w:basedOn w:val="a"/>
    <w:next w:val="aff7"/>
    <w:link w:val="a4"/>
    <w:qFormat/>
    <w:pPr>
      <w:keepNext/>
      <w:spacing w:before="240" w:after="120"/>
    </w:pPr>
    <w:rPr>
      <w:rFonts w:ascii="Liberation Sans" w:eastAsia="Microsoft YaHei" w:hAnsi="Liberation Sans" w:cs="Lucida Sans"/>
      <w:sz w:val="28"/>
      <w:szCs w:val="28"/>
    </w:rPr>
  </w:style>
  <w:style w:type="paragraph" w:styleId="aff7">
    <w:name w:val="Body Text"/>
    <w:basedOn w:val="a"/>
    <w:pPr>
      <w:spacing w:after="140" w:line="276" w:lineRule="auto"/>
    </w:pPr>
  </w:style>
  <w:style w:type="paragraph" w:styleId="aff8">
    <w:name w:val="List"/>
    <w:basedOn w:val="aff7"/>
    <w:rPr>
      <w:rFonts w:cs="Mangal"/>
    </w:rPr>
  </w:style>
  <w:style w:type="paragraph" w:styleId="aff9">
    <w:name w:val="caption"/>
    <w:basedOn w:val="a"/>
    <w:qFormat/>
    <w:pPr>
      <w:suppressLineNumbers/>
      <w:spacing w:before="120" w:after="120"/>
    </w:pPr>
    <w:rPr>
      <w:rFonts w:cs="Mangal"/>
      <w:i/>
      <w:iCs/>
      <w:szCs w:val="24"/>
    </w:rPr>
  </w:style>
  <w:style w:type="paragraph" w:styleId="affa">
    <w:name w:val="index heading"/>
    <w:basedOn w:val="a"/>
    <w:qFormat/>
    <w:pPr>
      <w:suppressLineNumbers/>
    </w:pPr>
    <w:rPr>
      <w:rFonts w:cs="Mangal"/>
    </w:rPr>
  </w:style>
  <w:style w:type="paragraph" w:customStyle="1" w:styleId="12">
    <w:name w:val="Заголовок1"/>
    <w:basedOn w:val="a"/>
    <w:next w:val="aff7"/>
    <w:qFormat/>
    <w:pPr>
      <w:keepNext/>
      <w:spacing w:before="240" w:after="120"/>
    </w:pPr>
    <w:rPr>
      <w:rFonts w:ascii="Liberation Sans" w:eastAsia="Microsoft YaHei" w:hAnsi="Liberation Sans" w:cs="Mangal"/>
      <w:sz w:val="28"/>
      <w:szCs w:val="28"/>
    </w:rPr>
  </w:style>
  <w:style w:type="paragraph" w:styleId="affb">
    <w:name w:val="List Paragraph"/>
    <w:basedOn w:val="a"/>
    <w:uiPriority w:val="34"/>
    <w:qFormat/>
    <w:pPr>
      <w:ind w:left="720"/>
      <w:contextualSpacing/>
    </w:pPr>
  </w:style>
  <w:style w:type="paragraph" w:styleId="affc">
    <w:name w:val="Revision"/>
    <w:uiPriority w:val="99"/>
    <w:semiHidden/>
    <w:qFormat/>
    <w:rPr>
      <w:rFonts w:ascii="Times New Roman" w:eastAsia="Times New Roman" w:hAnsi="Times New Roman" w:cs="Times New Roman"/>
      <w:color w:val="000000"/>
      <w:sz w:val="24"/>
    </w:rPr>
  </w:style>
  <w:style w:type="paragraph" w:styleId="afc">
    <w:name w:val="annotation text"/>
    <w:basedOn w:val="a"/>
    <w:link w:val="afb"/>
    <w:uiPriority w:val="99"/>
    <w:semiHidden/>
    <w:unhideWhenUsed/>
    <w:qFormat/>
    <w:pPr>
      <w:spacing w:line="240" w:lineRule="auto"/>
    </w:pPr>
    <w:rPr>
      <w:sz w:val="20"/>
      <w:szCs w:val="20"/>
    </w:rPr>
  </w:style>
  <w:style w:type="paragraph" w:styleId="afe">
    <w:name w:val="annotation subject"/>
    <w:basedOn w:val="afc"/>
    <w:next w:val="afc"/>
    <w:link w:val="afd"/>
    <w:uiPriority w:val="99"/>
    <w:semiHidden/>
    <w:unhideWhenUsed/>
    <w:qFormat/>
    <w:rPr>
      <w:b/>
      <w:bCs/>
    </w:rPr>
  </w:style>
  <w:style w:type="paragraph" w:styleId="aff0">
    <w:name w:val="Balloon Text"/>
    <w:basedOn w:val="a"/>
    <w:link w:val="aff"/>
    <w:uiPriority w:val="99"/>
    <w:semiHidden/>
    <w:unhideWhenUsed/>
    <w:qFormat/>
    <w:pPr>
      <w:spacing w:after="0" w:line="240" w:lineRule="auto"/>
    </w:pPr>
    <w:rPr>
      <w:rFonts w:ascii="Tahoma" w:hAnsi="Tahoma" w:cs="Tahoma"/>
      <w:sz w:val="16"/>
      <w:szCs w:val="16"/>
    </w:rPr>
  </w:style>
  <w:style w:type="paragraph" w:styleId="aff2">
    <w:name w:val="footnote text"/>
    <w:basedOn w:val="a"/>
    <w:link w:val="aff1"/>
    <w:uiPriority w:val="99"/>
    <w:semiHidden/>
    <w:unhideWhenUsed/>
    <w:pPr>
      <w:spacing w:after="0" w:line="240" w:lineRule="auto"/>
    </w:pPr>
    <w:rPr>
      <w:sz w:val="20"/>
      <w:szCs w:val="20"/>
    </w:rPr>
  </w:style>
  <w:style w:type="paragraph" w:styleId="affd">
    <w:name w:val="No Spacing"/>
    <w:qFormat/>
    <w:rPr>
      <w:rFonts w:ascii="Times New Roman" w:eastAsia="Times New Roman" w:hAnsi="Times New Roman" w:cs="Times New Roman"/>
      <w:sz w:val="24"/>
      <w:szCs w:val="24"/>
    </w:rPr>
  </w:style>
  <w:style w:type="paragraph" w:customStyle="1" w:styleId="affe">
    <w:name w:val="Текст в заданном формате"/>
    <w:basedOn w:val="a"/>
    <w:qFormat/>
    <w:rPr>
      <w:rFonts w:ascii="Liberation Mono" w:eastAsia="NSimSun" w:hAnsi="Liberation Mono" w:cs="Liberation Mono"/>
      <w:sz w:val="20"/>
      <w:szCs w:val="20"/>
      <w:lang w:eastAsia="zh-CN"/>
    </w:rPr>
  </w:style>
  <w:style w:type="paragraph" w:customStyle="1" w:styleId="afff">
    <w:name w:val="Колонтитул"/>
    <w:basedOn w:val="a"/>
    <w:qFormat/>
    <w:pPr>
      <w:suppressLineNumbers/>
      <w:tabs>
        <w:tab w:val="center" w:pos="5133"/>
        <w:tab w:val="right" w:pos="10266"/>
      </w:tabs>
    </w:pPr>
  </w:style>
  <w:style w:type="paragraph" w:styleId="af4">
    <w:name w:val="footer"/>
    <w:basedOn w:val="afff"/>
    <w:link w:val="a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0756049">
      <w:bodyDiv w:val="1"/>
      <w:marLeft w:val="0"/>
      <w:marRight w:val="0"/>
      <w:marTop w:val="0"/>
      <w:marBottom w:val="0"/>
      <w:divBdr>
        <w:top w:val="none" w:sz="0" w:space="0" w:color="auto"/>
        <w:left w:val="none" w:sz="0" w:space="0" w:color="auto"/>
        <w:bottom w:val="none" w:sz="0" w:space="0" w:color="auto"/>
        <w:right w:val="none" w:sz="0" w:space="0" w:color="auto"/>
      </w:divBdr>
    </w:div>
    <w:div w:id="120090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lot-online.ru/" TargetMode="External"/><Relationship Id="rId18" Type="http://schemas.openxmlformats.org/officeDocument/2006/relationships/hyperlink" Target="http://www.lot-online.ru/" TargetMode="External"/><Relationship Id="rId26" Type="http://schemas.openxmlformats.org/officeDocument/2006/relationships/hyperlink" Target="http://www.lot-online.ru/" TargetMode="External"/><Relationship Id="rId39" Type="http://schemas.openxmlformats.org/officeDocument/2006/relationships/hyperlink" Target="http://www.lot-online.ru/" TargetMode="External"/><Relationship Id="rId21" Type="http://schemas.openxmlformats.org/officeDocument/2006/relationships/hyperlink" Target="https://sales.lot-online.ru/e-auction/media/reglament.pdf" TargetMode="External"/><Relationship Id="rId34" Type="http://schemas.openxmlformats.org/officeDocument/2006/relationships/hyperlink" Target="consultantplus://offline/main?base=LAW;n=72518;fld=134" TargetMode="External"/><Relationship Id="rId42" Type="http://schemas.openxmlformats.org/officeDocument/2006/relationships/hyperlink" Target="http://www.lot-online.ru/" TargetMode="External"/><Relationship Id="rId47" Type="http://schemas.openxmlformats.org/officeDocument/2006/relationships/hyperlink" Target="http://www.lot-online.ru/"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ot-online.ru/" TargetMode="External"/><Relationship Id="rId29" Type="http://schemas.openxmlformats.org/officeDocument/2006/relationships/hyperlink" Target="http://www.lot-online.ru/" TargetMode="External"/><Relationship Id="rId11" Type="http://schemas.openxmlformats.org/officeDocument/2006/relationships/hyperlink" Target="http://www.lot-online.ru/" TargetMode="External"/><Relationship Id="rId24" Type="http://schemas.openxmlformats.org/officeDocument/2006/relationships/hyperlink" Target="https://sales.lot-online.ru/e-auction/media/reglament.pdf" TargetMode="External"/><Relationship Id="rId32" Type="http://schemas.openxmlformats.org/officeDocument/2006/relationships/hyperlink" Target="http://www.lot-online.ru/" TargetMode="External"/><Relationship Id="rId37" Type="http://schemas.openxmlformats.org/officeDocument/2006/relationships/hyperlink" Target="http://www.lot-online.ru/" TargetMode="External"/><Relationship Id="rId40" Type="http://schemas.openxmlformats.org/officeDocument/2006/relationships/hyperlink" Target="http://www.lot-online.ru/" TargetMode="External"/><Relationship Id="rId45"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hyperlink" Target="http://www.lot-online.ru/" TargetMode="External"/><Relationship Id="rId23" Type="http://schemas.openxmlformats.org/officeDocument/2006/relationships/hyperlink" Target="https://sales.lot-online.ru/e-auction/media/reglament.pdf" TargetMode="External"/><Relationship Id="rId28" Type="http://schemas.openxmlformats.org/officeDocument/2006/relationships/hyperlink" Target="http://www.lot-online.ru/" TargetMode="External"/><Relationship Id="rId36" Type="http://schemas.openxmlformats.org/officeDocument/2006/relationships/hyperlink" Target="http://www.lot-online.ru/" TargetMode="External"/><Relationship Id="rId49" Type="http://schemas.openxmlformats.org/officeDocument/2006/relationships/footer" Target="footer1.xml"/><Relationship Id="rId10" Type="http://schemas.openxmlformats.org/officeDocument/2006/relationships/hyperlink" Target="http://www.lot-online.ru/" TargetMode="External"/><Relationship Id="rId19" Type="http://schemas.openxmlformats.org/officeDocument/2006/relationships/hyperlink" Target="http://www.lot-online.ru/" TargetMode="External"/><Relationship Id="rId31" Type="http://schemas.openxmlformats.org/officeDocument/2006/relationships/hyperlink" Target="http://www.lot-online.ru/" TargetMode="External"/><Relationship Id="rId44"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hyperlink" Target="http://www.lot-online.ru/" TargetMode="External"/><Relationship Id="rId22" Type="http://schemas.openxmlformats.org/officeDocument/2006/relationships/hyperlink" Target="https://sales.lot-online.ru/e-auction/media/reglament.pdf" TargetMode="External"/><Relationship Id="rId27" Type="http://schemas.openxmlformats.org/officeDocument/2006/relationships/hyperlink" Target="http://www.lot-online.ru/" TargetMode="External"/><Relationship Id="rId30" Type="http://schemas.openxmlformats.org/officeDocument/2006/relationships/hyperlink" Target="http://www.lot-online.ru/" TargetMode="External"/><Relationship Id="rId35" Type="http://schemas.openxmlformats.org/officeDocument/2006/relationships/hyperlink" Target="consultantplus://offline/main?base=LAW;n=72518;fld=134" TargetMode="External"/><Relationship Id="rId43" Type="http://schemas.openxmlformats.org/officeDocument/2006/relationships/hyperlink" Target="http://www.lot-online.ru/" TargetMode="External"/><Relationship Id="rId48" Type="http://schemas.openxmlformats.org/officeDocument/2006/relationships/hyperlink" Target="http://www.lot-online.ru/" TargetMode="External"/><Relationship Id="rId8" Type="http://schemas.openxmlformats.org/officeDocument/2006/relationships/hyperlink" Target="http://www.lot-online.ru/"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lot-online.ru/" TargetMode="External"/><Relationship Id="rId17" Type="http://schemas.openxmlformats.org/officeDocument/2006/relationships/hyperlink" Target="http://www.lot-online.ru/" TargetMode="External"/><Relationship Id="rId25" Type="http://schemas.openxmlformats.org/officeDocument/2006/relationships/hyperlink" Target="https://sales.lot-online.ru/e-auction/media/reglament.pdf" TargetMode="External"/><Relationship Id="rId33" Type="http://schemas.openxmlformats.org/officeDocument/2006/relationships/hyperlink" Target="http://www.lot-online.ru/" TargetMode="External"/><Relationship Id="rId38" Type="http://schemas.openxmlformats.org/officeDocument/2006/relationships/hyperlink" Target="http://www.lot-online.ru/" TargetMode="External"/><Relationship Id="rId46" Type="http://schemas.openxmlformats.org/officeDocument/2006/relationships/hyperlink" Target="http://www.lot-online.ru/" TargetMode="External"/><Relationship Id="rId20" Type="http://schemas.openxmlformats.org/officeDocument/2006/relationships/hyperlink" Target="https://sales.lot-online.ru/e-auction/media/reglament.pdf" TargetMode="External"/><Relationship Id="rId41" Type="http://schemas.openxmlformats.org/officeDocument/2006/relationships/hyperlink" Target="http://www.lot-online.r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6CBE5C-0226-4A65-9FFA-3866B7CCE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9</Pages>
  <Words>4438</Words>
  <Characters>25302</Characters>
  <Application>Microsoft Office Word</Application>
  <DocSecurity>0</DocSecurity>
  <Lines>210</Lines>
  <Paragraphs>59</Paragraphs>
  <ScaleCrop>false</ScaleCrop>
  <Company>Hewlett-Packard Company</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creator>aik11</dc:creator>
  <cp:lastModifiedBy>Moscow Rad</cp:lastModifiedBy>
  <cp:revision>16</cp:revision>
  <dcterms:created xsi:type="dcterms:W3CDTF">2024-08-16T02:39:00Z</dcterms:created>
  <dcterms:modified xsi:type="dcterms:W3CDTF">2024-10-15T07:56:00Z</dcterms:modified>
  <dc:language>ru-RU</dc:language>
</cp:coreProperties>
</file>