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19B6719" w14:textId="160FA9D9" w:rsidR="00EA7238" w:rsidRPr="00DD2011" w:rsidRDefault="00D62667" w:rsidP="00D6266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C643CB" w:rsidRPr="00C643CB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Гривцова, д. 5, </w:t>
      </w:r>
      <w:proofErr w:type="spellStart"/>
      <w:r w:rsidR="00C643CB" w:rsidRPr="00C643CB">
        <w:rPr>
          <w:rFonts w:ascii="Times New Roman" w:hAnsi="Times New Roman" w:cs="Times New Roman"/>
          <w:color w:val="000000"/>
          <w:sz w:val="24"/>
          <w:szCs w:val="24"/>
        </w:rPr>
        <w:t>лит.В</w:t>
      </w:r>
      <w:proofErr w:type="spellEnd"/>
      <w:r w:rsidR="00C643CB" w:rsidRPr="00C643CB">
        <w:rPr>
          <w:rFonts w:ascii="Times New Roman" w:hAnsi="Times New Roman" w:cs="Times New Roman"/>
          <w:color w:val="000000"/>
          <w:sz w:val="24"/>
          <w:szCs w:val="24"/>
        </w:rPr>
        <w:t xml:space="preserve">, (812)334-26-04, 8(800) 777-57-57, </w:t>
      </w:r>
      <w:proofErr w:type="spellStart"/>
      <w:r w:rsidR="00DD2011" w:rsidRPr="00DD2011">
        <w:rPr>
          <w:rFonts w:ascii="Times New Roman" w:hAnsi="Times New Roman" w:cs="Times New Roman"/>
          <w:color w:val="000000"/>
          <w:sz w:val="24"/>
          <w:szCs w:val="24"/>
          <w:lang w:val="en-US"/>
        </w:rPr>
        <w:t>ersh</w:t>
      </w:r>
      <w:proofErr w:type="spellEnd"/>
      <w:r w:rsidR="00DD2011" w:rsidRPr="00DD2011">
        <w:rPr>
          <w:rFonts w:ascii="Times New Roman" w:hAnsi="Times New Roman" w:cs="Times New Roman"/>
          <w:color w:val="000000"/>
          <w:sz w:val="24"/>
          <w:szCs w:val="24"/>
        </w:rPr>
        <w:t>@</w:t>
      </w:r>
      <w:r w:rsidR="00DD2011" w:rsidRPr="00DD2011">
        <w:rPr>
          <w:rFonts w:ascii="Times New Roman" w:hAnsi="Times New Roman" w:cs="Times New Roman"/>
          <w:color w:val="000000"/>
          <w:sz w:val="24"/>
          <w:szCs w:val="24"/>
          <w:lang w:val="en-US"/>
        </w:rPr>
        <w:t>auction</w:t>
      </w:r>
      <w:r w:rsidR="00DD2011" w:rsidRPr="00DD2011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DD2011" w:rsidRPr="00DD2011">
        <w:rPr>
          <w:rFonts w:ascii="Times New Roman" w:hAnsi="Times New Roman" w:cs="Times New Roman"/>
          <w:color w:val="000000"/>
          <w:sz w:val="24"/>
          <w:szCs w:val="24"/>
          <w:lang w:val="en-US"/>
        </w:rPr>
        <w:t>house</w:t>
      </w:r>
      <w:r w:rsidR="00DD2011" w:rsidRPr="00DD2011">
        <w:rPr>
          <w:rFonts w:ascii="Times New Roman" w:hAnsi="Times New Roman" w:cs="Times New Roman"/>
          <w:color w:val="000000"/>
          <w:sz w:val="24"/>
          <w:szCs w:val="24"/>
        </w:rPr>
        <w:t>.</w:t>
      </w:r>
      <w:proofErr w:type="spellStart"/>
      <w:r w:rsidR="00DD2011" w:rsidRPr="00DD2011">
        <w:rPr>
          <w:rFonts w:ascii="Times New Roman" w:hAnsi="Times New Roman" w:cs="Times New Roman"/>
          <w:color w:val="000000"/>
          <w:sz w:val="24"/>
          <w:szCs w:val="24"/>
          <w:lang w:val="en-US"/>
        </w:rPr>
        <w:t>ru</w:t>
      </w:r>
      <w:proofErr w:type="spellEnd"/>
      <w:r w:rsidR="00DD2011" w:rsidRPr="00DD2011">
        <w:rPr>
          <w:rFonts w:ascii="Times New Roman" w:hAnsi="Times New Roman" w:cs="Times New Roman"/>
          <w:color w:val="000000"/>
          <w:sz w:val="24"/>
          <w:szCs w:val="24"/>
        </w:rPr>
        <w:t>) (далее - Организатор торгов, ОТ), действующее на основании договора с Банком «СИБЭС» (акционерное общество) (Банк «СИБЭС» (АО), адрес регистрации: 644007, Омская обл., г. Омск, ул. Рабиновича, д. 132/134, ИНН 5503044518, ОГРН 1025500000459) (далее – финансовая организация), конкурсным управляющим (ликвидатором) которого на основании решения Арбитражного суда Омской области от 15 июня 2017 г. по делу № А46-6974/2017 является государственная корпорация «Агентство по страхованию вкладов» (109240, г. Москва, ул. Высоцкого, д. 4</w:t>
      </w:r>
      <w:r w:rsidR="00C643CB" w:rsidRPr="00C643CB">
        <w:rPr>
          <w:rFonts w:ascii="Times New Roman" w:hAnsi="Times New Roman" w:cs="Times New Roman"/>
          <w:color w:val="000000"/>
          <w:sz w:val="24"/>
          <w:szCs w:val="24"/>
        </w:rPr>
        <w:t xml:space="preserve">) (далее – КУ), </w:t>
      </w:r>
      <w:r w:rsidR="00C9585C"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проводит электронные </w:t>
      </w:r>
      <w:r w:rsidR="00C9585C" w:rsidRPr="00A115B3"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 w:rsidR="00C9585C"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A7238" w:rsidRPr="00A115B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в форме открытого аукциона с </w:t>
      </w:r>
      <w:r w:rsidR="00EA7238" w:rsidRPr="00DD2011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открытой формой представления предложений по цене приобретения имущества финансовой организации (далее - Торги).</w:t>
      </w:r>
    </w:p>
    <w:p w14:paraId="71CF15C0" w14:textId="36BB03CF" w:rsidR="00EA7238" w:rsidRPr="00DD2011" w:rsidRDefault="00EA723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2011">
        <w:rPr>
          <w:rFonts w:ascii="Times New Roman" w:hAnsi="Times New Roman" w:cs="Times New Roman"/>
          <w:color w:val="000000"/>
          <w:sz w:val="24"/>
          <w:szCs w:val="24"/>
        </w:rPr>
        <w:t>Предметом Торгов является следующее имущество:</w:t>
      </w:r>
    </w:p>
    <w:p w14:paraId="1BB0041E" w14:textId="71F3B7FB" w:rsidR="00C166F5" w:rsidRDefault="00C166F5" w:rsidP="00C166F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DD2011">
        <w:rPr>
          <w:rFonts w:ascii="Times New Roman" w:hAnsi="Times New Roman" w:cs="Times New Roman"/>
          <w:color w:val="000000"/>
          <w:sz w:val="24"/>
          <w:szCs w:val="24"/>
        </w:rPr>
        <w:t>Права требования к юридическим лицам ((в скобках указана в т.ч. сумма долга) – начальная цена продажи лота):</w:t>
      </w:r>
    </w:p>
    <w:p w14:paraId="51DB7F48" w14:textId="76A5311B" w:rsidR="00C166F5" w:rsidRDefault="00DD2011" w:rsidP="00D727A4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Лот 1 - </w:t>
      </w:r>
      <w:r w:rsidR="00D727A4" w:rsidRPr="00D727A4">
        <w:rPr>
          <w:rFonts w:ascii="Times New Roman" w:hAnsi="Times New Roman" w:cs="Times New Roman"/>
          <w:color w:val="000000"/>
          <w:sz w:val="24"/>
          <w:szCs w:val="24"/>
        </w:rPr>
        <w:t>ООО «Завод механических прессов», ИНН 2221202506, поручители ООО «</w:t>
      </w:r>
      <w:proofErr w:type="spellStart"/>
      <w:r w:rsidR="00D727A4" w:rsidRPr="00D727A4">
        <w:rPr>
          <w:rFonts w:ascii="Times New Roman" w:hAnsi="Times New Roman" w:cs="Times New Roman"/>
          <w:color w:val="000000"/>
          <w:sz w:val="24"/>
          <w:szCs w:val="24"/>
        </w:rPr>
        <w:t>АлтайПресс</w:t>
      </w:r>
      <w:proofErr w:type="spellEnd"/>
      <w:r w:rsidR="00D727A4" w:rsidRPr="00D727A4">
        <w:rPr>
          <w:rFonts w:ascii="Times New Roman" w:hAnsi="Times New Roman" w:cs="Times New Roman"/>
          <w:color w:val="000000"/>
          <w:sz w:val="24"/>
          <w:szCs w:val="24"/>
        </w:rPr>
        <w:t xml:space="preserve">», ИНН 2221202496, Ферапонтов Сергей </w:t>
      </w:r>
      <w:proofErr w:type="spellStart"/>
      <w:r w:rsidR="00D727A4" w:rsidRPr="00D727A4">
        <w:rPr>
          <w:rFonts w:ascii="Times New Roman" w:hAnsi="Times New Roman" w:cs="Times New Roman"/>
          <w:color w:val="000000"/>
          <w:sz w:val="24"/>
          <w:szCs w:val="24"/>
        </w:rPr>
        <w:t>Геральдович</w:t>
      </w:r>
      <w:proofErr w:type="spellEnd"/>
      <w:r w:rsidR="00D727A4" w:rsidRPr="00D727A4">
        <w:rPr>
          <w:rFonts w:ascii="Times New Roman" w:hAnsi="Times New Roman" w:cs="Times New Roman"/>
          <w:color w:val="000000"/>
          <w:sz w:val="24"/>
          <w:szCs w:val="24"/>
        </w:rPr>
        <w:t>, КД 05-03-2634 от 10.04.2015, КД 05-03-2635 от 10.04.2015, КД 05-03-2646 от 26.06.2015, решение Железнодорожного районного суда г. Барнаула Алтайского края от 10.04.2019 по делу 2-38/2019, решение Железнодорожного районного суда г. Барнаула Алтайского края от 15.10.2019 по делу 2-1931/20149, решение Железнодорожного районного суда г. Барнаула Алтайского края от 17.07.2019 по делу 2-75/2019, решение АС Алтайского края от 10.09.2019 по делу А03-8747/2018, определение АС Алтайского края от 26.11.2020 по делу А03-3762/2020 об утверждении мирового соглашения от 19.11.2020, определение Железнодорожного районного суда г. Барнаула Алтайского края от 22.11.2021 по делу 2-38/2019 (13-2086/21) об утверждении мирового соглашения от 18.10.2021, определение Железнодорожного районного суда г. Барнаула Алтайского края от 29.11.2021 по делу 13-2085/2021 (2-75/2019) об утверждении мирового соглашения от 18.10.2021, определение Железнодорожного районного суда г. Барнаула Алтайского края от 16.11.2021 по делу 13-2104/2021 (2-1931/2019) об утверждении мирового соглашения от 18.10.2021, Ферапонтов С.Г. находится в процедуре банкротства (161 065 849,12 руб.)</w:t>
      </w:r>
      <w:r w:rsidR="00D727A4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="00D727A4" w:rsidRPr="00D727A4">
        <w:rPr>
          <w:rFonts w:ascii="Times New Roman" w:hAnsi="Times New Roman" w:cs="Times New Roman"/>
          <w:color w:val="000000"/>
          <w:sz w:val="24"/>
          <w:szCs w:val="24"/>
        </w:rPr>
        <w:t>161 065 849,12</w:t>
      </w:r>
      <w:r w:rsidR="00D727A4">
        <w:rPr>
          <w:rFonts w:ascii="Times New Roman" w:hAnsi="Times New Roman" w:cs="Times New Roman"/>
          <w:color w:val="000000"/>
          <w:sz w:val="24"/>
          <w:szCs w:val="24"/>
        </w:rPr>
        <w:t xml:space="preserve"> руб.</w:t>
      </w:r>
    </w:p>
    <w:p w14:paraId="15D12F19" w14:textId="52E3709C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A115B3">
        <w:rPr>
          <w:rFonts w:ascii="Times New Roman CYR" w:hAnsi="Times New Roman CYR" w:cs="Times New Roman CYR"/>
          <w:color w:val="000000"/>
        </w:rPr>
        <w:t>С подробной информацией о составе лот</w:t>
      </w:r>
      <w:r w:rsidR="00D727A4">
        <w:rPr>
          <w:rFonts w:ascii="Times New Roman CYR" w:hAnsi="Times New Roman CYR" w:cs="Times New Roman CYR"/>
          <w:color w:val="000000"/>
        </w:rPr>
        <w:t>а</w:t>
      </w:r>
      <w:r w:rsidRPr="00A115B3">
        <w:rPr>
          <w:rFonts w:ascii="Times New Roman CYR" w:hAnsi="Times New Roman CYR" w:cs="Times New Roman CYR"/>
          <w:color w:val="000000"/>
        </w:rPr>
        <w:t xml:space="preserve"> финансовой организа</w:t>
      </w:r>
      <w:r w:rsidR="00C11EFF" w:rsidRPr="00A115B3">
        <w:rPr>
          <w:rFonts w:ascii="Times New Roman CYR" w:hAnsi="Times New Roman CYR" w:cs="Times New Roman CYR"/>
          <w:color w:val="000000"/>
        </w:rPr>
        <w:t>ции можно ознакомиться на сайте</w:t>
      </w:r>
      <w:r w:rsidRPr="00A115B3">
        <w:rPr>
          <w:rFonts w:ascii="Times New Roman CYR" w:hAnsi="Times New Roman CYR" w:cs="Times New Roman CYR"/>
          <w:color w:val="000000"/>
        </w:rPr>
        <w:t xml:space="preserve"> </w:t>
      </w:r>
      <w:r w:rsidR="00C11EFF" w:rsidRPr="00A115B3">
        <w:rPr>
          <w:rFonts w:ascii="Times New Roman CYR" w:hAnsi="Times New Roman CYR" w:cs="Times New Roman CYR"/>
          <w:color w:val="000000"/>
        </w:rPr>
        <w:t>ОТ http://www.auction-house.ru/</w:t>
      </w:r>
      <w:r w:rsidRPr="00A115B3">
        <w:rPr>
          <w:rFonts w:ascii="Times New Roman CYR" w:hAnsi="Times New Roman CYR" w:cs="Times New Roman CYR"/>
          <w:color w:val="000000"/>
        </w:rPr>
        <w:t xml:space="preserve">, также </w:t>
      </w:r>
      <w:hyperlink r:id="rId4" w:history="1">
        <w:r w:rsidR="00C11EFF" w:rsidRPr="00A115B3">
          <w:rPr>
            <w:rStyle w:val="a4"/>
            <w:rFonts w:ascii="Times New Roman CYR" w:hAnsi="Times New Roman CYR" w:cs="Times New Roman CYR"/>
          </w:rPr>
          <w:t>www.asv.org.ru</w:t>
        </w:r>
      </w:hyperlink>
      <w:r w:rsidR="00C11EFF" w:rsidRPr="00A115B3">
        <w:rPr>
          <w:rFonts w:ascii="Times New Roman CYR" w:hAnsi="Times New Roman CYR" w:cs="Times New Roman CYR"/>
          <w:color w:val="000000"/>
        </w:rPr>
        <w:t xml:space="preserve">, </w:t>
      </w:r>
      <w:hyperlink r:id="rId5" w:history="1">
        <w:r w:rsidR="00C11EFF" w:rsidRPr="00A115B3">
          <w:rPr>
            <w:rStyle w:val="a4"/>
            <w:color w:val="27509B"/>
            <w:bdr w:val="none" w:sz="0" w:space="0" w:color="auto" w:frame="1"/>
          </w:rPr>
          <w:t>www.torgiasv.ru</w:t>
        </w:r>
      </w:hyperlink>
      <w:r w:rsidRPr="00A115B3">
        <w:rPr>
          <w:rFonts w:ascii="Times New Roman CYR" w:hAnsi="Times New Roman CYR" w:cs="Times New Roman CYR"/>
          <w:color w:val="000000"/>
        </w:rPr>
        <w:t xml:space="preserve"> в разделах «Ликвидация Банков» и «Продажа имущества».</w:t>
      </w:r>
    </w:p>
    <w:p w14:paraId="1508893B" w14:textId="02F6DE6A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b/>
          <w:bCs/>
          <w:color w:val="000000"/>
        </w:rPr>
      </w:pPr>
      <w:r w:rsidRPr="00A115B3">
        <w:rPr>
          <w:rFonts w:ascii="Times New Roman CYR" w:hAnsi="Times New Roman CYR" w:cs="Times New Roman CYR"/>
          <w:color w:val="000000"/>
        </w:rPr>
        <w:t xml:space="preserve">Торги проводятся путем повышения начальной цены продажи предмета Торгов (лота) на величину, кратную величине шага аукциона. Шаг аукциона – </w:t>
      </w:r>
      <w:r w:rsidR="00D727A4">
        <w:rPr>
          <w:rFonts w:ascii="Times New Roman CYR" w:hAnsi="Times New Roman CYR" w:cs="Times New Roman CYR"/>
          <w:color w:val="000000"/>
        </w:rPr>
        <w:t>5 (Пять)</w:t>
      </w:r>
      <w:r w:rsidRPr="00A115B3">
        <w:rPr>
          <w:rFonts w:ascii="Times New Roman CYR" w:hAnsi="Times New Roman CYR" w:cs="Times New Roman CYR"/>
          <w:color w:val="000000"/>
        </w:rPr>
        <w:t xml:space="preserve"> процентов от начальной цены продажи предмета Торгов (лота).</w:t>
      </w:r>
    </w:p>
    <w:p w14:paraId="03856A4A" w14:textId="62E1D402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15B3">
        <w:rPr>
          <w:rFonts w:ascii="Times New Roman CYR" w:hAnsi="Times New Roman CYR" w:cs="Times New Roman CYR"/>
          <w:b/>
          <w:bCs/>
          <w:color w:val="000000"/>
        </w:rPr>
        <w:t>Торги</w:t>
      </w:r>
      <w:r w:rsidRPr="00A115B3">
        <w:rPr>
          <w:color w:val="000000"/>
        </w:rPr>
        <w:t xml:space="preserve"> имуществом финансовой организации будут проведены в 14:00 часов по московскому времени</w:t>
      </w:r>
      <w:r w:rsidR="00D727A4">
        <w:rPr>
          <w:color w:val="000000"/>
        </w:rPr>
        <w:t xml:space="preserve"> </w:t>
      </w:r>
      <w:r w:rsidR="00D727A4" w:rsidRPr="00D727A4">
        <w:rPr>
          <w:b/>
          <w:bCs/>
          <w:color w:val="000000"/>
        </w:rPr>
        <w:t>02 декабря</w:t>
      </w:r>
      <w:r w:rsidR="00D727A4">
        <w:rPr>
          <w:color w:val="000000"/>
        </w:rPr>
        <w:t xml:space="preserve"> </w:t>
      </w:r>
      <w:r w:rsidR="00556DA2">
        <w:rPr>
          <w:b/>
        </w:rPr>
        <w:t>20</w:t>
      </w:r>
      <w:r w:rsidR="00D727A4">
        <w:rPr>
          <w:b/>
        </w:rPr>
        <w:t>24</w:t>
      </w:r>
      <w:r w:rsidR="00690295">
        <w:rPr>
          <w:b/>
        </w:rPr>
        <w:t>_</w:t>
      </w:r>
      <w:r w:rsidR="00564010">
        <w:rPr>
          <w:b/>
        </w:rPr>
        <w:t>г</w:t>
      </w:r>
      <w:r w:rsidR="00C11EFF" w:rsidRPr="00A115B3">
        <w:rPr>
          <w:b/>
        </w:rPr>
        <w:t>.</w:t>
      </w:r>
      <w:r w:rsidR="00467D6B" w:rsidRPr="00A115B3">
        <w:t xml:space="preserve"> </w:t>
      </w:r>
      <w:r w:rsidRPr="00A115B3">
        <w:rPr>
          <w:rFonts w:ascii="Times New Roman CYR" w:hAnsi="Times New Roman CYR" w:cs="Times New Roman CYR"/>
          <w:color w:val="000000"/>
        </w:rPr>
        <w:t xml:space="preserve">на электронной площадке </w:t>
      </w:r>
      <w:r w:rsidR="00C11EFF" w:rsidRPr="00A115B3">
        <w:rPr>
          <w:color w:val="000000"/>
        </w:rPr>
        <w:t xml:space="preserve">АО «Российский аукционный дом» по адресу: </w:t>
      </w:r>
      <w:hyperlink r:id="rId6" w:history="1">
        <w:r w:rsidR="00C11EFF" w:rsidRPr="00A115B3">
          <w:rPr>
            <w:rStyle w:val="a4"/>
          </w:rPr>
          <w:t>http://lot-online.ru</w:t>
        </w:r>
      </w:hyperlink>
      <w:r w:rsidR="00C11EFF" w:rsidRPr="00A115B3">
        <w:rPr>
          <w:color w:val="000000"/>
        </w:rPr>
        <w:t xml:space="preserve"> (далее – ЭТП)</w:t>
      </w:r>
      <w:r w:rsidRPr="00A115B3">
        <w:rPr>
          <w:rFonts w:ascii="Times New Roman CYR" w:hAnsi="Times New Roman CYR" w:cs="Times New Roman CYR"/>
          <w:color w:val="000000"/>
        </w:rPr>
        <w:t>.</w:t>
      </w:r>
    </w:p>
    <w:p w14:paraId="304B41CC" w14:textId="77777777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15B3">
        <w:rPr>
          <w:color w:val="000000"/>
        </w:rPr>
        <w:t>Время окончания Торгов:</w:t>
      </w:r>
    </w:p>
    <w:p w14:paraId="5227E954" w14:textId="77777777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15B3">
        <w:rPr>
          <w:color w:val="000000"/>
        </w:rPr>
        <w:t>- по истечении 1 часа с начала Торгов, если не поступило ни одного предложения о цене предмета Торгов (лота) после начала Торгов;</w:t>
      </w:r>
    </w:p>
    <w:p w14:paraId="602F1A86" w14:textId="77777777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15B3">
        <w:rPr>
          <w:color w:val="000000"/>
        </w:rPr>
        <w:t>- по истечении 30 минут, если после представления последнего предложения о цене предмета Торгов (лота) не поступило следующее предложение о цене предмета Торгов (лота).</w:t>
      </w:r>
    </w:p>
    <w:p w14:paraId="0A196CD0" w14:textId="335FCCEB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15B3">
        <w:rPr>
          <w:color w:val="000000"/>
        </w:rPr>
        <w:t>В случае, если по итогам Торгов, назначенных на</w:t>
      </w:r>
      <w:r w:rsidR="00C11EFF" w:rsidRPr="00A115B3">
        <w:rPr>
          <w:color w:val="000000"/>
        </w:rPr>
        <w:t xml:space="preserve"> </w:t>
      </w:r>
      <w:r w:rsidR="00D727A4" w:rsidRPr="00D727A4">
        <w:rPr>
          <w:b/>
          <w:bCs/>
          <w:color w:val="000000"/>
        </w:rPr>
        <w:t>02 декабря</w:t>
      </w:r>
      <w:r w:rsidR="00D727A4">
        <w:rPr>
          <w:color w:val="000000"/>
        </w:rPr>
        <w:t xml:space="preserve"> </w:t>
      </w:r>
      <w:r w:rsidR="00E12685">
        <w:rPr>
          <w:b/>
        </w:rPr>
        <w:t>20</w:t>
      </w:r>
      <w:r w:rsidR="00D727A4">
        <w:rPr>
          <w:b/>
        </w:rPr>
        <w:t>24</w:t>
      </w:r>
      <w:r w:rsidR="00E12685">
        <w:rPr>
          <w:b/>
        </w:rPr>
        <w:t xml:space="preserve"> г</w:t>
      </w:r>
      <w:r w:rsidR="00E12685" w:rsidRPr="00A115B3">
        <w:rPr>
          <w:b/>
        </w:rPr>
        <w:t>.</w:t>
      </w:r>
      <w:r w:rsidRPr="00A115B3">
        <w:rPr>
          <w:color w:val="000000"/>
        </w:rPr>
        <w:t xml:space="preserve">, лот не реализован, то в 14:00 часов по московскому времени </w:t>
      </w:r>
      <w:r w:rsidR="00D727A4" w:rsidRPr="00D727A4">
        <w:rPr>
          <w:b/>
          <w:bCs/>
          <w:color w:val="000000"/>
        </w:rPr>
        <w:t>28 января</w:t>
      </w:r>
      <w:r w:rsidR="00D727A4">
        <w:rPr>
          <w:color w:val="000000"/>
        </w:rPr>
        <w:t xml:space="preserve"> </w:t>
      </w:r>
      <w:r w:rsidR="00E12685">
        <w:rPr>
          <w:b/>
        </w:rPr>
        <w:t>20</w:t>
      </w:r>
      <w:r w:rsidR="00D727A4">
        <w:rPr>
          <w:b/>
        </w:rPr>
        <w:t>25</w:t>
      </w:r>
      <w:r w:rsidR="00690295">
        <w:rPr>
          <w:b/>
        </w:rPr>
        <w:t xml:space="preserve"> </w:t>
      </w:r>
      <w:r w:rsidR="00E12685">
        <w:rPr>
          <w:b/>
        </w:rPr>
        <w:t>г</w:t>
      </w:r>
      <w:r w:rsidR="00E12685" w:rsidRPr="00A115B3">
        <w:rPr>
          <w:b/>
        </w:rPr>
        <w:t>.</w:t>
      </w:r>
      <w:r w:rsidR="00467D6B" w:rsidRPr="00A115B3">
        <w:t xml:space="preserve"> </w:t>
      </w:r>
      <w:r w:rsidRPr="00A115B3">
        <w:rPr>
          <w:color w:val="000000"/>
        </w:rPr>
        <w:t xml:space="preserve">на </w:t>
      </w:r>
      <w:r w:rsidR="00C11EFF" w:rsidRPr="00A115B3">
        <w:rPr>
          <w:color w:val="000000"/>
        </w:rPr>
        <w:t>ЭТП</w:t>
      </w:r>
      <w:r w:rsidR="00467D6B" w:rsidRPr="00A115B3">
        <w:t xml:space="preserve"> </w:t>
      </w:r>
      <w:r w:rsidRPr="00A115B3">
        <w:rPr>
          <w:color w:val="000000"/>
        </w:rPr>
        <w:t>будут проведены</w:t>
      </w:r>
      <w:r w:rsidRPr="00A115B3">
        <w:rPr>
          <w:b/>
          <w:bCs/>
          <w:color w:val="000000"/>
        </w:rPr>
        <w:t xml:space="preserve"> повторные Торги </w:t>
      </w:r>
      <w:r w:rsidRPr="00A115B3">
        <w:rPr>
          <w:color w:val="000000"/>
        </w:rPr>
        <w:t>нереализованным лот</w:t>
      </w:r>
      <w:r w:rsidR="00D727A4">
        <w:rPr>
          <w:color w:val="000000"/>
        </w:rPr>
        <w:t>ом</w:t>
      </w:r>
      <w:r w:rsidRPr="00A115B3">
        <w:rPr>
          <w:color w:val="000000"/>
        </w:rPr>
        <w:t xml:space="preserve"> со снижением начальной цены лот</w:t>
      </w:r>
      <w:r w:rsidR="00D727A4">
        <w:rPr>
          <w:color w:val="000000"/>
        </w:rPr>
        <w:t>а</w:t>
      </w:r>
      <w:r w:rsidRPr="00A115B3">
        <w:rPr>
          <w:color w:val="000000"/>
        </w:rPr>
        <w:t xml:space="preserve"> на 10 (Десять) процентов.</w:t>
      </w:r>
    </w:p>
    <w:p w14:paraId="0C700AC8" w14:textId="77777777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15B3">
        <w:rPr>
          <w:color w:val="000000"/>
        </w:rPr>
        <w:t xml:space="preserve">Оператор </w:t>
      </w:r>
      <w:r w:rsidR="00F05E04" w:rsidRPr="00A115B3">
        <w:rPr>
          <w:color w:val="000000"/>
        </w:rPr>
        <w:t>ЭТП</w:t>
      </w:r>
      <w:r w:rsidRPr="00A115B3">
        <w:rPr>
          <w:color w:val="000000"/>
        </w:rPr>
        <w:t xml:space="preserve"> (далее – Оператор) обеспечивает проведение Торгов.</w:t>
      </w:r>
    </w:p>
    <w:p w14:paraId="415A5C5E" w14:textId="19A50DE0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15B3">
        <w:rPr>
          <w:color w:val="000000"/>
        </w:rPr>
        <w:t>Прием Оператором заявок и предложений о цене приобретения имущества финансовой организации на участие в первых Торгах начинается в 00:</w:t>
      </w:r>
      <w:r w:rsidR="00997993" w:rsidRPr="00A115B3">
        <w:rPr>
          <w:color w:val="000000"/>
        </w:rPr>
        <w:t>00</w:t>
      </w:r>
      <w:r w:rsidRPr="00A115B3">
        <w:rPr>
          <w:color w:val="000000"/>
        </w:rPr>
        <w:t xml:space="preserve"> часов по московскому времени</w:t>
      </w:r>
      <w:r w:rsidR="00E12685">
        <w:rPr>
          <w:color w:val="000000"/>
        </w:rPr>
        <w:t xml:space="preserve"> </w:t>
      </w:r>
      <w:r w:rsidR="00D727A4" w:rsidRPr="00D727A4">
        <w:rPr>
          <w:b/>
          <w:bCs/>
          <w:color w:val="000000"/>
        </w:rPr>
        <w:t xml:space="preserve">22 октября </w:t>
      </w:r>
      <w:r w:rsidR="00E12685">
        <w:rPr>
          <w:b/>
        </w:rPr>
        <w:t>20</w:t>
      </w:r>
      <w:r w:rsidR="00D727A4">
        <w:rPr>
          <w:b/>
        </w:rPr>
        <w:t xml:space="preserve">24 </w:t>
      </w:r>
      <w:r w:rsidR="00E12685">
        <w:rPr>
          <w:b/>
        </w:rPr>
        <w:t>г</w:t>
      </w:r>
      <w:r w:rsidR="00E12685" w:rsidRPr="00A115B3">
        <w:rPr>
          <w:b/>
        </w:rPr>
        <w:t>.</w:t>
      </w:r>
      <w:r w:rsidRPr="00A115B3">
        <w:rPr>
          <w:color w:val="000000"/>
        </w:rPr>
        <w:t>, а на участие в повторных Торгах начинается в 00:</w:t>
      </w:r>
      <w:r w:rsidR="00997993" w:rsidRPr="00A115B3">
        <w:rPr>
          <w:color w:val="000000"/>
        </w:rPr>
        <w:t>00</w:t>
      </w:r>
      <w:r w:rsidRPr="00A115B3">
        <w:rPr>
          <w:color w:val="000000"/>
        </w:rPr>
        <w:t xml:space="preserve"> часов по московскому времени </w:t>
      </w:r>
      <w:r w:rsidR="00D727A4" w:rsidRPr="00D727A4">
        <w:rPr>
          <w:b/>
          <w:bCs/>
          <w:color w:val="000000"/>
        </w:rPr>
        <w:t>09 декабря</w:t>
      </w:r>
      <w:r w:rsidR="00D727A4">
        <w:rPr>
          <w:color w:val="000000"/>
        </w:rPr>
        <w:t xml:space="preserve"> </w:t>
      </w:r>
      <w:r w:rsidR="00E12685">
        <w:rPr>
          <w:b/>
        </w:rPr>
        <w:t>20</w:t>
      </w:r>
      <w:r w:rsidR="00D727A4">
        <w:rPr>
          <w:b/>
        </w:rPr>
        <w:t xml:space="preserve">24 </w:t>
      </w:r>
      <w:r w:rsidR="00E12685">
        <w:rPr>
          <w:b/>
        </w:rPr>
        <w:t>г</w:t>
      </w:r>
      <w:r w:rsidR="00E12685" w:rsidRPr="00A115B3">
        <w:rPr>
          <w:b/>
        </w:rPr>
        <w:t>.</w:t>
      </w:r>
      <w:r w:rsidRPr="00A115B3">
        <w:rPr>
          <w:color w:val="000000"/>
        </w:rPr>
        <w:t xml:space="preserve"> Прием заявок на участие в Торгах и задатков прекращается в 14:00 часов по московскому времени за 5 (Пять) календарных дней до даты проведения соответствующих Торгов.</w:t>
      </w:r>
    </w:p>
    <w:p w14:paraId="33E19E33" w14:textId="70D8BAAD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К участию в Торгах допускаются физические и юридические лица (далее – Заявитель), зарегистрированные в установленном порядке на </w:t>
      </w:r>
      <w:r w:rsidR="00DB0166" w:rsidRPr="00A115B3">
        <w:rPr>
          <w:rFonts w:ascii="Times New Roman" w:hAnsi="Times New Roman" w:cs="Times New Roman"/>
          <w:color w:val="000000"/>
          <w:sz w:val="24"/>
          <w:szCs w:val="24"/>
        </w:rPr>
        <w:t>ЭТП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>. Для участия в Торгах Заявитель представляет Оператору заявку на участие в Торгах.</w:t>
      </w:r>
    </w:p>
    <w:p w14:paraId="717ECFE9" w14:textId="78189FEC" w:rsidR="00EA7238" w:rsidRDefault="00EA723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115B3">
        <w:rPr>
          <w:rFonts w:ascii="Times New Roman" w:hAnsi="Times New Roman" w:cs="Times New Roman"/>
          <w:sz w:val="24"/>
          <w:szCs w:val="24"/>
        </w:rPr>
        <w:t>Заявка на участие в Торгах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цене имущества.</w:t>
      </w:r>
      <w:r w:rsidR="0015099D" w:rsidRPr="00A115B3">
        <w:rPr>
          <w:rFonts w:ascii="Times New Roman" w:hAnsi="Times New Roman" w:cs="Times New Roman"/>
          <w:sz w:val="24"/>
          <w:szCs w:val="24"/>
        </w:rPr>
        <w:t xml:space="preserve"> К заявке на участие в Торгах </w:t>
      </w:r>
      <w:r w:rsidR="0015099D" w:rsidRPr="00A115B3">
        <w:rPr>
          <w:rFonts w:ascii="Times New Roman" w:hAnsi="Times New Roman" w:cs="Times New Roman"/>
          <w:sz w:val="24"/>
          <w:szCs w:val="24"/>
        </w:rPr>
        <w:lastRenderedPageBreak/>
        <w:t>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28FAFF21" w14:textId="0F94D7CF" w:rsidR="00EA7238" w:rsidRPr="00A115B3" w:rsidRDefault="00EA723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Для участия в Торгах 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</w:t>
      </w:r>
      <w:r w:rsidR="00722ECA" w:rsidRPr="00A115B3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: получатель платежа - </w:t>
      </w:r>
      <w:r w:rsidR="00BE0BF1" w:rsidRPr="00A115B3">
        <w:rPr>
          <w:rFonts w:ascii="Times New Roman" w:hAnsi="Times New Roman" w:cs="Times New Roman"/>
          <w:color w:val="000000"/>
          <w:sz w:val="24"/>
          <w:szCs w:val="24"/>
        </w:rPr>
        <w:t>АО «Российский аукционный дом» (ИНН 7838430413, КПП 783801001): Северо-Западный Банк ПАО Сбербанк, г. Санкт-Петербург, БИК 044030653, к/с 30101810500000000653, р/с 40702810355000036459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715C39">
        <w:rPr>
          <w:rFonts w:ascii="Times New Roman" w:hAnsi="Times New Roman" w:cs="Times New Roman"/>
          <w:color w:val="000000"/>
          <w:sz w:val="24"/>
          <w:szCs w:val="24"/>
        </w:rPr>
        <w:t xml:space="preserve">В назначении платежа необходимо указывать: </w:t>
      </w:r>
      <w:r w:rsidR="00715C39">
        <w:rPr>
          <w:rFonts w:ascii="Times New Roman" w:hAnsi="Times New Roman" w:cs="Times New Roman"/>
          <w:b/>
          <w:color w:val="000000"/>
          <w:sz w:val="24"/>
          <w:szCs w:val="24"/>
        </w:rPr>
        <w:t>«№ Л/с</w:t>
      </w:r>
      <w:proofErr w:type="gramStart"/>
      <w:r w:rsidR="00715C3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....</w:t>
      </w:r>
      <w:proofErr w:type="gramEnd"/>
      <w:r w:rsidR="00715C39">
        <w:rPr>
          <w:rFonts w:ascii="Times New Roman" w:hAnsi="Times New Roman" w:cs="Times New Roman"/>
          <w:b/>
          <w:color w:val="000000"/>
          <w:sz w:val="24"/>
          <w:szCs w:val="24"/>
        </w:rPr>
        <w:t>Задаток для участия в торгах».</w:t>
      </w:r>
      <w:r w:rsidR="00B83B13" w:rsidRPr="00715C3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</w:t>
      </w:r>
      <w:r w:rsidR="009F0E7B" w:rsidRPr="00A115B3">
        <w:rPr>
          <w:rFonts w:ascii="Times New Roman" w:hAnsi="Times New Roman" w:cs="Times New Roman"/>
          <w:color w:val="000000"/>
          <w:sz w:val="24"/>
          <w:szCs w:val="24"/>
        </w:rPr>
        <w:t>ЭТП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договора о внесении задатка.</w:t>
      </w:r>
    </w:p>
    <w:p w14:paraId="401A549A" w14:textId="4270D28F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Задаток за участие в Торгах составляет 10 (Десять) процентов от начальной цены лота. Датой внесения задатка считается дата поступления денежных средств, перечисленных в качестве задатка, на счет </w:t>
      </w:r>
      <w:r w:rsidR="0070175B" w:rsidRPr="00A115B3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4D2C79F3" w14:textId="7D4A9382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С проектом договора, заключаемого по итогам Торгов (далее - Договор), и договором о внесении задатка можно ознакомиться на </w:t>
      </w:r>
      <w:r w:rsidR="0070175B" w:rsidRPr="00A115B3">
        <w:rPr>
          <w:rFonts w:ascii="Times New Roman" w:hAnsi="Times New Roman" w:cs="Times New Roman"/>
          <w:color w:val="000000"/>
          <w:sz w:val="24"/>
          <w:szCs w:val="24"/>
        </w:rPr>
        <w:t>ЭТП.</w:t>
      </w:r>
    </w:p>
    <w:p w14:paraId="3E4F4F98" w14:textId="630CAA09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не позднее окончания срока подачи заявок на участие в Торгах, направив об этом уведомление Оператору.</w:t>
      </w:r>
    </w:p>
    <w:p w14:paraId="03AD5EC7" w14:textId="4A025FD7" w:rsidR="00EA7238" w:rsidRPr="00A115B3" w:rsidRDefault="00722EC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115B3">
        <w:rPr>
          <w:rFonts w:ascii="Times New Roman" w:hAnsi="Times New Roman" w:cs="Times New Roman"/>
          <w:sz w:val="24"/>
          <w:szCs w:val="24"/>
        </w:rPr>
        <w:t>ОТ</w:t>
      </w:r>
      <w:r w:rsidR="00EA7238" w:rsidRPr="00A115B3">
        <w:rPr>
          <w:rFonts w:ascii="Times New Roman" w:hAnsi="Times New Roman" w:cs="Times New Roman"/>
          <w:sz w:val="24"/>
          <w:szCs w:val="24"/>
        </w:rPr>
        <w:t xml:space="preserve"> рассматривает предоставленные Заявителями Оператору заявки с приложенными к ним документами, устанавливает факт поступления задатков на счет </w:t>
      </w:r>
      <w:r w:rsidRPr="00A115B3">
        <w:rPr>
          <w:rFonts w:ascii="Times New Roman" w:hAnsi="Times New Roman" w:cs="Times New Roman"/>
          <w:sz w:val="24"/>
          <w:szCs w:val="24"/>
        </w:rPr>
        <w:t>ОТ</w:t>
      </w:r>
      <w:r w:rsidR="00EA7238" w:rsidRPr="00A115B3">
        <w:rPr>
          <w:rFonts w:ascii="Times New Roman" w:hAnsi="Times New Roman" w:cs="Times New Roman"/>
          <w:sz w:val="24"/>
          <w:szCs w:val="24"/>
        </w:rPr>
        <w:t xml:space="preserve"> в срок, установленный в настоящем сообщении, и по результатам принимает решение о допуске или отказе в допуске </w:t>
      </w:r>
      <w:r w:rsidR="00EA7238" w:rsidRPr="00A115B3">
        <w:rPr>
          <w:rFonts w:ascii="Times New Roman" w:hAnsi="Times New Roman" w:cs="Times New Roman"/>
          <w:sz w:val="24"/>
          <w:szCs w:val="24"/>
        </w:rPr>
        <w:lastRenderedPageBreak/>
        <w:t xml:space="preserve">Заявителя к участию в Торгах. Непоступление задатка на счет </w:t>
      </w:r>
      <w:r w:rsidR="0070175B" w:rsidRPr="00A115B3">
        <w:rPr>
          <w:rFonts w:ascii="Times New Roman" w:hAnsi="Times New Roman" w:cs="Times New Roman"/>
          <w:sz w:val="24"/>
          <w:szCs w:val="24"/>
        </w:rPr>
        <w:t>ОТ</w:t>
      </w:r>
      <w:r w:rsidR="00EA7238" w:rsidRPr="00A115B3">
        <w:rPr>
          <w:rFonts w:ascii="Times New Roman" w:hAnsi="Times New Roman" w:cs="Times New Roman"/>
          <w:sz w:val="24"/>
          <w:szCs w:val="24"/>
        </w:rPr>
        <w:t>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Торгах. Заявители, допущенные к участию в Торгах, признаются участниками Торгов</w:t>
      </w:r>
      <w:r w:rsidR="002D68BA">
        <w:rPr>
          <w:rFonts w:ascii="Times New Roman" w:hAnsi="Times New Roman" w:cs="Times New Roman"/>
          <w:sz w:val="24"/>
          <w:szCs w:val="24"/>
        </w:rPr>
        <w:t xml:space="preserve"> </w:t>
      </w:r>
      <w:r w:rsidR="00EA7238" w:rsidRPr="00A115B3">
        <w:rPr>
          <w:rFonts w:ascii="Times New Roman" w:hAnsi="Times New Roman" w:cs="Times New Roman"/>
          <w:sz w:val="24"/>
          <w:szCs w:val="24"/>
        </w:rPr>
        <w:t>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2D19A2A1" w14:textId="77777777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b/>
          <w:bCs/>
          <w:sz w:val="24"/>
          <w:szCs w:val="24"/>
        </w:rPr>
        <w:t xml:space="preserve">Победителем Торгов 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(далее также – Победитель) признается Участник, предложивший наибольшую цену за лот, но не ниже начальной цены продажи лота. </w:t>
      </w:r>
    </w:p>
    <w:p w14:paraId="4B80C604" w14:textId="77777777" w:rsidR="00EA7238" w:rsidRPr="00DD2011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>Результаты Торгов оформляются протоколом о результатах проведения Торгов в день их проведения</w:t>
      </w:r>
      <w:r w:rsidRPr="00DD2011">
        <w:rPr>
          <w:rFonts w:ascii="Times New Roman" w:hAnsi="Times New Roman" w:cs="Times New Roman"/>
          <w:color w:val="000000"/>
          <w:sz w:val="24"/>
          <w:szCs w:val="24"/>
        </w:rPr>
        <w:t xml:space="preserve">. Протокол о результатах проведения Торгов, утвержденный </w:t>
      </w:r>
      <w:r w:rsidR="00722ECA" w:rsidRPr="00DD2011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Pr="00DD2011">
        <w:rPr>
          <w:rFonts w:ascii="Times New Roman" w:hAnsi="Times New Roman" w:cs="Times New Roman"/>
          <w:color w:val="000000"/>
          <w:sz w:val="24"/>
          <w:szCs w:val="24"/>
        </w:rPr>
        <w:t xml:space="preserve">, размещается на </w:t>
      </w:r>
      <w:r w:rsidR="0070175B" w:rsidRPr="00DD2011">
        <w:rPr>
          <w:rFonts w:ascii="Times New Roman" w:hAnsi="Times New Roman" w:cs="Times New Roman"/>
          <w:color w:val="000000"/>
          <w:sz w:val="24"/>
          <w:szCs w:val="24"/>
        </w:rPr>
        <w:t>ЭТП.</w:t>
      </w:r>
    </w:p>
    <w:p w14:paraId="005A62B9" w14:textId="3D758C8B" w:rsidR="00EA7238" w:rsidRPr="00DD2011" w:rsidRDefault="009730D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2011">
        <w:rPr>
          <w:rFonts w:ascii="Times New Roman" w:hAnsi="Times New Roman" w:cs="Times New Roman"/>
          <w:color w:val="000000"/>
          <w:sz w:val="24"/>
          <w:szCs w:val="24"/>
        </w:rPr>
        <w:t>КУ</w:t>
      </w:r>
      <w:r w:rsidR="00722ECA" w:rsidRPr="00DD201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A7238" w:rsidRPr="00DD2011">
        <w:rPr>
          <w:rFonts w:ascii="Times New Roman" w:hAnsi="Times New Roman" w:cs="Times New Roman"/>
          <w:color w:val="000000"/>
          <w:sz w:val="24"/>
          <w:szCs w:val="24"/>
        </w:rPr>
        <w:t>в течение 5 (Пять) дней с даты подписания протокола о результатах проведения Торгов направляет Победителю на адрес электронной почты, указанный в заявке на участие в Торгах, предложение заключить Договор с приложением проекта Договора.</w:t>
      </w:r>
    </w:p>
    <w:p w14:paraId="6AEFF484" w14:textId="2ABE38DF" w:rsidR="002A1287" w:rsidRPr="00DD2011" w:rsidRDefault="002A128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2011">
        <w:rPr>
          <w:rFonts w:ascii="Times New Roman" w:hAnsi="Times New Roman" w:cs="Times New Roman"/>
          <w:color w:val="000000"/>
          <w:sz w:val="24"/>
          <w:szCs w:val="24"/>
        </w:rPr>
        <w:t>Если в период проведения торгов размер прав требования, являющихся предметом торгов, уменьшится в результате полного или частичного гашения долга, обращения взыскания на предмет залога, возникновения/обнаружения иных обстоятельств, влияющих на размер данных прав требования, цена продажи соответствующего лота, а также иные идентифицирующие его признаки, изменившиеся в связи с уменьшением размера прав требования, подлежат актуализации при заключении договора по итогам торгов и могут быть актуализированы на дату перехода прав требования в соответствии с условиями заключенного договора.</w:t>
      </w:r>
    </w:p>
    <w:p w14:paraId="2080B6A0" w14:textId="619D92BA" w:rsidR="00556DA2" w:rsidRPr="00DD2011" w:rsidRDefault="00EA7238" w:rsidP="00556DA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2011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в течение 5 (Пять) дней с даты направления на адрес его электронной почты, указанный в заявке на участие в Торгах, предложения заключить Договор и проекта Договора, подписать Договор и не позднее 2 (Два) дней с даты подписания направить его </w:t>
      </w:r>
      <w:r w:rsidR="00722ECA" w:rsidRPr="00DD2011">
        <w:rPr>
          <w:rFonts w:ascii="Times New Roman" w:hAnsi="Times New Roman" w:cs="Times New Roman"/>
          <w:color w:val="000000"/>
          <w:sz w:val="24"/>
          <w:szCs w:val="24"/>
        </w:rPr>
        <w:t>КУ</w:t>
      </w:r>
      <w:r w:rsidRPr="00DD2011">
        <w:rPr>
          <w:rFonts w:ascii="Times New Roman" w:hAnsi="Times New Roman" w:cs="Times New Roman"/>
          <w:color w:val="000000"/>
          <w:sz w:val="24"/>
          <w:szCs w:val="24"/>
        </w:rPr>
        <w:t xml:space="preserve">. О факте подписания Договора Победитель любым доступным для него способом обязан немедленно уведомить </w:t>
      </w:r>
      <w:r w:rsidR="009730D9" w:rsidRPr="00DD2011">
        <w:rPr>
          <w:rFonts w:ascii="Times New Roman" w:hAnsi="Times New Roman" w:cs="Times New Roman"/>
          <w:color w:val="000000"/>
          <w:sz w:val="24"/>
          <w:szCs w:val="24"/>
        </w:rPr>
        <w:t>КУ</w:t>
      </w:r>
      <w:r w:rsidRPr="00DD2011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14:paraId="61158C4B" w14:textId="7562CA20" w:rsidR="00556DA2" w:rsidRPr="00DD2011" w:rsidRDefault="00556DA2" w:rsidP="00556DA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2011">
        <w:rPr>
          <w:rFonts w:ascii="Times New Roman" w:hAnsi="Times New Roman" w:cs="Times New Roman"/>
          <w:color w:val="000000"/>
          <w:sz w:val="24"/>
          <w:szCs w:val="24"/>
        </w:rPr>
        <w:t xml:space="preserve">Неподписание Договора в течение 5 (Пять) дней с даты его направления Победителю означает отказ (уклонение) Победителя от заключения Договора, и </w:t>
      </w:r>
      <w:r w:rsidR="00D7635F" w:rsidRPr="00DD2011">
        <w:rPr>
          <w:rFonts w:ascii="Times New Roman" w:hAnsi="Times New Roman" w:cs="Times New Roman"/>
          <w:color w:val="000000"/>
          <w:sz w:val="24"/>
          <w:szCs w:val="24"/>
        </w:rPr>
        <w:t>КУ вправ</w:t>
      </w:r>
      <w:r w:rsidRPr="00DD2011">
        <w:rPr>
          <w:rFonts w:ascii="Times New Roman" w:hAnsi="Times New Roman" w:cs="Times New Roman"/>
          <w:color w:val="000000"/>
          <w:sz w:val="24"/>
          <w:szCs w:val="24"/>
        </w:rPr>
        <w:t xml:space="preserve">е предложить заключить Договор участнику торгов, которым предложена наиболее высокая цена по сравнению с ценой, предложенной другими участниками торгов, за исключением Победителя торгов. Сумма внесенного Победителем задатка засчитывается в счет цены приобретенного лота. </w:t>
      </w:r>
    </w:p>
    <w:p w14:paraId="170CE650" w14:textId="29A1A15B" w:rsidR="00EA7238" w:rsidRPr="00DD2011" w:rsidRDefault="00A932B3" w:rsidP="00556DA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2011">
        <w:rPr>
          <w:rFonts w:ascii="Times New Roman" w:hAnsi="Times New Roman" w:cs="Times New Roman"/>
          <w:color w:val="000000"/>
          <w:sz w:val="24"/>
          <w:szCs w:val="24"/>
        </w:rPr>
        <w:t>Победитель обязан уплатить продавцу в течение 30 (Тридцать) рабочих дней (в случае заключения договора уступки прав требования (цессии)) или в течение 30 (Тридцать) календарных дней (в случае заключения иного договора)  с даты заключения Договора определенную на Торгах (Торгах ППП) цену продажи лота за вычетом внесенного ранее задатка по следующим реквизитам: получатель платежа - государственная корпорация «Агентство</w:t>
      </w:r>
      <w:r w:rsidRPr="00A932B3">
        <w:rPr>
          <w:rFonts w:ascii="Times New Roman" w:hAnsi="Times New Roman" w:cs="Times New Roman"/>
          <w:color w:val="000000"/>
          <w:sz w:val="24"/>
          <w:szCs w:val="24"/>
        </w:rPr>
        <w:t xml:space="preserve"> по страхованию вкладов», ИНН 7708514824, КПП 770901001, расчетный счет 40503810145250003051 в ГУ Банка России по ЦФО, г. Москва 35, БИК 044525000. В назначении платежа необходимо указывать наименование финансовой организации и Победителя, реквизиты Договора, номер лота и дату проведения Торгов (период проведения Торгов ППП). В случае, если Победитель не исполнит свои обязательства, указанные в настоящем сообщении, Организатор торгов и продавец освобождаются от всех обязательств, связанных с проведением Торгов (Торгов ППП), с заключением </w:t>
      </w:r>
      <w:r w:rsidRPr="00DD2011">
        <w:rPr>
          <w:rFonts w:ascii="Times New Roman" w:hAnsi="Times New Roman" w:cs="Times New Roman"/>
          <w:color w:val="000000"/>
          <w:sz w:val="24"/>
          <w:szCs w:val="24"/>
        </w:rPr>
        <w:t>Договора, внесенный Победителем задаток ему не возвращается, а Торги (Торги ППП) признаются несостоявшимися.</w:t>
      </w:r>
    </w:p>
    <w:p w14:paraId="64EC46B4" w14:textId="3868F825" w:rsidR="00EA7238" w:rsidRPr="00DD2011" w:rsidRDefault="00365722" w:rsidP="009730D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2011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="00EA7238" w:rsidRPr="00DD2011">
        <w:rPr>
          <w:rFonts w:ascii="Times New Roman" w:hAnsi="Times New Roman" w:cs="Times New Roman"/>
          <w:color w:val="000000"/>
          <w:sz w:val="24"/>
          <w:szCs w:val="24"/>
        </w:rPr>
        <w:t xml:space="preserve"> вправе отказаться от проведения Торгов не позднее, чем за 3 (Три) дня до даты подведения итогов Торгов.</w:t>
      </w:r>
    </w:p>
    <w:p w14:paraId="576157B5" w14:textId="7A87F194" w:rsidR="00EA7238" w:rsidRPr="00DD2011" w:rsidRDefault="006B43E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2011"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Информацию о реализуемом имуществе </w:t>
      </w:r>
      <w:r w:rsidR="00EA7238" w:rsidRPr="00DD2011">
        <w:rPr>
          <w:rFonts w:ascii="Times New Roman" w:hAnsi="Times New Roman" w:cs="Times New Roman"/>
          <w:color w:val="000000"/>
          <w:sz w:val="24"/>
          <w:szCs w:val="24"/>
        </w:rPr>
        <w:t xml:space="preserve">можно получить у </w:t>
      </w:r>
      <w:r w:rsidR="00722ECA" w:rsidRPr="00DD2011">
        <w:rPr>
          <w:rFonts w:ascii="Times New Roman" w:hAnsi="Times New Roman" w:cs="Times New Roman"/>
          <w:color w:val="000000"/>
          <w:sz w:val="24"/>
          <w:szCs w:val="24"/>
        </w:rPr>
        <w:t>КУ</w:t>
      </w:r>
      <w:r w:rsidR="00EA7238" w:rsidRPr="00DD201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727A4" w:rsidRPr="00D727A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 11:00 до 16:00 по адресу: г. Омск, ул. Жукова, д. 107, тел. 8-800-505-80-32, 8-800-200-08-05, эл. почта etorgi@asv.org.ru; у ОТ: Лепихин Алексей, тел. 8-967-246-44-28 (мск+4 часа), эл. почта: novosibirsk@auction-house.ru.</w:t>
      </w:r>
      <w:r w:rsidR="00FB70A4" w:rsidRPr="00DD2011">
        <w:rPr>
          <w:rFonts w:ascii="Times New Roman" w:hAnsi="Times New Roman" w:cs="Times New Roman"/>
          <w:color w:val="000000"/>
          <w:sz w:val="24"/>
          <w:szCs w:val="24"/>
        </w:rPr>
        <w:t xml:space="preserve"> Покупатель несет все риски отказа от предоставленного ему права ознакомления с имуществом до принятия участия в торгах.</w:t>
      </w:r>
    </w:p>
    <w:p w14:paraId="1C6C5A1C" w14:textId="7AE056DE" w:rsidR="00BE1559" w:rsidRPr="00BE1559" w:rsidRDefault="00A81E4E" w:rsidP="00BE155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2011">
        <w:rPr>
          <w:rFonts w:ascii="Times New Roman" w:hAnsi="Times New Roman" w:cs="Times New Roman"/>
          <w:color w:val="000000"/>
          <w:sz w:val="24"/>
          <w:szCs w:val="24"/>
        </w:rPr>
        <w:lastRenderedPageBreak/>
        <w:t>Подать заявку на осмотр реализуемого имущества можно по телефонам 8 800 200-08-05 или 8 800 505-80-32, электронной почте infocenter@asv.org.ru,</w:t>
      </w:r>
      <w:r w:rsidRPr="00A81E4E">
        <w:rPr>
          <w:rFonts w:ascii="Times New Roman" w:hAnsi="Times New Roman" w:cs="Times New Roman"/>
          <w:color w:val="000000"/>
          <w:sz w:val="24"/>
          <w:szCs w:val="24"/>
        </w:rPr>
        <w:t xml:space="preserve"> или на сайте https://www.torgiasv.ru/ в карточке заинтересовавшего лота. Подробнее с порядком осмотра имущества можно ознакомиться в разделе «Как купить имущество» на сайте https://www.torgiasv.ru/how-to-buy/.</w:t>
      </w:r>
    </w:p>
    <w:p w14:paraId="4C6E9F4F" w14:textId="77777777" w:rsidR="00BE0BF1" w:rsidRPr="00A115B3" w:rsidRDefault="00BE0BF1" w:rsidP="00BE0BF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Контакты Оператора: АО «Российский аукционный дом», 190000, г. Санкт-Петербург, пер. Гривцова, д.5, лит. В, 8 (800) 777-57-57.  </w:t>
      </w:r>
    </w:p>
    <w:p w14:paraId="4AE26A66" w14:textId="77777777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EA7238" w:rsidRPr="00A115B3" w:rsidSect="00FA3DE1">
      <w:pgSz w:w="11909" w:h="16834"/>
      <w:pgMar w:top="1134" w:right="852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embedSystemFonts/>
  <w:proofState w:spelling="clean" w:grammar="clean"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7D6B"/>
    <w:rsid w:val="00047751"/>
    <w:rsid w:val="00130BFB"/>
    <w:rsid w:val="0015099D"/>
    <w:rsid w:val="001B0E15"/>
    <w:rsid w:val="001F039D"/>
    <w:rsid w:val="002A1287"/>
    <w:rsid w:val="002C312D"/>
    <w:rsid w:val="002D68BA"/>
    <w:rsid w:val="002E6A22"/>
    <w:rsid w:val="00365722"/>
    <w:rsid w:val="00411D79"/>
    <w:rsid w:val="00467D6B"/>
    <w:rsid w:val="004914BB"/>
    <w:rsid w:val="00556DA2"/>
    <w:rsid w:val="00564010"/>
    <w:rsid w:val="00637A0F"/>
    <w:rsid w:val="00657875"/>
    <w:rsid w:val="00690295"/>
    <w:rsid w:val="006B43E3"/>
    <w:rsid w:val="0070175B"/>
    <w:rsid w:val="00715C39"/>
    <w:rsid w:val="007229EA"/>
    <w:rsid w:val="00722ECA"/>
    <w:rsid w:val="0075465C"/>
    <w:rsid w:val="00865FD7"/>
    <w:rsid w:val="008A37E3"/>
    <w:rsid w:val="009076E9"/>
    <w:rsid w:val="00912D2E"/>
    <w:rsid w:val="00914D34"/>
    <w:rsid w:val="00952ED1"/>
    <w:rsid w:val="009730D9"/>
    <w:rsid w:val="0097327D"/>
    <w:rsid w:val="00997993"/>
    <w:rsid w:val="009C6E48"/>
    <w:rsid w:val="009F0E7B"/>
    <w:rsid w:val="00A03865"/>
    <w:rsid w:val="00A115B3"/>
    <w:rsid w:val="00A81E4E"/>
    <w:rsid w:val="00A932B3"/>
    <w:rsid w:val="00AD164C"/>
    <w:rsid w:val="00B418F1"/>
    <w:rsid w:val="00B83B13"/>
    <w:rsid w:val="00B83E9D"/>
    <w:rsid w:val="00BE0BF1"/>
    <w:rsid w:val="00BE1559"/>
    <w:rsid w:val="00C11EFF"/>
    <w:rsid w:val="00C166F5"/>
    <w:rsid w:val="00C24053"/>
    <w:rsid w:val="00C643CB"/>
    <w:rsid w:val="00C9585C"/>
    <w:rsid w:val="00D57DB3"/>
    <w:rsid w:val="00D62667"/>
    <w:rsid w:val="00D727A4"/>
    <w:rsid w:val="00D7635F"/>
    <w:rsid w:val="00DB0166"/>
    <w:rsid w:val="00DD2011"/>
    <w:rsid w:val="00E04BE9"/>
    <w:rsid w:val="00E12685"/>
    <w:rsid w:val="00E614D3"/>
    <w:rsid w:val="00EA7238"/>
    <w:rsid w:val="00F05E04"/>
    <w:rsid w:val="00FA3DE1"/>
    <w:rsid w:val="00FB70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955AF91"/>
  <w14:defaultImageDpi w14:val="96"/>
  <w15:docId w15:val="{C82F1765-9B0A-47C6-9A2A-A42957FB32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adjustRightInd w:val="0"/>
      <w:spacing w:after="200" w:line="276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annotation reference"/>
    <w:basedOn w:val="a0"/>
    <w:uiPriority w:val="99"/>
    <w:semiHidden/>
    <w:unhideWhenUsed/>
    <w:rsid w:val="00E04BE9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E04BE9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E04BE9"/>
    <w:rPr>
      <w:rFonts w:ascii="Calibri" w:hAnsi="Calibri" w:cs="Calibri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E04B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04BE9"/>
    <w:rPr>
      <w:rFonts w:ascii="Tahoma" w:hAnsi="Tahoma" w:cs="Tahoma"/>
      <w:sz w:val="16"/>
      <w:szCs w:val="16"/>
    </w:rPr>
  </w:style>
  <w:style w:type="paragraph" w:styleId="aa">
    <w:name w:val="annotation subject"/>
    <w:basedOn w:val="a6"/>
    <w:next w:val="a6"/>
    <w:link w:val="ab"/>
    <w:uiPriority w:val="99"/>
    <w:semiHidden/>
    <w:unhideWhenUsed/>
    <w:rsid w:val="002A1287"/>
    <w:rPr>
      <w:b/>
      <w:bCs/>
    </w:rPr>
  </w:style>
  <w:style w:type="character" w:customStyle="1" w:styleId="ab">
    <w:name w:val="Тема примечания Знак"/>
    <w:basedOn w:val="a7"/>
    <w:link w:val="aa"/>
    <w:uiPriority w:val="99"/>
    <w:semiHidden/>
    <w:rsid w:val="002A1287"/>
    <w:rPr>
      <w:rFonts w:ascii="Calibri" w:hAnsi="Calibri" w:cs="Calibri"/>
      <w:b/>
      <w:bCs/>
      <w:sz w:val="20"/>
      <w:szCs w:val="20"/>
    </w:rPr>
  </w:style>
  <w:style w:type="character" w:styleId="ac">
    <w:name w:val="Unresolved Mention"/>
    <w:basedOn w:val="a0"/>
    <w:uiPriority w:val="99"/>
    <w:semiHidden/>
    <w:unhideWhenUsed/>
    <w:rsid w:val="009076E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1464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0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33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lot-online.ru" TargetMode="External"/><Relationship Id="rId5" Type="http://schemas.openxmlformats.org/officeDocument/2006/relationships/hyperlink" Target="http://www.torgiasv.ru/" TargetMode="External"/><Relationship Id="rId4" Type="http://schemas.openxmlformats.org/officeDocument/2006/relationships/hyperlink" Target="http://www.asv.or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1696</Words>
  <Characters>9672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Комолова Мария Викторовна</dc:creator>
  <cp:keywords/>
  <dc:description/>
  <cp:lastModifiedBy>Ерш Татьяна Евгеньевна</cp:lastModifiedBy>
  <cp:revision>2</cp:revision>
  <dcterms:created xsi:type="dcterms:W3CDTF">2024-10-15T11:26:00Z</dcterms:created>
  <dcterms:modified xsi:type="dcterms:W3CDTF">2024-10-15T11:26:00Z</dcterms:modified>
</cp:coreProperties>
</file>