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9316A4" w14:textId="77777777" w:rsidR="007C15A9" w:rsidRPr="00D54325" w:rsidRDefault="007C15A9" w:rsidP="007C15A9">
      <w:pPr>
        <w:widowControl w:val="0"/>
        <w:jc w:val="center"/>
        <w:rPr>
          <w:b/>
          <w:sz w:val="22"/>
          <w:szCs w:val="22"/>
        </w:rPr>
      </w:pPr>
      <w:r w:rsidRPr="00D54325">
        <w:rPr>
          <w:b/>
          <w:sz w:val="22"/>
          <w:szCs w:val="22"/>
        </w:rPr>
        <w:t>Примерная форма</w:t>
      </w:r>
    </w:p>
    <w:p w14:paraId="77D891C8" w14:textId="77777777" w:rsidR="007C15A9" w:rsidRPr="00D54325" w:rsidRDefault="007C15A9" w:rsidP="007C15A9">
      <w:pPr>
        <w:widowControl w:val="0"/>
        <w:autoSpaceDE w:val="0"/>
        <w:jc w:val="center"/>
        <w:rPr>
          <w:b/>
          <w:sz w:val="22"/>
          <w:szCs w:val="22"/>
          <w:lang w:eastAsia="ar-SA"/>
        </w:rPr>
      </w:pPr>
      <w:r w:rsidRPr="00D54325">
        <w:rPr>
          <w:b/>
          <w:sz w:val="22"/>
          <w:szCs w:val="22"/>
          <w:lang w:eastAsia="ar-SA"/>
        </w:rPr>
        <w:t>ДОГОВОР ДОЛЕВОГО УЧАСТИЯ № ______</w:t>
      </w:r>
    </w:p>
    <w:p w14:paraId="4A5D8E55" w14:textId="77777777" w:rsidR="007C15A9" w:rsidRPr="00D54325" w:rsidRDefault="007C15A9" w:rsidP="007C15A9">
      <w:pPr>
        <w:widowControl w:val="0"/>
        <w:autoSpaceDE w:val="0"/>
        <w:ind w:firstLine="709"/>
        <w:jc w:val="both"/>
        <w:rPr>
          <w:sz w:val="22"/>
          <w:szCs w:val="22"/>
          <w:lang w:eastAsia="ar-SA"/>
        </w:rPr>
      </w:pPr>
    </w:p>
    <w:tbl>
      <w:tblPr>
        <w:tblW w:w="10107" w:type="dxa"/>
        <w:tblInd w:w="99" w:type="dxa"/>
        <w:tblLayout w:type="fixed"/>
        <w:tblLook w:val="0000" w:firstRow="0" w:lastRow="0" w:firstColumn="0" w:lastColumn="0" w:noHBand="0" w:noVBand="0"/>
      </w:tblPr>
      <w:tblGrid>
        <w:gridCol w:w="2835"/>
        <w:gridCol w:w="2311"/>
        <w:gridCol w:w="4961"/>
      </w:tblGrid>
      <w:tr w:rsidR="007C15A9" w:rsidRPr="00D54325" w14:paraId="300878A6" w14:textId="77777777" w:rsidTr="00EC10DB">
        <w:tc>
          <w:tcPr>
            <w:tcW w:w="2835" w:type="dxa"/>
          </w:tcPr>
          <w:p w14:paraId="022A2348" w14:textId="77777777" w:rsidR="007C15A9" w:rsidRPr="00D54325" w:rsidRDefault="007C15A9" w:rsidP="0036608D">
            <w:pPr>
              <w:autoSpaceDE w:val="0"/>
              <w:snapToGrid w:val="0"/>
              <w:ind w:left="-93" w:right="-3" w:hanging="15"/>
              <w:rPr>
                <w:rFonts w:eastAsia="Arial"/>
                <w:b/>
                <w:sz w:val="22"/>
                <w:szCs w:val="22"/>
                <w:lang w:eastAsia="ar-SA"/>
              </w:rPr>
            </w:pPr>
            <w:r w:rsidRPr="00D54325">
              <w:rPr>
                <w:rFonts w:eastAsia="Arial"/>
                <w:b/>
                <w:sz w:val="22"/>
                <w:szCs w:val="22"/>
                <w:lang w:eastAsia="ar-SA"/>
              </w:rPr>
              <w:t>город Самара</w:t>
            </w:r>
          </w:p>
        </w:tc>
        <w:tc>
          <w:tcPr>
            <w:tcW w:w="2311" w:type="dxa"/>
          </w:tcPr>
          <w:p w14:paraId="259830D0" w14:textId="77777777" w:rsidR="007C15A9" w:rsidRPr="00D54325" w:rsidRDefault="007C15A9" w:rsidP="0036608D">
            <w:pPr>
              <w:autoSpaceDE w:val="0"/>
              <w:snapToGrid w:val="0"/>
              <w:jc w:val="both"/>
              <w:rPr>
                <w:rFonts w:eastAsia="Arial"/>
                <w:b/>
                <w:sz w:val="22"/>
                <w:szCs w:val="22"/>
                <w:lang w:eastAsia="ar-SA"/>
              </w:rPr>
            </w:pPr>
          </w:p>
        </w:tc>
        <w:tc>
          <w:tcPr>
            <w:tcW w:w="4961" w:type="dxa"/>
          </w:tcPr>
          <w:p w14:paraId="5A95631F" w14:textId="77777777" w:rsidR="007C15A9" w:rsidRPr="00D54325" w:rsidRDefault="007C15A9" w:rsidP="00EC10DB">
            <w:pPr>
              <w:autoSpaceDE w:val="0"/>
              <w:snapToGrid w:val="0"/>
              <w:ind w:left="-3"/>
              <w:jc w:val="right"/>
              <w:rPr>
                <w:rFonts w:eastAsia="Arial"/>
                <w:b/>
                <w:sz w:val="22"/>
                <w:szCs w:val="22"/>
                <w:lang w:eastAsia="ar-SA"/>
              </w:rPr>
            </w:pPr>
            <w:r w:rsidRPr="00D54325">
              <w:rPr>
                <w:rFonts w:eastAsia="Arial"/>
                <w:b/>
                <w:sz w:val="22"/>
                <w:szCs w:val="22"/>
                <w:lang w:eastAsia="ar-SA"/>
              </w:rPr>
              <w:t>«</w:t>
            </w:r>
            <w:r w:rsidRPr="00D54325">
              <w:rPr>
                <w:rFonts w:eastAsia="Arial"/>
                <w:b/>
                <w:sz w:val="22"/>
                <w:szCs w:val="22"/>
                <w:lang w:val="en-US" w:eastAsia="ar-SA"/>
              </w:rPr>
              <w:t>__</w:t>
            </w:r>
            <w:r w:rsidRPr="00D54325">
              <w:rPr>
                <w:rFonts w:eastAsia="Arial"/>
                <w:b/>
                <w:sz w:val="22"/>
                <w:szCs w:val="22"/>
                <w:lang w:eastAsia="ar-SA"/>
              </w:rPr>
              <w:t xml:space="preserve">» </w:t>
            </w:r>
            <w:r w:rsidRPr="00D54325">
              <w:rPr>
                <w:rFonts w:eastAsia="Arial"/>
                <w:b/>
                <w:sz w:val="22"/>
                <w:szCs w:val="22"/>
                <w:lang w:val="en-US" w:eastAsia="ar-SA"/>
              </w:rPr>
              <w:t>_____________</w:t>
            </w:r>
            <w:r w:rsidRPr="00D54325">
              <w:rPr>
                <w:rFonts w:eastAsia="Arial"/>
                <w:b/>
                <w:sz w:val="22"/>
                <w:szCs w:val="22"/>
                <w:lang w:eastAsia="ar-SA"/>
              </w:rPr>
              <w:t xml:space="preserve">           </w:t>
            </w:r>
          </w:p>
        </w:tc>
      </w:tr>
      <w:tr w:rsidR="007C15A9" w:rsidRPr="00D54325" w14:paraId="605DCA78" w14:textId="77777777" w:rsidTr="00EC10DB">
        <w:tc>
          <w:tcPr>
            <w:tcW w:w="2835" w:type="dxa"/>
          </w:tcPr>
          <w:p w14:paraId="500950B8" w14:textId="77777777" w:rsidR="007C15A9" w:rsidRPr="00D54325" w:rsidRDefault="007C15A9" w:rsidP="0036608D">
            <w:pPr>
              <w:autoSpaceDE w:val="0"/>
              <w:snapToGrid w:val="0"/>
              <w:jc w:val="both"/>
              <w:rPr>
                <w:rFonts w:eastAsia="Arial"/>
                <w:b/>
                <w:sz w:val="22"/>
                <w:szCs w:val="22"/>
                <w:lang w:eastAsia="ar-SA"/>
              </w:rPr>
            </w:pPr>
          </w:p>
        </w:tc>
        <w:tc>
          <w:tcPr>
            <w:tcW w:w="2311" w:type="dxa"/>
          </w:tcPr>
          <w:p w14:paraId="106A8993" w14:textId="77777777" w:rsidR="007C15A9" w:rsidRPr="00D54325" w:rsidRDefault="007C15A9" w:rsidP="0036608D">
            <w:pPr>
              <w:autoSpaceDE w:val="0"/>
              <w:snapToGrid w:val="0"/>
              <w:jc w:val="both"/>
              <w:rPr>
                <w:rFonts w:eastAsia="Arial"/>
                <w:b/>
                <w:sz w:val="22"/>
                <w:szCs w:val="22"/>
                <w:lang w:eastAsia="ar-SA"/>
              </w:rPr>
            </w:pPr>
          </w:p>
        </w:tc>
        <w:tc>
          <w:tcPr>
            <w:tcW w:w="4961" w:type="dxa"/>
          </w:tcPr>
          <w:p w14:paraId="622C8100" w14:textId="7492B493" w:rsidR="007C15A9" w:rsidRPr="00D54325" w:rsidRDefault="007C15A9" w:rsidP="00EC10DB">
            <w:pPr>
              <w:autoSpaceDE w:val="0"/>
              <w:snapToGrid w:val="0"/>
              <w:ind w:left="50"/>
              <w:jc w:val="right"/>
              <w:rPr>
                <w:rFonts w:eastAsia="Arial"/>
                <w:b/>
                <w:sz w:val="22"/>
                <w:szCs w:val="22"/>
                <w:lang w:eastAsia="ar-SA"/>
              </w:rPr>
            </w:pPr>
            <w:r>
              <w:rPr>
                <w:rFonts w:eastAsia="Arial"/>
                <w:b/>
                <w:sz w:val="22"/>
                <w:szCs w:val="22"/>
                <w:lang w:eastAsia="ar-SA"/>
              </w:rPr>
              <w:t xml:space="preserve">    </w:t>
            </w:r>
            <w:r w:rsidRPr="00D54325">
              <w:rPr>
                <w:rFonts w:eastAsia="Arial"/>
                <w:b/>
                <w:sz w:val="22"/>
                <w:szCs w:val="22"/>
                <w:lang w:eastAsia="ar-SA"/>
              </w:rPr>
              <w:t xml:space="preserve">Две тысячи двадцать четвертый год </w:t>
            </w:r>
          </w:p>
        </w:tc>
      </w:tr>
    </w:tbl>
    <w:p w14:paraId="092D45E6" w14:textId="77777777" w:rsidR="007C15A9" w:rsidRPr="00D54325" w:rsidRDefault="007C15A9" w:rsidP="007C15A9">
      <w:pPr>
        <w:widowControl w:val="0"/>
        <w:autoSpaceDE w:val="0"/>
        <w:ind w:firstLine="709"/>
        <w:jc w:val="both"/>
        <w:rPr>
          <w:sz w:val="22"/>
          <w:szCs w:val="22"/>
          <w:lang w:eastAsia="ar-SA"/>
        </w:rPr>
      </w:pPr>
    </w:p>
    <w:p w14:paraId="28DF360A" w14:textId="7F6DD922" w:rsidR="007C15A9" w:rsidRPr="00D54325" w:rsidRDefault="007C15A9" w:rsidP="007C15A9">
      <w:pPr>
        <w:suppressAutoHyphens w:val="0"/>
        <w:jc w:val="both"/>
        <w:rPr>
          <w:rFonts w:eastAsia="Calibri"/>
          <w:sz w:val="22"/>
          <w:szCs w:val="22"/>
          <w:lang w:eastAsia="en-US"/>
        </w:rPr>
      </w:pPr>
      <w:r w:rsidRPr="00D54325">
        <w:rPr>
          <w:rFonts w:eastAsia="Calibri"/>
          <w:sz w:val="22"/>
          <w:szCs w:val="22"/>
          <w:lang w:eastAsia="en-US"/>
        </w:rPr>
        <w:tab/>
        <w:t xml:space="preserve">Общество с ограниченной ответственностью «Специализированный застройщик «Сигма-Строй», именуемое в дальнейшем «Застройщик», в лице </w:t>
      </w:r>
      <w:r>
        <w:rPr>
          <w:rFonts w:eastAsia="Calibri"/>
          <w:sz w:val="22"/>
          <w:szCs w:val="22"/>
          <w:lang w:eastAsia="en-US"/>
        </w:rPr>
        <w:t>_________________________</w:t>
      </w:r>
      <w:r w:rsidRPr="00D54325">
        <w:rPr>
          <w:rFonts w:eastAsia="Calibri"/>
          <w:sz w:val="22"/>
          <w:szCs w:val="22"/>
          <w:lang w:eastAsia="en-US"/>
        </w:rPr>
        <w:t xml:space="preserve">, действующего </w:t>
      </w:r>
      <w:r>
        <w:rPr>
          <w:rFonts w:eastAsia="Calibri"/>
          <w:sz w:val="22"/>
          <w:szCs w:val="22"/>
          <w:lang w:eastAsia="en-US"/>
        </w:rPr>
        <w:t>на основании______________________</w:t>
      </w:r>
      <w:proofErr w:type="gramStart"/>
      <w:r>
        <w:rPr>
          <w:rFonts w:eastAsia="Calibri"/>
          <w:sz w:val="22"/>
          <w:szCs w:val="22"/>
          <w:lang w:eastAsia="en-US"/>
        </w:rPr>
        <w:t>_</w:t>
      </w:r>
      <w:r w:rsidRPr="00D54325">
        <w:rPr>
          <w:rFonts w:eastAsia="Calibri"/>
          <w:sz w:val="22"/>
          <w:szCs w:val="22"/>
          <w:lang w:eastAsia="en-US"/>
        </w:rPr>
        <w:t>,  с</w:t>
      </w:r>
      <w:proofErr w:type="gramEnd"/>
      <w:r w:rsidRPr="00D54325">
        <w:rPr>
          <w:rFonts w:eastAsia="Calibri"/>
          <w:sz w:val="22"/>
          <w:szCs w:val="22"/>
          <w:lang w:eastAsia="en-US"/>
        </w:rPr>
        <w:t xml:space="preserve"> одной стороны, и </w:t>
      </w:r>
    </w:p>
    <w:p w14:paraId="1628DAED" w14:textId="77777777" w:rsidR="007C15A9" w:rsidRDefault="007C15A9" w:rsidP="007C15A9">
      <w:pPr>
        <w:widowControl w:val="0"/>
        <w:autoSpaceDE w:val="0"/>
        <w:jc w:val="both"/>
        <w:rPr>
          <w:sz w:val="22"/>
          <w:szCs w:val="22"/>
          <w:lang w:eastAsia="ar-SA"/>
        </w:rPr>
      </w:pPr>
      <w:r w:rsidRPr="00D54325">
        <w:rPr>
          <w:sz w:val="22"/>
          <w:szCs w:val="22"/>
          <w:lang w:eastAsia="ar-SA"/>
        </w:rPr>
        <w:tab/>
        <w:t>Граждан__ ФИО_______________, ИНН _______, СНИЛС_______, _______ г.р., паспорт: серия_____ №_________, выдан «____» _______ г., (кем выдан) ___, код подразделения_____, зарегистрирован_ по адресу:______________, именуемый в дальнейшем «Дольщик», с другой стороны, заключили настоящий договор (далее – «Договор») о нижеследующем:</w:t>
      </w:r>
    </w:p>
    <w:p w14:paraId="38637FE7" w14:textId="77777777" w:rsidR="007C15A9" w:rsidRPr="00D54325" w:rsidRDefault="007C15A9" w:rsidP="007C15A9">
      <w:pPr>
        <w:widowControl w:val="0"/>
        <w:autoSpaceDE w:val="0"/>
        <w:jc w:val="both"/>
        <w:rPr>
          <w:sz w:val="22"/>
          <w:szCs w:val="22"/>
          <w:lang w:eastAsia="ar-SA"/>
        </w:rPr>
      </w:pPr>
    </w:p>
    <w:p w14:paraId="5C2E9789" w14:textId="77777777" w:rsidR="007C15A9" w:rsidRPr="00D54325" w:rsidRDefault="007C15A9" w:rsidP="007C15A9">
      <w:pPr>
        <w:widowControl w:val="0"/>
        <w:tabs>
          <w:tab w:val="left" w:pos="1134"/>
        </w:tabs>
        <w:autoSpaceDE w:val="0"/>
        <w:jc w:val="center"/>
        <w:rPr>
          <w:b/>
          <w:i/>
          <w:sz w:val="22"/>
          <w:szCs w:val="22"/>
          <w:lang w:eastAsia="ar-SA"/>
        </w:rPr>
      </w:pPr>
      <w:r w:rsidRPr="00D54325">
        <w:rPr>
          <w:b/>
          <w:i/>
          <w:sz w:val="22"/>
          <w:szCs w:val="22"/>
          <w:lang w:eastAsia="ar-SA"/>
        </w:rPr>
        <w:t>1. ПРЕДМЕТ ДОГОВОРА</w:t>
      </w:r>
    </w:p>
    <w:p w14:paraId="02783BB7" w14:textId="77777777" w:rsidR="007C15A9" w:rsidRPr="00D54325" w:rsidRDefault="007C15A9" w:rsidP="007C15A9">
      <w:pPr>
        <w:widowControl w:val="0"/>
        <w:numPr>
          <w:ilvl w:val="1"/>
          <w:numId w:val="1"/>
        </w:numPr>
        <w:tabs>
          <w:tab w:val="left" w:pos="1320"/>
        </w:tabs>
        <w:autoSpaceDE w:val="0"/>
        <w:ind w:left="0" w:firstLine="709"/>
        <w:jc w:val="both"/>
        <w:rPr>
          <w:sz w:val="22"/>
          <w:szCs w:val="22"/>
          <w:lang w:eastAsia="ar-SA"/>
        </w:rPr>
      </w:pPr>
      <w:r w:rsidRPr="00D54325">
        <w:rPr>
          <w:sz w:val="22"/>
          <w:szCs w:val="22"/>
          <w:lang w:eastAsia="ar-SA"/>
        </w:rPr>
        <w:t xml:space="preserve">По настоящему договору Застройщик обязуется в предусмотренный настоящим Договором срок своими силами и/или с привлечением других лиц построить: «Многоэтажная жилая застройка (высотная застройка) (Жилой дом с размещением подземных гаражей и надземных автостоянок, и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 расположенный в границах улиц Луначарского и Московского шоссе в Октябрьском районе </w:t>
      </w:r>
      <w:proofErr w:type="spellStart"/>
      <w:r w:rsidRPr="00D54325">
        <w:rPr>
          <w:sz w:val="22"/>
          <w:szCs w:val="22"/>
          <w:lang w:eastAsia="ar-SA"/>
        </w:rPr>
        <w:t>г.о</w:t>
      </w:r>
      <w:proofErr w:type="spellEnd"/>
      <w:r w:rsidRPr="00D54325">
        <w:rPr>
          <w:sz w:val="22"/>
          <w:szCs w:val="22"/>
          <w:lang w:eastAsia="ar-SA"/>
        </w:rPr>
        <w:t>.  Самара» (далее – Жилой дом) на земельном участке площадью 3 895 кв.м. с кадастровым номером 63:01:0610002:600, находящемся по адресу: установлено относительно ориентира, расположенного в границах участка, почтовый адрес ориентира: Самарская область, г. Самара, Октябрьский район, Московское шоссе и на земельном участке площадью 6 517 кв.м. с кадастровым номером 63:01:0610002:947, находящемся по адресу: Самарская область, г. Самара, Октябрьский район, Московское шоссе (далее – земельный участок), и после получения разрешения на ввод в эксплуатацию Жилого дома, передать Участнику долевого строительства (далее – Дольщик) объект долевого строительства (далее – Доля Объекта), определенный настоящим Договором, а Дольщик обязуется уплатить в порядке и сроки, установленные настоящим договором, цену и принять в собственность объект долевого строительства.</w:t>
      </w:r>
    </w:p>
    <w:p w14:paraId="59977FE5" w14:textId="77777777" w:rsidR="007C15A9" w:rsidRPr="00D54325" w:rsidRDefault="007C15A9" w:rsidP="007C15A9">
      <w:pPr>
        <w:widowControl w:val="0"/>
        <w:numPr>
          <w:ilvl w:val="1"/>
          <w:numId w:val="1"/>
        </w:numPr>
        <w:tabs>
          <w:tab w:val="left" w:pos="1080"/>
        </w:tabs>
        <w:autoSpaceDE w:val="0"/>
        <w:ind w:left="15" w:firstLine="540"/>
        <w:jc w:val="both"/>
        <w:rPr>
          <w:sz w:val="22"/>
          <w:szCs w:val="22"/>
          <w:lang w:eastAsia="ar-SA"/>
        </w:rPr>
      </w:pPr>
      <w:r w:rsidRPr="00D54325">
        <w:rPr>
          <w:sz w:val="22"/>
          <w:szCs w:val="22"/>
          <w:lang w:eastAsia="ar-SA"/>
        </w:rPr>
        <w:t>Застройщик осуществляет строительство многоквартирного жилого дома на основании:</w:t>
      </w:r>
    </w:p>
    <w:p w14:paraId="241258AD" w14:textId="77777777" w:rsidR="007C15A9" w:rsidRPr="00D54325" w:rsidRDefault="007C15A9" w:rsidP="007C15A9">
      <w:pPr>
        <w:widowControl w:val="0"/>
        <w:numPr>
          <w:ilvl w:val="1"/>
          <w:numId w:val="2"/>
        </w:numPr>
        <w:tabs>
          <w:tab w:val="num" w:pos="567"/>
        </w:tabs>
        <w:autoSpaceDE w:val="0"/>
        <w:ind w:hanging="513"/>
        <w:jc w:val="both"/>
        <w:rPr>
          <w:sz w:val="22"/>
          <w:szCs w:val="22"/>
          <w:lang w:eastAsia="ar-SA"/>
        </w:rPr>
      </w:pPr>
      <w:r w:rsidRPr="00D54325">
        <w:rPr>
          <w:sz w:val="22"/>
          <w:szCs w:val="22"/>
          <w:lang w:eastAsia="ar-SA"/>
        </w:rPr>
        <w:t xml:space="preserve"> договора купли-продажи земельных участков от 22.05.2014г.;</w:t>
      </w:r>
    </w:p>
    <w:p w14:paraId="6EE09F37" w14:textId="77777777" w:rsidR="007C15A9" w:rsidRPr="00D54325" w:rsidRDefault="007C15A9" w:rsidP="007C15A9">
      <w:pPr>
        <w:widowControl w:val="0"/>
        <w:numPr>
          <w:ilvl w:val="1"/>
          <w:numId w:val="2"/>
        </w:numPr>
        <w:tabs>
          <w:tab w:val="left" w:pos="834"/>
        </w:tabs>
        <w:autoSpaceDE w:val="0"/>
        <w:ind w:left="-15" w:firstLine="615"/>
        <w:jc w:val="both"/>
        <w:rPr>
          <w:sz w:val="22"/>
          <w:szCs w:val="22"/>
          <w:lang w:eastAsia="ar-SA"/>
        </w:rPr>
      </w:pPr>
      <w:r w:rsidRPr="00D54325">
        <w:rPr>
          <w:sz w:val="22"/>
          <w:szCs w:val="22"/>
          <w:lang w:eastAsia="ar-SA"/>
        </w:rPr>
        <w:t>разрешения на строительство №63-01-27-2023 от 06.03.2023г., выданного Министерством строительства Самарской области;</w:t>
      </w:r>
    </w:p>
    <w:p w14:paraId="3A48EDED" w14:textId="77777777" w:rsidR="007C15A9" w:rsidRPr="00D54325" w:rsidRDefault="007C15A9" w:rsidP="007C15A9">
      <w:pPr>
        <w:widowControl w:val="0"/>
        <w:numPr>
          <w:ilvl w:val="1"/>
          <w:numId w:val="3"/>
        </w:numPr>
        <w:tabs>
          <w:tab w:val="left" w:pos="255"/>
        </w:tabs>
        <w:autoSpaceDE w:val="0"/>
        <w:ind w:left="-15" w:firstLine="615"/>
        <w:jc w:val="both"/>
        <w:rPr>
          <w:sz w:val="22"/>
          <w:szCs w:val="22"/>
          <w:lang w:eastAsia="ar-SA"/>
        </w:rPr>
      </w:pPr>
      <w:r w:rsidRPr="00D54325">
        <w:rPr>
          <w:sz w:val="22"/>
          <w:szCs w:val="22"/>
          <w:lang w:eastAsia="ar-SA"/>
        </w:rPr>
        <w:t xml:space="preserve">проектно-сметной документации, прошедшей государственную экспертизу (положительное заключение №63-1-1-3-004903-2023 от 06.02.2023г.) </w:t>
      </w:r>
    </w:p>
    <w:p w14:paraId="1ADC7B23" w14:textId="77777777" w:rsidR="007C15A9" w:rsidRPr="00D54325" w:rsidRDefault="007C15A9" w:rsidP="007C15A9">
      <w:pPr>
        <w:widowControl w:val="0"/>
        <w:numPr>
          <w:ilvl w:val="1"/>
          <w:numId w:val="3"/>
        </w:numPr>
        <w:tabs>
          <w:tab w:val="left" w:pos="255"/>
        </w:tabs>
        <w:autoSpaceDE w:val="0"/>
        <w:ind w:left="-15" w:firstLine="615"/>
        <w:jc w:val="both"/>
        <w:rPr>
          <w:sz w:val="22"/>
          <w:szCs w:val="22"/>
          <w:lang w:eastAsia="ar-SA"/>
        </w:rPr>
      </w:pPr>
      <w:r w:rsidRPr="00D54325">
        <w:rPr>
          <w:sz w:val="22"/>
          <w:szCs w:val="22"/>
          <w:lang w:eastAsia="ar-SA"/>
        </w:rPr>
        <w:t xml:space="preserve">проектной декларации, опубликованной в соответствии с законодательством РФ по адресу в сети Интернет: </w:t>
      </w:r>
      <w:r w:rsidRPr="00D54325">
        <w:rPr>
          <w:sz w:val="22"/>
          <w:szCs w:val="22"/>
          <w:lang w:val="en-US" w:eastAsia="ar-SA"/>
        </w:rPr>
        <w:t>www</w:t>
      </w:r>
      <w:r w:rsidRPr="00D54325">
        <w:rPr>
          <w:sz w:val="22"/>
          <w:szCs w:val="22"/>
          <w:lang w:eastAsia="ar-SA"/>
        </w:rPr>
        <w:t>.</w:t>
      </w:r>
      <w:proofErr w:type="spellStart"/>
      <w:r w:rsidRPr="00D54325">
        <w:rPr>
          <w:sz w:val="22"/>
          <w:szCs w:val="22"/>
          <w:lang w:eastAsia="ar-SA"/>
        </w:rPr>
        <w:t>наш.дом.рф</w:t>
      </w:r>
      <w:proofErr w:type="spellEnd"/>
      <w:r>
        <w:rPr>
          <w:sz w:val="22"/>
          <w:szCs w:val="22"/>
          <w:lang w:eastAsia="ar-SA"/>
        </w:rPr>
        <w:t>.</w:t>
      </w:r>
      <w:r w:rsidRPr="00D54325">
        <w:rPr>
          <w:sz w:val="22"/>
          <w:szCs w:val="22"/>
          <w:lang w:eastAsia="ar-SA"/>
        </w:rPr>
        <w:t xml:space="preserve">   </w:t>
      </w:r>
    </w:p>
    <w:p w14:paraId="176C9F9F" w14:textId="77777777" w:rsidR="007C15A9" w:rsidRPr="00D54325" w:rsidRDefault="007C15A9" w:rsidP="007C15A9">
      <w:pPr>
        <w:widowControl w:val="0"/>
        <w:numPr>
          <w:ilvl w:val="1"/>
          <w:numId w:val="1"/>
        </w:numPr>
        <w:tabs>
          <w:tab w:val="left" w:pos="1320"/>
        </w:tabs>
        <w:autoSpaceDE w:val="0"/>
        <w:ind w:left="30" w:firstLine="540"/>
        <w:jc w:val="both"/>
        <w:rPr>
          <w:sz w:val="22"/>
          <w:szCs w:val="22"/>
          <w:lang w:eastAsia="ar-SA"/>
        </w:rPr>
      </w:pPr>
      <w:r w:rsidRPr="00D54325">
        <w:rPr>
          <w:sz w:val="22"/>
          <w:szCs w:val="22"/>
          <w:lang w:eastAsia="ar-SA"/>
        </w:rPr>
        <w:t>Объектом долевого строительства является Доля Объекта (квартира) со следующими характеристиками:</w:t>
      </w:r>
    </w:p>
    <w:tbl>
      <w:tblPr>
        <w:tblW w:w="10235" w:type="dxa"/>
        <w:tblInd w:w="108" w:type="dxa"/>
        <w:tblLayout w:type="fixed"/>
        <w:tblLook w:val="0000" w:firstRow="0" w:lastRow="0" w:firstColumn="0" w:lastColumn="0" w:noHBand="0" w:noVBand="0"/>
      </w:tblPr>
      <w:tblGrid>
        <w:gridCol w:w="5274"/>
        <w:gridCol w:w="4961"/>
      </w:tblGrid>
      <w:tr w:rsidR="007C15A9" w:rsidRPr="00D54325" w14:paraId="0B5B154D" w14:textId="77777777" w:rsidTr="00BA5F51">
        <w:trPr>
          <w:trHeight w:val="83"/>
        </w:trPr>
        <w:tc>
          <w:tcPr>
            <w:tcW w:w="5274" w:type="dxa"/>
            <w:tcBorders>
              <w:top w:val="single" w:sz="4" w:space="0" w:color="000000"/>
              <w:left w:val="single" w:sz="4" w:space="0" w:color="000000"/>
              <w:bottom w:val="single" w:sz="4" w:space="0" w:color="000000"/>
            </w:tcBorders>
          </w:tcPr>
          <w:p w14:paraId="3D344930" w14:textId="77777777" w:rsidR="007C15A9" w:rsidRPr="00D54325" w:rsidRDefault="007C15A9" w:rsidP="0036608D">
            <w:pPr>
              <w:widowControl w:val="0"/>
              <w:autoSpaceDE w:val="0"/>
              <w:snapToGrid w:val="0"/>
              <w:jc w:val="both"/>
              <w:rPr>
                <w:sz w:val="22"/>
                <w:szCs w:val="22"/>
                <w:lang w:eastAsia="ar-SA"/>
              </w:rPr>
            </w:pPr>
            <w:r w:rsidRPr="00D54325">
              <w:rPr>
                <w:sz w:val="22"/>
                <w:szCs w:val="22"/>
                <w:lang w:eastAsia="ar-SA"/>
              </w:rPr>
              <w:t>Назначение</w:t>
            </w:r>
          </w:p>
        </w:tc>
        <w:tc>
          <w:tcPr>
            <w:tcW w:w="4961" w:type="dxa"/>
            <w:tcBorders>
              <w:top w:val="single" w:sz="4" w:space="0" w:color="000000"/>
              <w:left w:val="single" w:sz="4" w:space="0" w:color="000000"/>
              <w:bottom w:val="single" w:sz="4" w:space="0" w:color="000000"/>
              <w:right w:val="single" w:sz="4" w:space="0" w:color="000000"/>
            </w:tcBorders>
          </w:tcPr>
          <w:p w14:paraId="19E899A5" w14:textId="77777777" w:rsidR="007C15A9" w:rsidRPr="00D54325" w:rsidRDefault="007C15A9" w:rsidP="0036608D">
            <w:pPr>
              <w:widowControl w:val="0"/>
              <w:autoSpaceDE w:val="0"/>
              <w:snapToGrid w:val="0"/>
              <w:jc w:val="both"/>
              <w:rPr>
                <w:sz w:val="22"/>
                <w:szCs w:val="22"/>
                <w:lang w:eastAsia="ar-SA"/>
              </w:rPr>
            </w:pPr>
            <w:r w:rsidRPr="00D54325">
              <w:rPr>
                <w:sz w:val="22"/>
                <w:szCs w:val="22"/>
                <w:lang w:eastAsia="ar-SA"/>
              </w:rPr>
              <w:t>Жилое помещение</w:t>
            </w:r>
          </w:p>
        </w:tc>
      </w:tr>
      <w:tr w:rsidR="007C15A9" w:rsidRPr="00D54325" w14:paraId="6A27D2C9" w14:textId="77777777" w:rsidTr="00BA5F51">
        <w:trPr>
          <w:trHeight w:val="83"/>
        </w:trPr>
        <w:tc>
          <w:tcPr>
            <w:tcW w:w="5274" w:type="dxa"/>
            <w:tcBorders>
              <w:top w:val="single" w:sz="4" w:space="0" w:color="000000"/>
              <w:left w:val="single" w:sz="4" w:space="0" w:color="000000"/>
              <w:bottom w:val="single" w:sz="4" w:space="0" w:color="000000"/>
            </w:tcBorders>
          </w:tcPr>
          <w:p w14:paraId="404CF3F4" w14:textId="77777777" w:rsidR="007C15A9" w:rsidRPr="00D54325" w:rsidRDefault="007C15A9" w:rsidP="0036608D">
            <w:pPr>
              <w:widowControl w:val="0"/>
              <w:autoSpaceDE w:val="0"/>
              <w:snapToGrid w:val="0"/>
              <w:jc w:val="both"/>
              <w:rPr>
                <w:sz w:val="22"/>
                <w:szCs w:val="22"/>
                <w:lang w:eastAsia="ar-SA"/>
              </w:rPr>
            </w:pPr>
            <w:r w:rsidRPr="00D54325">
              <w:rPr>
                <w:sz w:val="22"/>
                <w:szCs w:val="22"/>
                <w:lang w:eastAsia="ar-SA"/>
              </w:rPr>
              <w:t>Секция</w:t>
            </w:r>
          </w:p>
        </w:tc>
        <w:tc>
          <w:tcPr>
            <w:tcW w:w="4961" w:type="dxa"/>
            <w:tcBorders>
              <w:top w:val="single" w:sz="4" w:space="0" w:color="000000"/>
              <w:left w:val="single" w:sz="4" w:space="0" w:color="000000"/>
              <w:bottom w:val="single" w:sz="4" w:space="0" w:color="000000"/>
              <w:right w:val="single" w:sz="4" w:space="0" w:color="000000"/>
            </w:tcBorders>
          </w:tcPr>
          <w:p w14:paraId="6337AE55" w14:textId="77777777" w:rsidR="007C15A9" w:rsidRPr="00D54325" w:rsidRDefault="007C15A9" w:rsidP="0036608D">
            <w:pPr>
              <w:widowControl w:val="0"/>
              <w:autoSpaceDE w:val="0"/>
              <w:snapToGrid w:val="0"/>
              <w:jc w:val="both"/>
              <w:rPr>
                <w:sz w:val="22"/>
                <w:szCs w:val="22"/>
                <w:lang w:eastAsia="ar-SA"/>
              </w:rPr>
            </w:pPr>
            <w:r w:rsidRPr="00D54325">
              <w:rPr>
                <w:sz w:val="22"/>
                <w:szCs w:val="22"/>
                <w:lang w:eastAsia="ar-SA"/>
              </w:rPr>
              <w:t>Корпус Б</w:t>
            </w:r>
          </w:p>
        </w:tc>
      </w:tr>
      <w:tr w:rsidR="007C15A9" w:rsidRPr="00D54325" w14:paraId="67B15B9E" w14:textId="77777777" w:rsidTr="00BA5F51">
        <w:trPr>
          <w:trHeight w:val="83"/>
        </w:trPr>
        <w:tc>
          <w:tcPr>
            <w:tcW w:w="5274" w:type="dxa"/>
            <w:tcBorders>
              <w:left w:val="single" w:sz="4" w:space="0" w:color="000000"/>
              <w:bottom w:val="single" w:sz="4" w:space="0" w:color="000000"/>
            </w:tcBorders>
          </w:tcPr>
          <w:p w14:paraId="14CE560B" w14:textId="77777777" w:rsidR="007C15A9" w:rsidRPr="00D54325" w:rsidRDefault="007C15A9" w:rsidP="0036608D">
            <w:pPr>
              <w:widowControl w:val="0"/>
              <w:autoSpaceDE w:val="0"/>
              <w:snapToGrid w:val="0"/>
              <w:jc w:val="both"/>
              <w:rPr>
                <w:sz w:val="22"/>
                <w:szCs w:val="22"/>
                <w:lang w:eastAsia="ar-SA"/>
              </w:rPr>
            </w:pPr>
            <w:r w:rsidRPr="00D54325">
              <w:rPr>
                <w:sz w:val="22"/>
                <w:szCs w:val="22"/>
                <w:lang w:eastAsia="ar-SA"/>
              </w:rPr>
              <w:t>Строительный номер квартиры</w:t>
            </w:r>
          </w:p>
        </w:tc>
        <w:tc>
          <w:tcPr>
            <w:tcW w:w="4961" w:type="dxa"/>
            <w:tcBorders>
              <w:left w:val="single" w:sz="4" w:space="0" w:color="000000"/>
              <w:bottom w:val="single" w:sz="4" w:space="0" w:color="000000"/>
              <w:right w:val="single" w:sz="4" w:space="0" w:color="000000"/>
            </w:tcBorders>
          </w:tcPr>
          <w:p w14:paraId="4AC7A27C" w14:textId="77777777" w:rsidR="007C15A9" w:rsidRPr="00D54325" w:rsidRDefault="007C15A9" w:rsidP="0036608D">
            <w:pPr>
              <w:widowControl w:val="0"/>
              <w:autoSpaceDE w:val="0"/>
              <w:snapToGrid w:val="0"/>
              <w:jc w:val="both"/>
              <w:rPr>
                <w:sz w:val="22"/>
                <w:szCs w:val="22"/>
                <w:lang w:eastAsia="ar-SA"/>
              </w:rPr>
            </w:pPr>
            <w:r w:rsidRPr="00D54325">
              <w:rPr>
                <w:sz w:val="22"/>
                <w:szCs w:val="22"/>
                <w:lang w:val="en-US" w:eastAsia="ar-SA"/>
              </w:rPr>
              <w:t>0</w:t>
            </w:r>
            <w:r w:rsidRPr="00D54325">
              <w:rPr>
                <w:sz w:val="22"/>
                <w:szCs w:val="22"/>
                <w:lang w:eastAsia="ar-SA"/>
              </w:rPr>
              <w:t>00</w:t>
            </w:r>
          </w:p>
        </w:tc>
      </w:tr>
      <w:tr w:rsidR="007C15A9" w:rsidRPr="00D54325" w14:paraId="4D3452BA" w14:textId="77777777" w:rsidTr="00BA5F51">
        <w:tc>
          <w:tcPr>
            <w:tcW w:w="5274" w:type="dxa"/>
            <w:tcBorders>
              <w:top w:val="single" w:sz="4" w:space="0" w:color="000000"/>
              <w:left w:val="single" w:sz="4" w:space="0" w:color="000000"/>
              <w:bottom w:val="single" w:sz="4" w:space="0" w:color="000000"/>
            </w:tcBorders>
          </w:tcPr>
          <w:p w14:paraId="1A149DCF" w14:textId="77777777" w:rsidR="007C15A9" w:rsidRPr="00D54325" w:rsidRDefault="007C15A9" w:rsidP="0036608D">
            <w:pPr>
              <w:widowControl w:val="0"/>
              <w:autoSpaceDE w:val="0"/>
              <w:snapToGrid w:val="0"/>
              <w:jc w:val="both"/>
              <w:rPr>
                <w:sz w:val="22"/>
                <w:szCs w:val="22"/>
                <w:lang w:eastAsia="ar-SA"/>
              </w:rPr>
            </w:pPr>
            <w:r w:rsidRPr="00D54325">
              <w:rPr>
                <w:sz w:val="22"/>
                <w:szCs w:val="22"/>
                <w:lang w:eastAsia="ar-SA"/>
              </w:rPr>
              <w:t>Этаж</w:t>
            </w:r>
          </w:p>
        </w:tc>
        <w:tc>
          <w:tcPr>
            <w:tcW w:w="4961" w:type="dxa"/>
            <w:tcBorders>
              <w:top w:val="single" w:sz="4" w:space="0" w:color="000000"/>
              <w:left w:val="single" w:sz="4" w:space="0" w:color="000000"/>
              <w:bottom w:val="single" w:sz="4" w:space="0" w:color="000000"/>
              <w:right w:val="single" w:sz="4" w:space="0" w:color="000000"/>
            </w:tcBorders>
          </w:tcPr>
          <w:p w14:paraId="23F6C6C6" w14:textId="77777777" w:rsidR="007C15A9" w:rsidRPr="00D54325" w:rsidRDefault="007C15A9" w:rsidP="0036608D">
            <w:pPr>
              <w:widowControl w:val="0"/>
              <w:autoSpaceDE w:val="0"/>
              <w:snapToGrid w:val="0"/>
              <w:jc w:val="both"/>
              <w:rPr>
                <w:sz w:val="22"/>
                <w:szCs w:val="22"/>
                <w:lang w:eastAsia="ar-SA"/>
              </w:rPr>
            </w:pPr>
          </w:p>
        </w:tc>
      </w:tr>
      <w:tr w:rsidR="007C15A9" w:rsidRPr="00D54325" w14:paraId="4B8E3D07" w14:textId="77777777" w:rsidTr="00BA5F51">
        <w:tc>
          <w:tcPr>
            <w:tcW w:w="5274" w:type="dxa"/>
            <w:tcBorders>
              <w:top w:val="single" w:sz="4" w:space="0" w:color="000000"/>
              <w:left w:val="single" w:sz="4" w:space="0" w:color="000000"/>
              <w:bottom w:val="single" w:sz="4" w:space="0" w:color="000000"/>
            </w:tcBorders>
          </w:tcPr>
          <w:p w14:paraId="6B567745" w14:textId="77777777" w:rsidR="007C15A9" w:rsidRPr="00D54325" w:rsidRDefault="007C15A9" w:rsidP="0036608D">
            <w:pPr>
              <w:widowControl w:val="0"/>
              <w:autoSpaceDE w:val="0"/>
              <w:snapToGrid w:val="0"/>
              <w:jc w:val="both"/>
              <w:rPr>
                <w:sz w:val="22"/>
                <w:szCs w:val="22"/>
                <w:lang w:eastAsia="ar-SA"/>
              </w:rPr>
            </w:pPr>
            <w:r w:rsidRPr="00D54325">
              <w:rPr>
                <w:sz w:val="22"/>
                <w:szCs w:val="22"/>
                <w:lang w:eastAsia="ar-SA"/>
              </w:rPr>
              <w:t>Количество комнат</w:t>
            </w:r>
          </w:p>
        </w:tc>
        <w:tc>
          <w:tcPr>
            <w:tcW w:w="4961" w:type="dxa"/>
            <w:tcBorders>
              <w:top w:val="single" w:sz="4" w:space="0" w:color="000000"/>
              <w:left w:val="single" w:sz="4" w:space="0" w:color="000000"/>
              <w:bottom w:val="single" w:sz="4" w:space="0" w:color="000000"/>
              <w:right w:val="single" w:sz="4" w:space="0" w:color="000000"/>
            </w:tcBorders>
          </w:tcPr>
          <w:p w14:paraId="6F2A79C4" w14:textId="77777777" w:rsidR="007C15A9" w:rsidRPr="00D54325" w:rsidRDefault="007C15A9" w:rsidP="0036608D">
            <w:pPr>
              <w:widowControl w:val="0"/>
              <w:autoSpaceDE w:val="0"/>
              <w:snapToGrid w:val="0"/>
              <w:jc w:val="both"/>
              <w:rPr>
                <w:sz w:val="22"/>
                <w:szCs w:val="22"/>
                <w:lang w:eastAsia="ar-SA"/>
              </w:rPr>
            </w:pPr>
          </w:p>
        </w:tc>
      </w:tr>
      <w:tr w:rsidR="007C15A9" w:rsidRPr="00D54325" w14:paraId="5CE2CC42" w14:textId="77777777" w:rsidTr="00BA5F51">
        <w:tc>
          <w:tcPr>
            <w:tcW w:w="5274" w:type="dxa"/>
            <w:tcBorders>
              <w:top w:val="single" w:sz="4" w:space="0" w:color="000000"/>
              <w:left w:val="single" w:sz="4" w:space="0" w:color="000000"/>
              <w:bottom w:val="single" w:sz="4" w:space="0" w:color="000000"/>
            </w:tcBorders>
          </w:tcPr>
          <w:p w14:paraId="2AC813E1" w14:textId="77777777" w:rsidR="007C15A9" w:rsidRPr="00D54325" w:rsidRDefault="007C15A9" w:rsidP="0036608D">
            <w:pPr>
              <w:widowControl w:val="0"/>
              <w:autoSpaceDE w:val="0"/>
              <w:snapToGrid w:val="0"/>
              <w:jc w:val="both"/>
              <w:rPr>
                <w:sz w:val="22"/>
                <w:szCs w:val="22"/>
                <w:lang w:eastAsia="ar-SA"/>
              </w:rPr>
            </w:pPr>
            <w:r w:rsidRPr="00D54325">
              <w:rPr>
                <w:sz w:val="22"/>
                <w:szCs w:val="22"/>
                <w:lang w:eastAsia="ar-SA"/>
              </w:rPr>
              <w:t>Площадь комнат</w:t>
            </w:r>
          </w:p>
        </w:tc>
        <w:tc>
          <w:tcPr>
            <w:tcW w:w="4961" w:type="dxa"/>
            <w:tcBorders>
              <w:top w:val="single" w:sz="4" w:space="0" w:color="000000"/>
              <w:left w:val="single" w:sz="4" w:space="0" w:color="000000"/>
              <w:bottom w:val="single" w:sz="4" w:space="0" w:color="000000"/>
              <w:right w:val="single" w:sz="4" w:space="0" w:color="000000"/>
            </w:tcBorders>
          </w:tcPr>
          <w:p w14:paraId="58AF6C83" w14:textId="77777777" w:rsidR="007C15A9" w:rsidRPr="00D54325" w:rsidRDefault="007C15A9" w:rsidP="0036608D">
            <w:pPr>
              <w:widowControl w:val="0"/>
              <w:autoSpaceDE w:val="0"/>
              <w:snapToGrid w:val="0"/>
              <w:jc w:val="both"/>
              <w:rPr>
                <w:sz w:val="22"/>
                <w:szCs w:val="22"/>
                <w:lang w:eastAsia="ar-SA"/>
              </w:rPr>
            </w:pPr>
          </w:p>
        </w:tc>
      </w:tr>
      <w:tr w:rsidR="007C15A9" w:rsidRPr="00D54325" w14:paraId="3271D91E" w14:textId="77777777" w:rsidTr="00BA5F51">
        <w:tc>
          <w:tcPr>
            <w:tcW w:w="5274" w:type="dxa"/>
            <w:tcBorders>
              <w:top w:val="single" w:sz="4" w:space="0" w:color="000000"/>
              <w:left w:val="single" w:sz="4" w:space="0" w:color="000000"/>
              <w:bottom w:val="single" w:sz="4" w:space="0" w:color="000000"/>
            </w:tcBorders>
          </w:tcPr>
          <w:p w14:paraId="03C2E4AF" w14:textId="77777777" w:rsidR="007C15A9" w:rsidRPr="00D54325" w:rsidRDefault="007C15A9" w:rsidP="0036608D">
            <w:pPr>
              <w:widowControl w:val="0"/>
              <w:autoSpaceDE w:val="0"/>
              <w:snapToGrid w:val="0"/>
              <w:jc w:val="both"/>
              <w:rPr>
                <w:sz w:val="22"/>
                <w:szCs w:val="22"/>
                <w:lang w:eastAsia="ar-SA"/>
              </w:rPr>
            </w:pPr>
            <w:r w:rsidRPr="00D54325">
              <w:rPr>
                <w:sz w:val="22"/>
                <w:szCs w:val="22"/>
                <w:lang w:eastAsia="ar-SA"/>
              </w:rPr>
              <w:t>Проектная площадь квартиры в т.ч. площадь лоджий и балконов с коэффициентом 1</w:t>
            </w:r>
          </w:p>
        </w:tc>
        <w:tc>
          <w:tcPr>
            <w:tcW w:w="4961" w:type="dxa"/>
            <w:tcBorders>
              <w:top w:val="single" w:sz="4" w:space="0" w:color="000000"/>
              <w:left w:val="single" w:sz="4" w:space="0" w:color="000000"/>
              <w:bottom w:val="single" w:sz="4" w:space="0" w:color="000000"/>
              <w:right w:val="single" w:sz="4" w:space="0" w:color="000000"/>
            </w:tcBorders>
          </w:tcPr>
          <w:p w14:paraId="66CBC5D8" w14:textId="77777777" w:rsidR="007C15A9" w:rsidRPr="00D54325" w:rsidRDefault="007C15A9" w:rsidP="0036608D">
            <w:pPr>
              <w:widowControl w:val="0"/>
              <w:autoSpaceDE w:val="0"/>
              <w:snapToGrid w:val="0"/>
              <w:jc w:val="both"/>
              <w:rPr>
                <w:sz w:val="22"/>
                <w:szCs w:val="22"/>
                <w:lang w:eastAsia="ar-SA"/>
              </w:rPr>
            </w:pPr>
          </w:p>
        </w:tc>
      </w:tr>
      <w:tr w:rsidR="007C15A9" w:rsidRPr="00D54325" w14:paraId="0FAEFCEE" w14:textId="77777777" w:rsidTr="00BA5F51">
        <w:tc>
          <w:tcPr>
            <w:tcW w:w="5274" w:type="dxa"/>
            <w:tcBorders>
              <w:top w:val="single" w:sz="4" w:space="0" w:color="000000"/>
              <w:left w:val="single" w:sz="4" w:space="0" w:color="000000"/>
              <w:bottom w:val="single" w:sz="4" w:space="0" w:color="000000"/>
            </w:tcBorders>
          </w:tcPr>
          <w:p w14:paraId="54A33215" w14:textId="77777777" w:rsidR="007C15A9" w:rsidRPr="00D54325" w:rsidRDefault="007C15A9" w:rsidP="0036608D">
            <w:pPr>
              <w:widowControl w:val="0"/>
              <w:autoSpaceDE w:val="0"/>
              <w:snapToGrid w:val="0"/>
              <w:jc w:val="both"/>
              <w:rPr>
                <w:sz w:val="22"/>
                <w:szCs w:val="22"/>
                <w:lang w:eastAsia="ar-SA"/>
              </w:rPr>
            </w:pPr>
            <w:r w:rsidRPr="00D54325">
              <w:rPr>
                <w:sz w:val="22"/>
                <w:szCs w:val="22"/>
                <w:lang w:eastAsia="ar-SA"/>
              </w:rPr>
              <w:t>в т.ч. площадь комнаты №1</w:t>
            </w:r>
          </w:p>
        </w:tc>
        <w:tc>
          <w:tcPr>
            <w:tcW w:w="4961" w:type="dxa"/>
            <w:tcBorders>
              <w:top w:val="single" w:sz="4" w:space="0" w:color="000000"/>
              <w:left w:val="single" w:sz="4" w:space="0" w:color="000000"/>
              <w:bottom w:val="single" w:sz="4" w:space="0" w:color="000000"/>
              <w:right w:val="single" w:sz="4" w:space="0" w:color="000000"/>
            </w:tcBorders>
          </w:tcPr>
          <w:p w14:paraId="13C535D6" w14:textId="77777777" w:rsidR="007C15A9" w:rsidRPr="00D54325" w:rsidRDefault="007C15A9" w:rsidP="0036608D">
            <w:pPr>
              <w:widowControl w:val="0"/>
              <w:autoSpaceDE w:val="0"/>
              <w:snapToGrid w:val="0"/>
              <w:jc w:val="both"/>
              <w:rPr>
                <w:sz w:val="22"/>
                <w:szCs w:val="22"/>
                <w:lang w:eastAsia="ar-SA"/>
              </w:rPr>
            </w:pPr>
          </w:p>
        </w:tc>
      </w:tr>
      <w:tr w:rsidR="007C15A9" w:rsidRPr="00D54325" w14:paraId="08A5418E" w14:textId="77777777" w:rsidTr="00BA5F51">
        <w:tc>
          <w:tcPr>
            <w:tcW w:w="5274" w:type="dxa"/>
            <w:tcBorders>
              <w:top w:val="single" w:sz="4" w:space="0" w:color="000000"/>
              <w:left w:val="single" w:sz="4" w:space="0" w:color="000000"/>
              <w:bottom w:val="single" w:sz="4" w:space="0" w:color="000000"/>
            </w:tcBorders>
          </w:tcPr>
          <w:p w14:paraId="4729F40D" w14:textId="77777777" w:rsidR="007C15A9" w:rsidRPr="00D54325" w:rsidRDefault="007C15A9" w:rsidP="0036608D">
            <w:pPr>
              <w:widowControl w:val="0"/>
              <w:autoSpaceDE w:val="0"/>
              <w:snapToGrid w:val="0"/>
              <w:rPr>
                <w:sz w:val="22"/>
                <w:szCs w:val="22"/>
                <w:lang w:eastAsia="ar-SA"/>
              </w:rPr>
            </w:pPr>
            <w:r w:rsidRPr="00D54325">
              <w:rPr>
                <w:sz w:val="22"/>
                <w:szCs w:val="22"/>
                <w:lang w:eastAsia="ar-SA"/>
              </w:rPr>
              <w:t>Количество помещений вспомогательного назначения</w:t>
            </w:r>
          </w:p>
        </w:tc>
        <w:tc>
          <w:tcPr>
            <w:tcW w:w="4961" w:type="dxa"/>
            <w:tcBorders>
              <w:top w:val="single" w:sz="4" w:space="0" w:color="000000"/>
              <w:left w:val="single" w:sz="4" w:space="0" w:color="000000"/>
              <w:bottom w:val="single" w:sz="4" w:space="0" w:color="000000"/>
              <w:right w:val="single" w:sz="4" w:space="0" w:color="000000"/>
            </w:tcBorders>
          </w:tcPr>
          <w:p w14:paraId="2F847C67" w14:textId="77777777" w:rsidR="007C15A9" w:rsidRPr="00D54325" w:rsidRDefault="007C15A9" w:rsidP="0036608D">
            <w:pPr>
              <w:widowControl w:val="0"/>
              <w:autoSpaceDE w:val="0"/>
              <w:snapToGrid w:val="0"/>
              <w:jc w:val="both"/>
              <w:rPr>
                <w:sz w:val="22"/>
                <w:szCs w:val="22"/>
                <w:lang w:eastAsia="ar-SA"/>
              </w:rPr>
            </w:pPr>
          </w:p>
        </w:tc>
      </w:tr>
      <w:tr w:rsidR="007C15A9" w:rsidRPr="00D54325" w14:paraId="26031090" w14:textId="77777777" w:rsidTr="00BA5F51">
        <w:tc>
          <w:tcPr>
            <w:tcW w:w="5274" w:type="dxa"/>
            <w:tcBorders>
              <w:top w:val="single" w:sz="4" w:space="0" w:color="000000"/>
              <w:left w:val="single" w:sz="4" w:space="0" w:color="000000"/>
              <w:bottom w:val="single" w:sz="4" w:space="0" w:color="000000"/>
            </w:tcBorders>
          </w:tcPr>
          <w:p w14:paraId="46D098A9" w14:textId="77777777" w:rsidR="007C15A9" w:rsidRPr="00D54325" w:rsidRDefault="007C15A9" w:rsidP="0036608D">
            <w:pPr>
              <w:widowControl w:val="0"/>
              <w:autoSpaceDE w:val="0"/>
              <w:snapToGrid w:val="0"/>
              <w:rPr>
                <w:sz w:val="22"/>
                <w:szCs w:val="22"/>
                <w:lang w:eastAsia="ar-SA"/>
              </w:rPr>
            </w:pPr>
            <w:r w:rsidRPr="00D54325">
              <w:rPr>
                <w:sz w:val="22"/>
                <w:szCs w:val="22"/>
                <w:lang w:eastAsia="ar-SA"/>
              </w:rPr>
              <w:t>Площадь помещений вспомогательного назначения</w:t>
            </w:r>
          </w:p>
        </w:tc>
        <w:tc>
          <w:tcPr>
            <w:tcW w:w="4961" w:type="dxa"/>
            <w:tcBorders>
              <w:top w:val="single" w:sz="4" w:space="0" w:color="000000"/>
              <w:left w:val="single" w:sz="4" w:space="0" w:color="000000"/>
              <w:bottom w:val="single" w:sz="4" w:space="0" w:color="000000"/>
              <w:right w:val="single" w:sz="4" w:space="0" w:color="000000"/>
            </w:tcBorders>
          </w:tcPr>
          <w:p w14:paraId="4B7D6E73" w14:textId="77777777" w:rsidR="007C15A9" w:rsidRPr="00D54325" w:rsidRDefault="007C15A9" w:rsidP="0036608D">
            <w:pPr>
              <w:widowControl w:val="0"/>
              <w:autoSpaceDE w:val="0"/>
              <w:snapToGrid w:val="0"/>
              <w:jc w:val="both"/>
              <w:rPr>
                <w:sz w:val="22"/>
                <w:szCs w:val="22"/>
                <w:lang w:eastAsia="ar-SA"/>
              </w:rPr>
            </w:pPr>
          </w:p>
        </w:tc>
      </w:tr>
      <w:tr w:rsidR="007C15A9" w:rsidRPr="00D54325" w14:paraId="4A369312" w14:textId="77777777" w:rsidTr="00BA5F51">
        <w:tc>
          <w:tcPr>
            <w:tcW w:w="5274" w:type="dxa"/>
            <w:tcBorders>
              <w:top w:val="single" w:sz="4" w:space="0" w:color="000000"/>
              <w:left w:val="single" w:sz="4" w:space="0" w:color="000000"/>
              <w:bottom w:val="single" w:sz="4" w:space="0" w:color="000000"/>
            </w:tcBorders>
          </w:tcPr>
          <w:p w14:paraId="5E9F3589" w14:textId="77777777" w:rsidR="007C15A9" w:rsidRPr="00D54325" w:rsidRDefault="007C15A9" w:rsidP="0036608D">
            <w:pPr>
              <w:widowControl w:val="0"/>
              <w:autoSpaceDE w:val="0"/>
              <w:snapToGrid w:val="0"/>
              <w:rPr>
                <w:sz w:val="22"/>
                <w:szCs w:val="22"/>
                <w:lang w:eastAsia="ar-SA"/>
              </w:rPr>
            </w:pPr>
            <w:r w:rsidRPr="00D54325">
              <w:rPr>
                <w:sz w:val="22"/>
                <w:szCs w:val="22"/>
                <w:lang w:eastAsia="ar-SA"/>
              </w:rPr>
              <w:t>в т.ч. площадь кухни</w:t>
            </w:r>
          </w:p>
        </w:tc>
        <w:tc>
          <w:tcPr>
            <w:tcW w:w="4961" w:type="dxa"/>
            <w:tcBorders>
              <w:top w:val="single" w:sz="4" w:space="0" w:color="000000"/>
              <w:left w:val="single" w:sz="4" w:space="0" w:color="000000"/>
              <w:bottom w:val="single" w:sz="4" w:space="0" w:color="000000"/>
              <w:right w:val="single" w:sz="4" w:space="0" w:color="000000"/>
            </w:tcBorders>
          </w:tcPr>
          <w:p w14:paraId="1CD59EB7" w14:textId="77777777" w:rsidR="007C15A9" w:rsidRPr="00D54325" w:rsidRDefault="007C15A9" w:rsidP="0036608D">
            <w:pPr>
              <w:widowControl w:val="0"/>
              <w:autoSpaceDE w:val="0"/>
              <w:snapToGrid w:val="0"/>
              <w:jc w:val="both"/>
              <w:rPr>
                <w:sz w:val="22"/>
                <w:szCs w:val="22"/>
                <w:lang w:eastAsia="ar-SA"/>
              </w:rPr>
            </w:pPr>
          </w:p>
        </w:tc>
      </w:tr>
      <w:tr w:rsidR="007C15A9" w:rsidRPr="00D54325" w14:paraId="07FF14E0" w14:textId="77777777" w:rsidTr="00BA5F51">
        <w:tc>
          <w:tcPr>
            <w:tcW w:w="5274" w:type="dxa"/>
            <w:tcBorders>
              <w:top w:val="single" w:sz="4" w:space="0" w:color="000000"/>
              <w:left w:val="single" w:sz="4" w:space="0" w:color="000000"/>
              <w:bottom w:val="single" w:sz="4" w:space="0" w:color="000000"/>
            </w:tcBorders>
          </w:tcPr>
          <w:p w14:paraId="2AB4E30C" w14:textId="77777777" w:rsidR="007C15A9" w:rsidRPr="00D54325" w:rsidRDefault="007C15A9" w:rsidP="0036608D">
            <w:pPr>
              <w:widowControl w:val="0"/>
              <w:autoSpaceDE w:val="0"/>
              <w:snapToGrid w:val="0"/>
              <w:rPr>
                <w:sz w:val="22"/>
                <w:szCs w:val="22"/>
                <w:lang w:eastAsia="ar-SA"/>
              </w:rPr>
            </w:pPr>
            <w:r w:rsidRPr="00D54325">
              <w:rPr>
                <w:sz w:val="22"/>
                <w:szCs w:val="22"/>
                <w:lang w:eastAsia="ar-SA"/>
              </w:rPr>
              <w:t>в т.ч. площадь прихожей</w:t>
            </w:r>
          </w:p>
        </w:tc>
        <w:tc>
          <w:tcPr>
            <w:tcW w:w="4961" w:type="dxa"/>
            <w:tcBorders>
              <w:top w:val="single" w:sz="4" w:space="0" w:color="000000"/>
              <w:left w:val="single" w:sz="4" w:space="0" w:color="000000"/>
              <w:bottom w:val="single" w:sz="4" w:space="0" w:color="000000"/>
              <w:right w:val="single" w:sz="4" w:space="0" w:color="000000"/>
            </w:tcBorders>
          </w:tcPr>
          <w:p w14:paraId="7876FE1A" w14:textId="77777777" w:rsidR="007C15A9" w:rsidRPr="00D54325" w:rsidRDefault="007C15A9" w:rsidP="0036608D">
            <w:pPr>
              <w:widowControl w:val="0"/>
              <w:autoSpaceDE w:val="0"/>
              <w:snapToGrid w:val="0"/>
              <w:jc w:val="both"/>
              <w:rPr>
                <w:sz w:val="22"/>
                <w:szCs w:val="22"/>
                <w:lang w:eastAsia="ar-SA"/>
              </w:rPr>
            </w:pPr>
          </w:p>
        </w:tc>
      </w:tr>
      <w:tr w:rsidR="007C15A9" w:rsidRPr="00D54325" w14:paraId="1DBBF218" w14:textId="77777777" w:rsidTr="00BA5F51">
        <w:tc>
          <w:tcPr>
            <w:tcW w:w="5274" w:type="dxa"/>
            <w:tcBorders>
              <w:top w:val="single" w:sz="4" w:space="0" w:color="000000"/>
              <w:left w:val="single" w:sz="4" w:space="0" w:color="000000"/>
              <w:bottom w:val="single" w:sz="4" w:space="0" w:color="000000"/>
            </w:tcBorders>
          </w:tcPr>
          <w:p w14:paraId="5FD0785D" w14:textId="77777777" w:rsidR="007C15A9" w:rsidRPr="00D54325" w:rsidRDefault="007C15A9" w:rsidP="0036608D">
            <w:pPr>
              <w:widowControl w:val="0"/>
              <w:autoSpaceDE w:val="0"/>
              <w:snapToGrid w:val="0"/>
              <w:rPr>
                <w:sz w:val="22"/>
                <w:szCs w:val="22"/>
                <w:lang w:eastAsia="ar-SA"/>
              </w:rPr>
            </w:pPr>
            <w:r w:rsidRPr="00D54325">
              <w:rPr>
                <w:sz w:val="22"/>
                <w:szCs w:val="22"/>
                <w:lang w:eastAsia="ar-SA"/>
              </w:rPr>
              <w:t>в т.ч. площадь санузла №1</w:t>
            </w:r>
          </w:p>
        </w:tc>
        <w:tc>
          <w:tcPr>
            <w:tcW w:w="4961" w:type="dxa"/>
            <w:tcBorders>
              <w:top w:val="single" w:sz="4" w:space="0" w:color="000000"/>
              <w:left w:val="single" w:sz="4" w:space="0" w:color="000000"/>
              <w:bottom w:val="single" w:sz="4" w:space="0" w:color="000000"/>
              <w:right w:val="single" w:sz="4" w:space="0" w:color="000000"/>
            </w:tcBorders>
          </w:tcPr>
          <w:p w14:paraId="5BA68151" w14:textId="77777777" w:rsidR="007C15A9" w:rsidRPr="00D54325" w:rsidRDefault="007C15A9" w:rsidP="0036608D">
            <w:pPr>
              <w:widowControl w:val="0"/>
              <w:autoSpaceDE w:val="0"/>
              <w:snapToGrid w:val="0"/>
              <w:jc w:val="both"/>
              <w:rPr>
                <w:sz w:val="22"/>
                <w:szCs w:val="22"/>
                <w:lang w:eastAsia="ar-SA"/>
              </w:rPr>
            </w:pPr>
          </w:p>
        </w:tc>
      </w:tr>
      <w:tr w:rsidR="007C15A9" w:rsidRPr="00D54325" w14:paraId="5C353F68" w14:textId="77777777" w:rsidTr="00BA5F51">
        <w:trPr>
          <w:trHeight w:val="311"/>
        </w:trPr>
        <w:tc>
          <w:tcPr>
            <w:tcW w:w="5274" w:type="dxa"/>
            <w:tcBorders>
              <w:top w:val="single" w:sz="4" w:space="0" w:color="000000"/>
              <w:left w:val="single" w:sz="4" w:space="0" w:color="000000"/>
              <w:bottom w:val="single" w:sz="4" w:space="0" w:color="000000"/>
            </w:tcBorders>
          </w:tcPr>
          <w:p w14:paraId="4E434B40" w14:textId="77777777" w:rsidR="007C15A9" w:rsidRPr="00D54325" w:rsidRDefault="007C15A9" w:rsidP="0036608D">
            <w:pPr>
              <w:widowControl w:val="0"/>
              <w:autoSpaceDE w:val="0"/>
              <w:snapToGrid w:val="0"/>
              <w:jc w:val="both"/>
              <w:rPr>
                <w:sz w:val="22"/>
                <w:szCs w:val="22"/>
                <w:lang w:eastAsia="ar-SA"/>
              </w:rPr>
            </w:pPr>
            <w:r w:rsidRPr="00D54325">
              <w:rPr>
                <w:sz w:val="22"/>
                <w:szCs w:val="22"/>
                <w:lang w:eastAsia="ar-SA"/>
              </w:rPr>
              <w:t>Общая площадь квартиры без учета лоджий и балконов</w:t>
            </w:r>
          </w:p>
        </w:tc>
        <w:tc>
          <w:tcPr>
            <w:tcW w:w="4961" w:type="dxa"/>
            <w:tcBorders>
              <w:top w:val="single" w:sz="4" w:space="0" w:color="000000"/>
              <w:left w:val="single" w:sz="4" w:space="0" w:color="000000"/>
              <w:bottom w:val="single" w:sz="4" w:space="0" w:color="000000"/>
              <w:right w:val="single" w:sz="4" w:space="0" w:color="000000"/>
            </w:tcBorders>
          </w:tcPr>
          <w:p w14:paraId="06AAA980" w14:textId="77777777" w:rsidR="007C15A9" w:rsidRPr="00D54325" w:rsidRDefault="007C15A9" w:rsidP="0036608D">
            <w:pPr>
              <w:widowControl w:val="0"/>
              <w:autoSpaceDE w:val="0"/>
              <w:snapToGrid w:val="0"/>
              <w:jc w:val="both"/>
              <w:rPr>
                <w:sz w:val="22"/>
                <w:szCs w:val="22"/>
                <w:lang w:eastAsia="ar-SA"/>
              </w:rPr>
            </w:pPr>
          </w:p>
        </w:tc>
      </w:tr>
      <w:tr w:rsidR="007C15A9" w:rsidRPr="00D54325" w14:paraId="2D9D4A02" w14:textId="77777777" w:rsidTr="00BA5F51">
        <w:trPr>
          <w:trHeight w:val="311"/>
        </w:trPr>
        <w:tc>
          <w:tcPr>
            <w:tcW w:w="5274" w:type="dxa"/>
            <w:tcBorders>
              <w:top w:val="single" w:sz="4" w:space="0" w:color="000000"/>
              <w:left w:val="single" w:sz="4" w:space="0" w:color="000000"/>
              <w:bottom w:val="single" w:sz="4" w:space="0" w:color="000000"/>
            </w:tcBorders>
          </w:tcPr>
          <w:p w14:paraId="01CE638F" w14:textId="77777777" w:rsidR="007C15A9" w:rsidRPr="00D54325" w:rsidRDefault="007C15A9" w:rsidP="0036608D">
            <w:pPr>
              <w:widowControl w:val="0"/>
              <w:autoSpaceDE w:val="0"/>
              <w:snapToGrid w:val="0"/>
              <w:jc w:val="both"/>
              <w:rPr>
                <w:sz w:val="22"/>
                <w:szCs w:val="22"/>
                <w:lang w:eastAsia="ar-SA"/>
              </w:rPr>
            </w:pPr>
            <w:r w:rsidRPr="00D54325">
              <w:rPr>
                <w:sz w:val="22"/>
                <w:szCs w:val="22"/>
                <w:lang w:eastAsia="ar-SA"/>
              </w:rPr>
              <w:t>Площадь квартиры включая площади балконов, лоджий (с коэффициентом)</w:t>
            </w:r>
          </w:p>
        </w:tc>
        <w:tc>
          <w:tcPr>
            <w:tcW w:w="4961" w:type="dxa"/>
            <w:tcBorders>
              <w:top w:val="single" w:sz="4" w:space="0" w:color="000000"/>
              <w:left w:val="single" w:sz="4" w:space="0" w:color="000000"/>
              <w:bottom w:val="single" w:sz="4" w:space="0" w:color="000000"/>
              <w:right w:val="single" w:sz="4" w:space="0" w:color="000000"/>
            </w:tcBorders>
          </w:tcPr>
          <w:p w14:paraId="65CE1234" w14:textId="77777777" w:rsidR="007C15A9" w:rsidRPr="00D54325" w:rsidRDefault="007C15A9" w:rsidP="0036608D">
            <w:pPr>
              <w:widowControl w:val="0"/>
              <w:autoSpaceDE w:val="0"/>
              <w:snapToGrid w:val="0"/>
              <w:jc w:val="both"/>
              <w:rPr>
                <w:sz w:val="22"/>
                <w:szCs w:val="22"/>
                <w:lang w:eastAsia="ar-SA"/>
              </w:rPr>
            </w:pPr>
          </w:p>
        </w:tc>
      </w:tr>
      <w:tr w:rsidR="007C15A9" w:rsidRPr="00D54325" w14:paraId="3DD5437E" w14:textId="77777777" w:rsidTr="00BA5F51">
        <w:tc>
          <w:tcPr>
            <w:tcW w:w="5274" w:type="dxa"/>
            <w:tcBorders>
              <w:top w:val="single" w:sz="4" w:space="0" w:color="000000"/>
              <w:left w:val="single" w:sz="4" w:space="0" w:color="000000"/>
              <w:bottom w:val="single" w:sz="4" w:space="0" w:color="000000"/>
            </w:tcBorders>
          </w:tcPr>
          <w:p w14:paraId="062CF58A" w14:textId="77777777" w:rsidR="007C15A9" w:rsidRPr="00D54325" w:rsidRDefault="007C15A9" w:rsidP="0036608D">
            <w:pPr>
              <w:widowControl w:val="0"/>
              <w:autoSpaceDE w:val="0"/>
              <w:snapToGrid w:val="0"/>
              <w:jc w:val="both"/>
              <w:rPr>
                <w:sz w:val="22"/>
                <w:szCs w:val="22"/>
                <w:lang w:eastAsia="ar-SA"/>
              </w:rPr>
            </w:pPr>
            <w:r w:rsidRPr="00D54325">
              <w:rPr>
                <w:sz w:val="22"/>
                <w:szCs w:val="22"/>
                <w:lang w:eastAsia="ar-SA"/>
              </w:rPr>
              <w:t>Жилая площадь квартиры</w:t>
            </w:r>
          </w:p>
        </w:tc>
        <w:tc>
          <w:tcPr>
            <w:tcW w:w="4961" w:type="dxa"/>
            <w:tcBorders>
              <w:top w:val="single" w:sz="4" w:space="0" w:color="000000"/>
              <w:left w:val="single" w:sz="4" w:space="0" w:color="000000"/>
              <w:bottom w:val="single" w:sz="4" w:space="0" w:color="000000"/>
              <w:right w:val="single" w:sz="4" w:space="0" w:color="000000"/>
            </w:tcBorders>
          </w:tcPr>
          <w:p w14:paraId="05D45533" w14:textId="77777777" w:rsidR="007C15A9" w:rsidRPr="00D54325" w:rsidRDefault="007C15A9" w:rsidP="0036608D">
            <w:pPr>
              <w:widowControl w:val="0"/>
              <w:autoSpaceDE w:val="0"/>
              <w:snapToGrid w:val="0"/>
              <w:jc w:val="both"/>
              <w:rPr>
                <w:sz w:val="22"/>
                <w:szCs w:val="22"/>
                <w:lang w:eastAsia="ar-SA"/>
              </w:rPr>
            </w:pPr>
          </w:p>
        </w:tc>
      </w:tr>
      <w:tr w:rsidR="007C15A9" w:rsidRPr="00D54325" w14:paraId="756EFD01" w14:textId="77777777" w:rsidTr="00BA5F51">
        <w:tc>
          <w:tcPr>
            <w:tcW w:w="5274" w:type="dxa"/>
            <w:tcBorders>
              <w:top w:val="single" w:sz="4" w:space="0" w:color="000000"/>
              <w:left w:val="single" w:sz="4" w:space="0" w:color="000000"/>
              <w:bottom w:val="single" w:sz="4" w:space="0" w:color="000000"/>
            </w:tcBorders>
          </w:tcPr>
          <w:p w14:paraId="398B1AEE" w14:textId="77777777" w:rsidR="007C15A9" w:rsidRPr="00D54325" w:rsidRDefault="007C15A9" w:rsidP="0036608D">
            <w:pPr>
              <w:widowControl w:val="0"/>
              <w:autoSpaceDE w:val="0"/>
              <w:snapToGrid w:val="0"/>
              <w:jc w:val="both"/>
              <w:rPr>
                <w:sz w:val="22"/>
                <w:szCs w:val="22"/>
                <w:lang w:eastAsia="ar-SA"/>
              </w:rPr>
            </w:pPr>
            <w:r w:rsidRPr="00D54325">
              <w:rPr>
                <w:sz w:val="22"/>
                <w:szCs w:val="22"/>
                <w:lang w:eastAsia="ar-SA"/>
              </w:rPr>
              <w:lastRenderedPageBreak/>
              <w:t>Вид отделки</w:t>
            </w:r>
          </w:p>
        </w:tc>
        <w:tc>
          <w:tcPr>
            <w:tcW w:w="4961" w:type="dxa"/>
            <w:tcBorders>
              <w:top w:val="single" w:sz="4" w:space="0" w:color="000000"/>
              <w:left w:val="single" w:sz="4" w:space="0" w:color="000000"/>
              <w:bottom w:val="single" w:sz="4" w:space="0" w:color="000000"/>
              <w:right w:val="single" w:sz="4" w:space="0" w:color="000000"/>
            </w:tcBorders>
          </w:tcPr>
          <w:p w14:paraId="2894F45B" w14:textId="77777777" w:rsidR="007C15A9" w:rsidRPr="00D54325" w:rsidRDefault="007C15A9" w:rsidP="0036608D">
            <w:pPr>
              <w:widowControl w:val="0"/>
              <w:autoSpaceDE w:val="0"/>
              <w:snapToGrid w:val="0"/>
              <w:jc w:val="both"/>
              <w:rPr>
                <w:sz w:val="22"/>
                <w:szCs w:val="22"/>
                <w:lang w:eastAsia="ar-SA"/>
              </w:rPr>
            </w:pPr>
            <w:r w:rsidRPr="00D54325">
              <w:rPr>
                <w:sz w:val="22"/>
                <w:szCs w:val="22"/>
                <w:lang w:eastAsia="ar-SA"/>
              </w:rPr>
              <w:t>без отделки</w:t>
            </w:r>
          </w:p>
        </w:tc>
      </w:tr>
      <w:tr w:rsidR="007C15A9" w:rsidRPr="00D54325" w14:paraId="2CD75ED7" w14:textId="77777777" w:rsidTr="00BA5F51">
        <w:tc>
          <w:tcPr>
            <w:tcW w:w="5274" w:type="dxa"/>
            <w:tcBorders>
              <w:top w:val="single" w:sz="4" w:space="0" w:color="000000"/>
              <w:left w:val="single" w:sz="4" w:space="0" w:color="000000"/>
              <w:bottom w:val="single" w:sz="4" w:space="0" w:color="000000"/>
            </w:tcBorders>
          </w:tcPr>
          <w:p w14:paraId="3DED072D" w14:textId="77777777" w:rsidR="007C15A9" w:rsidRPr="00D54325" w:rsidRDefault="007C15A9" w:rsidP="0036608D">
            <w:pPr>
              <w:widowControl w:val="0"/>
              <w:autoSpaceDE w:val="0"/>
              <w:snapToGrid w:val="0"/>
              <w:rPr>
                <w:sz w:val="22"/>
                <w:szCs w:val="22"/>
                <w:lang w:eastAsia="ar-SA"/>
              </w:rPr>
            </w:pPr>
            <w:r w:rsidRPr="00D54325">
              <w:rPr>
                <w:sz w:val="22"/>
                <w:szCs w:val="22"/>
                <w:lang w:eastAsia="ar-SA"/>
              </w:rPr>
              <w:t>Гидроизоляция санузлов и ванных комнат</w:t>
            </w:r>
          </w:p>
        </w:tc>
        <w:tc>
          <w:tcPr>
            <w:tcW w:w="4961" w:type="dxa"/>
            <w:tcBorders>
              <w:top w:val="single" w:sz="4" w:space="0" w:color="000000"/>
              <w:left w:val="single" w:sz="4" w:space="0" w:color="000000"/>
              <w:bottom w:val="single" w:sz="4" w:space="0" w:color="000000"/>
              <w:right w:val="single" w:sz="4" w:space="0" w:color="000000"/>
            </w:tcBorders>
          </w:tcPr>
          <w:p w14:paraId="49390DE8" w14:textId="77777777" w:rsidR="007C15A9" w:rsidRPr="00D54325" w:rsidRDefault="007C15A9" w:rsidP="0036608D">
            <w:pPr>
              <w:widowControl w:val="0"/>
              <w:autoSpaceDE w:val="0"/>
              <w:snapToGrid w:val="0"/>
              <w:jc w:val="both"/>
              <w:rPr>
                <w:sz w:val="22"/>
                <w:szCs w:val="22"/>
                <w:lang w:eastAsia="ar-SA"/>
              </w:rPr>
            </w:pPr>
            <w:r w:rsidRPr="00D54325">
              <w:rPr>
                <w:sz w:val="22"/>
                <w:szCs w:val="22"/>
                <w:lang w:eastAsia="ar-SA"/>
              </w:rPr>
              <w:t>1 слой гидроизоляции, цементная стяжка</w:t>
            </w:r>
          </w:p>
        </w:tc>
      </w:tr>
      <w:tr w:rsidR="007C15A9" w:rsidRPr="00D54325" w14:paraId="08B36C18" w14:textId="77777777" w:rsidTr="00BA5F51">
        <w:tc>
          <w:tcPr>
            <w:tcW w:w="5274" w:type="dxa"/>
            <w:tcBorders>
              <w:top w:val="single" w:sz="4" w:space="0" w:color="000000"/>
              <w:left w:val="single" w:sz="4" w:space="0" w:color="000000"/>
              <w:bottom w:val="single" w:sz="4" w:space="0" w:color="000000"/>
            </w:tcBorders>
          </w:tcPr>
          <w:p w14:paraId="5D5E249D" w14:textId="77777777" w:rsidR="007C15A9" w:rsidRPr="00D54325" w:rsidRDefault="007C15A9" w:rsidP="0036608D">
            <w:pPr>
              <w:widowControl w:val="0"/>
              <w:autoSpaceDE w:val="0"/>
              <w:snapToGrid w:val="0"/>
              <w:rPr>
                <w:sz w:val="22"/>
                <w:szCs w:val="22"/>
                <w:lang w:eastAsia="ar-SA"/>
              </w:rPr>
            </w:pPr>
            <w:r w:rsidRPr="00D54325">
              <w:rPr>
                <w:sz w:val="22"/>
                <w:szCs w:val="22"/>
                <w:lang w:eastAsia="ar-SA"/>
              </w:rPr>
              <w:t>Электроснабжение</w:t>
            </w:r>
          </w:p>
        </w:tc>
        <w:tc>
          <w:tcPr>
            <w:tcW w:w="4961" w:type="dxa"/>
            <w:tcBorders>
              <w:top w:val="single" w:sz="4" w:space="0" w:color="000000"/>
              <w:left w:val="single" w:sz="4" w:space="0" w:color="000000"/>
              <w:bottom w:val="single" w:sz="4" w:space="0" w:color="000000"/>
              <w:right w:val="single" w:sz="4" w:space="0" w:color="000000"/>
            </w:tcBorders>
          </w:tcPr>
          <w:p w14:paraId="7FAF71F3" w14:textId="77777777" w:rsidR="007C15A9" w:rsidRPr="00D54325" w:rsidRDefault="007C15A9" w:rsidP="0036608D">
            <w:pPr>
              <w:widowControl w:val="0"/>
              <w:autoSpaceDE w:val="0"/>
              <w:snapToGrid w:val="0"/>
              <w:rPr>
                <w:sz w:val="22"/>
                <w:szCs w:val="22"/>
                <w:lang w:eastAsia="ar-SA"/>
              </w:rPr>
            </w:pPr>
            <w:r w:rsidRPr="00D54325">
              <w:rPr>
                <w:sz w:val="22"/>
                <w:szCs w:val="22"/>
                <w:lang w:eastAsia="ar-SA"/>
              </w:rPr>
              <w:t>квартирный щит без разводки по квартире, счетчик расположен в местах общего пользования</w:t>
            </w:r>
          </w:p>
        </w:tc>
      </w:tr>
      <w:tr w:rsidR="007C15A9" w:rsidRPr="00D54325" w14:paraId="6E5E7412" w14:textId="77777777" w:rsidTr="00BA5F51">
        <w:tc>
          <w:tcPr>
            <w:tcW w:w="5274" w:type="dxa"/>
            <w:tcBorders>
              <w:top w:val="single" w:sz="4" w:space="0" w:color="000000"/>
              <w:left w:val="single" w:sz="4" w:space="0" w:color="000000"/>
              <w:bottom w:val="single" w:sz="4" w:space="0" w:color="000000"/>
            </w:tcBorders>
          </w:tcPr>
          <w:p w14:paraId="66468F16" w14:textId="77777777" w:rsidR="007C15A9" w:rsidRPr="00D54325" w:rsidRDefault="007C15A9" w:rsidP="0036608D">
            <w:pPr>
              <w:widowControl w:val="0"/>
              <w:autoSpaceDE w:val="0"/>
              <w:snapToGrid w:val="0"/>
              <w:rPr>
                <w:sz w:val="22"/>
                <w:szCs w:val="22"/>
                <w:lang w:eastAsia="ar-SA"/>
              </w:rPr>
            </w:pPr>
            <w:r w:rsidRPr="00D54325">
              <w:rPr>
                <w:sz w:val="22"/>
                <w:szCs w:val="22"/>
                <w:lang w:eastAsia="ar-SA"/>
              </w:rPr>
              <w:t>Водопровод</w:t>
            </w:r>
          </w:p>
        </w:tc>
        <w:tc>
          <w:tcPr>
            <w:tcW w:w="4961" w:type="dxa"/>
            <w:tcBorders>
              <w:top w:val="single" w:sz="4" w:space="0" w:color="000000"/>
              <w:left w:val="single" w:sz="4" w:space="0" w:color="000000"/>
              <w:bottom w:val="single" w:sz="4" w:space="0" w:color="000000"/>
              <w:right w:val="single" w:sz="4" w:space="0" w:color="000000"/>
            </w:tcBorders>
          </w:tcPr>
          <w:p w14:paraId="3BEC2BF0" w14:textId="77777777" w:rsidR="007C15A9" w:rsidRPr="00D54325" w:rsidRDefault="007C15A9" w:rsidP="0036608D">
            <w:pPr>
              <w:widowControl w:val="0"/>
              <w:autoSpaceDE w:val="0"/>
              <w:snapToGrid w:val="0"/>
              <w:rPr>
                <w:sz w:val="22"/>
                <w:szCs w:val="22"/>
                <w:lang w:eastAsia="ar-SA"/>
              </w:rPr>
            </w:pPr>
            <w:r w:rsidRPr="00D54325">
              <w:rPr>
                <w:sz w:val="22"/>
                <w:szCs w:val="22"/>
                <w:lang w:eastAsia="ar-SA"/>
              </w:rPr>
              <w:t>ввод в квартиру без разводки, счетчик расположен в местах общего пользования</w:t>
            </w:r>
          </w:p>
        </w:tc>
      </w:tr>
      <w:tr w:rsidR="007C15A9" w:rsidRPr="00D54325" w14:paraId="2168CEB0" w14:textId="77777777" w:rsidTr="00BA5F51">
        <w:tc>
          <w:tcPr>
            <w:tcW w:w="5274" w:type="dxa"/>
            <w:tcBorders>
              <w:top w:val="single" w:sz="4" w:space="0" w:color="000000"/>
              <w:left w:val="single" w:sz="4" w:space="0" w:color="000000"/>
              <w:bottom w:val="single" w:sz="4" w:space="0" w:color="000000"/>
            </w:tcBorders>
          </w:tcPr>
          <w:p w14:paraId="3897C73B" w14:textId="77777777" w:rsidR="007C15A9" w:rsidRPr="00D54325" w:rsidRDefault="007C15A9" w:rsidP="0036608D">
            <w:pPr>
              <w:widowControl w:val="0"/>
              <w:autoSpaceDE w:val="0"/>
              <w:snapToGrid w:val="0"/>
              <w:rPr>
                <w:sz w:val="22"/>
                <w:szCs w:val="22"/>
                <w:lang w:eastAsia="ar-SA"/>
              </w:rPr>
            </w:pPr>
            <w:r w:rsidRPr="00D54325">
              <w:rPr>
                <w:sz w:val="22"/>
                <w:szCs w:val="22"/>
                <w:lang w:eastAsia="ar-SA"/>
              </w:rPr>
              <w:t>Канализация</w:t>
            </w:r>
          </w:p>
        </w:tc>
        <w:tc>
          <w:tcPr>
            <w:tcW w:w="4961" w:type="dxa"/>
            <w:tcBorders>
              <w:top w:val="single" w:sz="4" w:space="0" w:color="000000"/>
              <w:left w:val="single" w:sz="4" w:space="0" w:color="000000"/>
              <w:bottom w:val="single" w:sz="4" w:space="0" w:color="000000"/>
              <w:right w:val="single" w:sz="4" w:space="0" w:color="000000"/>
            </w:tcBorders>
          </w:tcPr>
          <w:p w14:paraId="31C30378" w14:textId="77777777" w:rsidR="007C15A9" w:rsidRPr="00D54325" w:rsidRDefault="007C15A9" w:rsidP="0036608D">
            <w:pPr>
              <w:widowControl w:val="0"/>
              <w:autoSpaceDE w:val="0"/>
              <w:snapToGrid w:val="0"/>
              <w:rPr>
                <w:sz w:val="22"/>
                <w:szCs w:val="22"/>
                <w:lang w:eastAsia="ar-SA"/>
              </w:rPr>
            </w:pPr>
            <w:r w:rsidRPr="00D54325">
              <w:rPr>
                <w:sz w:val="22"/>
                <w:szCs w:val="22"/>
                <w:lang w:eastAsia="ar-SA"/>
              </w:rPr>
              <w:t>канализационный стояк без разводки</w:t>
            </w:r>
          </w:p>
        </w:tc>
      </w:tr>
      <w:tr w:rsidR="007C15A9" w:rsidRPr="00D54325" w14:paraId="6C153144" w14:textId="77777777" w:rsidTr="00BA5F51">
        <w:tc>
          <w:tcPr>
            <w:tcW w:w="5274" w:type="dxa"/>
            <w:tcBorders>
              <w:top w:val="single" w:sz="4" w:space="0" w:color="000000"/>
              <w:left w:val="single" w:sz="4" w:space="0" w:color="000000"/>
              <w:bottom w:val="single" w:sz="4" w:space="0" w:color="000000"/>
            </w:tcBorders>
          </w:tcPr>
          <w:p w14:paraId="4CCE0357" w14:textId="77777777" w:rsidR="007C15A9" w:rsidRPr="00D54325" w:rsidRDefault="007C15A9" w:rsidP="0036608D">
            <w:pPr>
              <w:widowControl w:val="0"/>
              <w:autoSpaceDE w:val="0"/>
              <w:snapToGrid w:val="0"/>
              <w:rPr>
                <w:sz w:val="22"/>
                <w:szCs w:val="22"/>
                <w:lang w:eastAsia="ar-SA"/>
              </w:rPr>
            </w:pPr>
            <w:r w:rsidRPr="00D54325">
              <w:rPr>
                <w:sz w:val="22"/>
                <w:szCs w:val="22"/>
                <w:lang w:eastAsia="ar-SA"/>
              </w:rPr>
              <w:t>Отопление</w:t>
            </w:r>
          </w:p>
        </w:tc>
        <w:tc>
          <w:tcPr>
            <w:tcW w:w="4961" w:type="dxa"/>
            <w:tcBorders>
              <w:top w:val="single" w:sz="4" w:space="0" w:color="000000"/>
              <w:left w:val="single" w:sz="4" w:space="0" w:color="000000"/>
              <w:bottom w:val="single" w:sz="4" w:space="0" w:color="000000"/>
              <w:right w:val="single" w:sz="4" w:space="0" w:color="000000"/>
            </w:tcBorders>
          </w:tcPr>
          <w:p w14:paraId="1662EC70" w14:textId="77777777" w:rsidR="007C15A9" w:rsidRPr="00D54325" w:rsidRDefault="007C15A9" w:rsidP="0036608D">
            <w:pPr>
              <w:widowControl w:val="0"/>
              <w:autoSpaceDE w:val="0"/>
              <w:snapToGrid w:val="0"/>
              <w:rPr>
                <w:sz w:val="22"/>
                <w:szCs w:val="22"/>
                <w:lang w:eastAsia="ar-SA"/>
              </w:rPr>
            </w:pPr>
            <w:r w:rsidRPr="00D54325">
              <w:rPr>
                <w:sz w:val="22"/>
                <w:szCs w:val="22"/>
                <w:lang w:eastAsia="ar-SA"/>
              </w:rPr>
              <w:t>Разводка по квартире с установкой отопительных приборов-радиаторов, прибор учета тепла расположен в местах общего пользования</w:t>
            </w:r>
          </w:p>
        </w:tc>
      </w:tr>
      <w:tr w:rsidR="007C15A9" w:rsidRPr="00D54325" w14:paraId="19AF1183" w14:textId="77777777" w:rsidTr="00BA5F51">
        <w:tc>
          <w:tcPr>
            <w:tcW w:w="5274" w:type="dxa"/>
            <w:tcBorders>
              <w:top w:val="single" w:sz="4" w:space="0" w:color="000000"/>
              <w:left w:val="single" w:sz="4" w:space="0" w:color="000000"/>
              <w:bottom w:val="single" w:sz="4" w:space="0" w:color="000000"/>
            </w:tcBorders>
          </w:tcPr>
          <w:p w14:paraId="041000D5" w14:textId="77777777" w:rsidR="007C15A9" w:rsidRPr="00D54325" w:rsidRDefault="007C15A9" w:rsidP="0036608D">
            <w:pPr>
              <w:widowControl w:val="0"/>
              <w:autoSpaceDE w:val="0"/>
              <w:snapToGrid w:val="0"/>
              <w:rPr>
                <w:sz w:val="22"/>
                <w:szCs w:val="22"/>
                <w:lang w:eastAsia="ar-SA"/>
              </w:rPr>
            </w:pPr>
            <w:r w:rsidRPr="00D54325">
              <w:rPr>
                <w:sz w:val="22"/>
                <w:szCs w:val="22"/>
                <w:lang w:eastAsia="ar-SA"/>
              </w:rPr>
              <w:t>Полы</w:t>
            </w:r>
          </w:p>
        </w:tc>
        <w:tc>
          <w:tcPr>
            <w:tcW w:w="4961" w:type="dxa"/>
            <w:tcBorders>
              <w:top w:val="single" w:sz="4" w:space="0" w:color="000000"/>
              <w:left w:val="single" w:sz="4" w:space="0" w:color="000000"/>
              <w:bottom w:val="single" w:sz="4" w:space="0" w:color="000000"/>
              <w:right w:val="single" w:sz="4" w:space="0" w:color="000000"/>
            </w:tcBorders>
          </w:tcPr>
          <w:p w14:paraId="74FC9A0E" w14:textId="77777777" w:rsidR="007C15A9" w:rsidRPr="00D54325" w:rsidRDefault="007C15A9" w:rsidP="0036608D">
            <w:pPr>
              <w:widowControl w:val="0"/>
              <w:autoSpaceDE w:val="0"/>
              <w:snapToGrid w:val="0"/>
              <w:rPr>
                <w:sz w:val="22"/>
                <w:szCs w:val="22"/>
                <w:lang w:eastAsia="ar-SA"/>
              </w:rPr>
            </w:pPr>
            <w:r w:rsidRPr="00D54325">
              <w:rPr>
                <w:sz w:val="22"/>
                <w:szCs w:val="22"/>
                <w:lang w:eastAsia="ar-SA"/>
              </w:rPr>
              <w:t>без отделки, без стяжки</w:t>
            </w:r>
          </w:p>
        </w:tc>
      </w:tr>
      <w:tr w:rsidR="007C15A9" w:rsidRPr="00D54325" w14:paraId="4BB318CE" w14:textId="77777777" w:rsidTr="00BA5F51">
        <w:tc>
          <w:tcPr>
            <w:tcW w:w="5274" w:type="dxa"/>
            <w:tcBorders>
              <w:top w:val="single" w:sz="4" w:space="0" w:color="000000"/>
              <w:left w:val="single" w:sz="4" w:space="0" w:color="000000"/>
              <w:bottom w:val="single" w:sz="4" w:space="0" w:color="000000"/>
            </w:tcBorders>
          </w:tcPr>
          <w:p w14:paraId="6C3F7CF8" w14:textId="77777777" w:rsidR="007C15A9" w:rsidRPr="00D54325" w:rsidRDefault="007C15A9" w:rsidP="0036608D">
            <w:pPr>
              <w:widowControl w:val="0"/>
              <w:autoSpaceDE w:val="0"/>
              <w:snapToGrid w:val="0"/>
              <w:rPr>
                <w:sz w:val="22"/>
                <w:szCs w:val="22"/>
                <w:lang w:eastAsia="ar-SA"/>
              </w:rPr>
            </w:pPr>
            <w:r w:rsidRPr="00D54325">
              <w:rPr>
                <w:sz w:val="22"/>
                <w:szCs w:val="22"/>
                <w:lang w:eastAsia="ar-SA"/>
              </w:rPr>
              <w:t>Входная дверь</w:t>
            </w:r>
          </w:p>
        </w:tc>
        <w:tc>
          <w:tcPr>
            <w:tcW w:w="4961" w:type="dxa"/>
            <w:tcBorders>
              <w:top w:val="single" w:sz="4" w:space="0" w:color="000000"/>
              <w:left w:val="single" w:sz="4" w:space="0" w:color="000000"/>
              <w:bottom w:val="single" w:sz="4" w:space="0" w:color="000000"/>
              <w:right w:val="single" w:sz="4" w:space="0" w:color="000000"/>
            </w:tcBorders>
          </w:tcPr>
          <w:p w14:paraId="5AAA20A4" w14:textId="77777777" w:rsidR="007C15A9" w:rsidRPr="00D54325" w:rsidRDefault="007C15A9" w:rsidP="0036608D">
            <w:pPr>
              <w:widowControl w:val="0"/>
              <w:autoSpaceDE w:val="0"/>
              <w:snapToGrid w:val="0"/>
              <w:rPr>
                <w:sz w:val="22"/>
                <w:szCs w:val="22"/>
                <w:lang w:eastAsia="ar-SA"/>
              </w:rPr>
            </w:pPr>
            <w:r w:rsidRPr="00D54325">
              <w:rPr>
                <w:sz w:val="22"/>
                <w:szCs w:val="22"/>
                <w:lang w:eastAsia="ar-SA"/>
              </w:rPr>
              <w:t>металлическая</w:t>
            </w:r>
          </w:p>
        </w:tc>
      </w:tr>
      <w:tr w:rsidR="007C15A9" w:rsidRPr="00D54325" w14:paraId="3BA8B583" w14:textId="77777777" w:rsidTr="00BA5F51">
        <w:tc>
          <w:tcPr>
            <w:tcW w:w="5274" w:type="dxa"/>
            <w:tcBorders>
              <w:top w:val="single" w:sz="4" w:space="0" w:color="000000"/>
              <w:left w:val="single" w:sz="4" w:space="0" w:color="000000"/>
              <w:bottom w:val="single" w:sz="4" w:space="0" w:color="000000"/>
            </w:tcBorders>
          </w:tcPr>
          <w:p w14:paraId="30CB7FE3" w14:textId="77777777" w:rsidR="007C15A9" w:rsidRPr="00D54325" w:rsidRDefault="007C15A9" w:rsidP="0036608D">
            <w:pPr>
              <w:widowControl w:val="0"/>
              <w:autoSpaceDE w:val="0"/>
              <w:snapToGrid w:val="0"/>
              <w:rPr>
                <w:sz w:val="22"/>
                <w:szCs w:val="22"/>
                <w:lang w:eastAsia="ar-SA"/>
              </w:rPr>
            </w:pPr>
            <w:r w:rsidRPr="00D54325">
              <w:rPr>
                <w:sz w:val="22"/>
                <w:szCs w:val="22"/>
                <w:lang w:eastAsia="ar-SA"/>
              </w:rPr>
              <w:t xml:space="preserve">Окна </w:t>
            </w:r>
          </w:p>
        </w:tc>
        <w:tc>
          <w:tcPr>
            <w:tcW w:w="4961" w:type="dxa"/>
            <w:tcBorders>
              <w:top w:val="single" w:sz="4" w:space="0" w:color="000000"/>
              <w:left w:val="single" w:sz="4" w:space="0" w:color="000000"/>
              <w:bottom w:val="single" w:sz="4" w:space="0" w:color="000000"/>
              <w:right w:val="single" w:sz="4" w:space="0" w:color="000000"/>
            </w:tcBorders>
          </w:tcPr>
          <w:p w14:paraId="09F5F445" w14:textId="77777777" w:rsidR="007C15A9" w:rsidRPr="00D54325" w:rsidRDefault="007C15A9" w:rsidP="0036608D">
            <w:pPr>
              <w:widowControl w:val="0"/>
              <w:autoSpaceDE w:val="0"/>
              <w:snapToGrid w:val="0"/>
              <w:rPr>
                <w:sz w:val="22"/>
                <w:szCs w:val="22"/>
                <w:lang w:eastAsia="ar-SA"/>
              </w:rPr>
            </w:pPr>
            <w:r w:rsidRPr="00D54325">
              <w:rPr>
                <w:sz w:val="22"/>
                <w:szCs w:val="22"/>
                <w:lang w:eastAsia="ar-SA"/>
              </w:rPr>
              <w:t>из алюминиевого профиля с двухкамерным стеклопакетом</w:t>
            </w:r>
          </w:p>
        </w:tc>
      </w:tr>
      <w:tr w:rsidR="007C15A9" w:rsidRPr="00D54325" w14:paraId="5C1F5F2C" w14:textId="77777777" w:rsidTr="00BA5F51">
        <w:tc>
          <w:tcPr>
            <w:tcW w:w="5274" w:type="dxa"/>
            <w:tcBorders>
              <w:left w:val="single" w:sz="4" w:space="0" w:color="000000"/>
              <w:bottom w:val="single" w:sz="4" w:space="0" w:color="000000"/>
            </w:tcBorders>
          </w:tcPr>
          <w:p w14:paraId="52483024" w14:textId="77777777" w:rsidR="007C15A9" w:rsidRPr="00D54325" w:rsidRDefault="007C15A9" w:rsidP="0036608D">
            <w:pPr>
              <w:widowControl w:val="0"/>
              <w:autoSpaceDE w:val="0"/>
              <w:snapToGrid w:val="0"/>
              <w:rPr>
                <w:sz w:val="22"/>
                <w:szCs w:val="22"/>
                <w:lang w:eastAsia="ar-SA"/>
              </w:rPr>
            </w:pPr>
            <w:r w:rsidRPr="00D54325">
              <w:rPr>
                <w:sz w:val="22"/>
                <w:szCs w:val="22"/>
                <w:lang w:eastAsia="ar-SA"/>
              </w:rPr>
              <w:t>Окна и балконные двери на лоджию (балкон)</w:t>
            </w:r>
          </w:p>
        </w:tc>
        <w:tc>
          <w:tcPr>
            <w:tcW w:w="4961" w:type="dxa"/>
            <w:tcBorders>
              <w:left w:val="single" w:sz="4" w:space="0" w:color="000000"/>
              <w:bottom w:val="single" w:sz="4" w:space="0" w:color="000000"/>
              <w:right w:val="single" w:sz="4" w:space="0" w:color="000000"/>
            </w:tcBorders>
          </w:tcPr>
          <w:p w14:paraId="366BAED8" w14:textId="77777777" w:rsidR="007C15A9" w:rsidRPr="00D54325" w:rsidRDefault="007C15A9" w:rsidP="0036608D">
            <w:pPr>
              <w:widowControl w:val="0"/>
              <w:autoSpaceDE w:val="0"/>
              <w:snapToGrid w:val="0"/>
              <w:rPr>
                <w:sz w:val="22"/>
                <w:szCs w:val="22"/>
                <w:lang w:eastAsia="ar-SA"/>
              </w:rPr>
            </w:pPr>
            <w:r w:rsidRPr="00D54325">
              <w:rPr>
                <w:sz w:val="22"/>
                <w:szCs w:val="22"/>
                <w:lang w:eastAsia="ar-SA"/>
              </w:rPr>
              <w:t>из ПВХ профиля с двухкамерным стеклопакетом</w:t>
            </w:r>
          </w:p>
        </w:tc>
      </w:tr>
      <w:tr w:rsidR="007C15A9" w:rsidRPr="00D54325" w14:paraId="35DDD22F" w14:textId="77777777" w:rsidTr="00BA5F51">
        <w:tc>
          <w:tcPr>
            <w:tcW w:w="5274" w:type="dxa"/>
            <w:tcBorders>
              <w:left w:val="single" w:sz="4" w:space="0" w:color="000000"/>
              <w:bottom w:val="single" w:sz="4" w:space="0" w:color="000000"/>
            </w:tcBorders>
          </w:tcPr>
          <w:p w14:paraId="3A92F87F" w14:textId="77777777" w:rsidR="007C15A9" w:rsidRPr="00D54325" w:rsidRDefault="007C15A9" w:rsidP="0036608D">
            <w:pPr>
              <w:widowControl w:val="0"/>
              <w:autoSpaceDE w:val="0"/>
              <w:snapToGrid w:val="0"/>
              <w:rPr>
                <w:sz w:val="22"/>
                <w:szCs w:val="22"/>
                <w:lang w:eastAsia="ar-SA"/>
              </w:rPr>
            </w:pPr>
            <w:r w:rsidRPr="00D54325">
              <w:rPr>
                <w:sz w:val="22"/>
                <w:szCs w:val="22"/>
                <w:lang w:eastAsia="ar-SA"/>
              </w:rPr>
              <w:t>Остекление лоджии (балкона)</w:t>
            </w:r>
          </w:p>
        </w:tc>
        <w:tc>
          <w:tcPr>
            <w:tcW w:w="4961" w:type="dxa"/>
            <w:tcBorders>
              <w:left w:val="single" w:sz="4" w:space="0" w:color="000000"/>
              <w:bottom w:val="single" w:sz="4" w:space="0" w:color="000000"/>
              <w:right w:val="single" w:sz="4" w:space="0" w:color="000000"/>
            </w:tcBorders>
          </w:tcPr>
          <w:p w14:paraId="3353EDFD" w14:textId="77777777" w:rsidR="007C15A9" w:rsidRPr="00D54325" w:rsidRDefault="007C15A9" w:rsidP="0036608D">
            <w:pPr>
              <w:widowControl w:val="0"/>
              <w:autoSpaceDE w:val="0"/>
              <w:snapToGrid w:val="0"/>
              <w:rPr>
                <w:sz w:val="22"/>
                <w:szCs w:val="22"/>
                <w:lang w:eastAsia="ar-SA"/>
              </w:rPr>
            </w:pPr>
            <w:r w:rsidRPr="00D54325">
              <w:rPr>
                <w:sz w:val="22"/>
                <w:szCs w:val="22"/>
                <w:lang w:eastAsia="ar-SA"/>
              </w:rPr>
              <w:t>из алюминиевого профиля с однокамерным стеклопакетом</w:t>
            </w:r>
          </w:p>
        </w:tc>
      </w:tr>
      <w:tr w:rsidR="007C15A9" w:rsidRPr="00D54325" w14:paraId="59305EC2" w14:textId="77777777" w:rsidTr="00BA5F51">
        <w:tc>
          <w:tcPr>
            <w:tcW w:w="5274" w:type="dxa"/>
            <w:tcBorders>
              <w:top w:val="single" w:sz="4" w:space="0" w:color="000000"/>
              <w:left w:val="single" w:sz="4" w:space="0" w:color="000000"/>
              <w:bottom w:val="single" w:sz="4" w:space="0" w:color="000000"/>
            </w:tcBorders>
          </w:tcPr>
          <w:p w14:paraId="19D535A9" w14:textId="77777777" w:rsidR="007C15A9" w:rsidRPr="00D54325" w:rsidRDefault="007C15A9" w:rsidP="0036608D">
            <w:pPr>
              <w:widowControl w:val="0"/>
              <w:autoSpaceDE w:val="0"/>
              <w:snapToGrid w:val="0"/>
              <w:rPr>
                <w:sz w:val="22"/>
                <w:szCs w:val="22"/>
                <w:lang w:eastAsia="ar-SA"/>
              </w:rPr>
            </w:pPr>
            <w:r w:rsidRPr="00D54325">
              <w:rPr>
                <w:sz w:val="22"/>
                <w:szCs w:val="22"/>
                <w:lang w:eastAsia="ar-SA"/>
              </w:rPr>
              <w:t>Внутренние двери</w:t>
            </w:r>
          </w:p>
        </w:tc>
        <w:tc>
          <w:tcPr>
            <w:tcW w:w="4961" w:type="dxa"/>
            <w:tcBorders>
              <w:top w:val="single" w:sz="4" w:space="0" w:color="000000"/>
              <w:left w:val="single" w:sz="4" w:space="0" w:color="000000"/>
              <w:bottom w:val="single" w:sz="4" w:space="0" w:color="000000"/>
              <w:right w:val="single" w:sz="4" w:space="0" w:color="000000"/>
            </w:tcBorders>
          </w:tcPr>
          <w:p w14:paraId="23784D0B" w14:textId="77777777" w:rsidR="007C15A9" w:rsidRPr="00D54325" w:rsidRDefault="007C15A9" w:rsidP="0036608D">
            <w:pPr>
              <w:widowControl w:val="0"/>
              <w:autoSpaceDE w:val="0"/>
              <w:snapToGrid w:val="0"/>
              <w:rPr>
                <w:sz w:val="22"/>
                <w:szCs w:val="22"/>
                <w:lang w:eastAsia="ar-SA"/>
              </w:rPr>
            </w:pPr>
            <w:r w:rsidRPr="00D54325">
              <w:rPr>
                <w:sz w:val="22"/>
                <w:szCs w:val="22"/>
                <w:lang w:eastAsia="ar-SA"/>
              </w:rPr>
              <w:t>нет</w:t>
            </w:r>
          </w:p>
        </w:tc>
      </w:tr>
    </w:tbl>
    <w:p w14:paraId="2FB0286C" w14:textId="77777777" w:rsidR="007C15A9" w:rsidRPr="00D54325" w:rsidRDefault="007C15A9" w:rsidP="007C15A9">
      <w:pPr>
        <w:widowControl w:val="0"/>
        <w:tabs>
          <w:tab w:val="left" w:pos="1320"/>
        </w:tabs>
        <w:autoSpaceDE w:val="0"/>
        <w:ind w:left="30"/>
        <w:jc w:val="both"/>
        <w:rPr>
          <w:sz w:val="22"/>
          <w:szCs w:val="22"/>
          <w:lang w:eastAsia="ar-SA"/>
        </w:rPr>
      </w:pPr>
    </w:p>
    <w:p w14:paraId="140B78F3" w14:textId="77777777" w:rsidR="007C15A9" w:rsidRPr="00D54325" w:rsidRDefault="007C15A9" w:rsidP="007C15A9">
      <w:pPr>
        <w:widowControl w:val="0"/>
        <w:tabs>
          <w:tab w:val="left" w:pos="690"/>
        </w:tabs>
        <w:autoSpaceDE w:val="0"/>
        <w:jc w:val="both"/>
        <w:rPr>
          <w:sz w:val="22"/>
          <w:szCs w:val="22"/>
          <w:lang w:eastAsia="ar-SA"/>
        </w:rPr>
      </w:pPr>
      <w:r w:rsidRPr="00D54325">
        <w:rPr>
          <w:sz w:val="22"/>
          <w:szCs w:val="22"/>
          <w:lang w:eastAsia="ar-SA"/>
        </w:rPr>
        <w:tab/>
        <w:t>План Доли Объекта</w:t>
      </w:r>
      <w:r w:rsidRPr="00D54325">
        <w:rPr>
          <w:sz w:val="22"/>
          <w:szCs w:val="22"/>
          <w:lang w:val="x-none" w:eastAsia="ar-SA"/>
        </w:rPr>
        <w:t xml:space="preserve"> </w:t>
      </w:r>
      <w:r w:rsidRPr="00D54325">
        <w:rPr>
          <w:sz w:val="22"/>
          <w:szCs w:val="22"/>
          <w:lang w:eastAsia="ar-SA"/>
        </w:rPr>
        <w:t xml:space="preserve">является </w:t>
      </w:r>
      <w:r w:rsidRPr="00D54325">
        <w:rPr>
          <w:sz w:val="22"/>
          <w:szCs w:val="22"/>
          <w:lang w:val="x-none" w:eastAsia="ar-SA"/>
        </w:rPr>
        <w:t>Приложени</w:t>
      </w:r>
      <w:r w:rsidRPr="00D54325">
        <w:rPr>
          <w:sz w:val="22"/>
          <w:szCs w:val="22"/>
          <w:lang w:eastAsia="ar-SA"/>
        </w:rPr>
        <w:t>ем</w:t>
      </w:r>
      <w:r w:rsidRPr="00D54325">
        <w:rPr>
          <w:sz w:val="22"/>
          <w:szCs w:val="22"/>
          <w:lang w:val="x-none" w:eastAsia="ar-SA"/>
        </w:rPr>
        <w:t xml:space="preserve"> №</w:t>
      </w:r>
      <w:r w:rsidRPr="00D54325">
        <w:rPr>
          <w:sz w:val="22"/>
          <w:szCs w:val="22"/>
          <w:lang w:eastAsia="ar-SA"/>
        </w:rPr>
        <w:t>1</w:t>
      </w:r>
      <w:r w:rsidRPr="00D54325">
        <w:rPr>
          <w:sz w:val="22"/>
          <w:szCs w:val="22"/>
          <w:lang w:val="x-none" w:eastAsia="ar-SA"/>
        </w:rPr>
        <w:t xml:space="preserve"> к </w:t>
      </w:r>
      <w:r w:rsidRPr="00D54325">
        <w:rPr>
          <w:sz w:val="22"/>
          <w:szCs w:val="22"/>
          <w:lang w:eastAsia="ar-SA"/>
        </w:rPr>
        <w:t>настоящему</w:t>
      </w:r>
      <w:r w:rsidRPr="00D54325">
        <w:rPr>
          <w:sz w:val="22"/>
          <w:szCs w:val="22"/>
          <w:lang w:val="x-none" w:eastAsia="ar-SA"/>
        </w:rPr>
        <w:t xml:space="preserve"> </w:t>
      </w:r>
      <w:r w:rsidRPr="00D54325">
        <w:rPr>
          <w:sz w:val="22"/>
          <w:szCs w:val="22"/>
          <w:lang w:eastAsia="ar-SA"/>
        </w:rPr>
        <w:t>Д</w:t>
      </w:r>
      <w:r w:rsidRPr="00D54325">
        <w:rPr>
          <w:sz w:val="22"/>
          <w:szCs w:val="22"/>
          <w:lang w:val="x-none" w:eastAsia="ar-SA"/>
        </w:rPr>
        <w:t>оговору</w:t>
      </w:r>
      <w:r w:rsidRPr="00D54325">
        <w:rPr>
          <w:sz w:val="22"/>
          <w:szCs w:val="22"/>
          <w:lang w:eastAsia="ar-SA"/>
        </w:rPr>
        <w:t>.</w:t>
      </w:r>
    </w:p>
    <w:p w14:paraId="172BC138" w14:textId="77777777" w:rsidR="007C15A9" w:rsidRPr="00D54325" w:rsidRDefault="007C15A9" w:rsidP="007C15A9">
      <w:pPr>
        <w:widowControl w:val="0"/>
        <w:numPr>
          <w:ilvl w:val="1"/>
          <w:numId w:val="9"/>
        </w:numPr>
        <w:tabs>
          <w:tab w:val="left" w:pos="1320"/>
        </w:tabs>
        <w:autoSpaceDE w:val="0"/>
        <w:ind w:left="30" w:firstLine="679"/>
        <w:jc w:val="both"/>
        <w:rPr>
          <w:sz w:val="22"/>
          <w:szCs w:val="22"/>
          <w:lang w:eastAsia="ar-SA"/>
        </w:rPr>
      </w:pPr>
      <w:r w:rsidRPr="00D54325">
        <w:rPr>
          <w:b/>
          <w:sz w:val="22"/>
          <w:szCs w:val="22"/>
          <w:lang w:eastAsia="ar-SA"/>
        </w:rPr>
        <w:t xml:space="preserve"> Срок передачи Застройщиком Доли Объекта Дольщику: </w:t>
      </w:r>
      <w:r w:rsidRPr="00D54325">
        <w:rPr>
          <w:sz w:val="22"/>
          <w:szCs w:val="22"/>
          <w:lang w:eastAsia="ar-SA"/>
        </w:rPr>
        <w:t>доля Объекта будет передана Дольщику в порядке, определённом в настоящем Договоре, в срок не позднее 30.06.2027 года. Досрочное исполнение Застройщиком обязательства, предусмотренного настоящим пунктом договора, допускается.</w:t>
      </w:r>
    </w:p>
    <w:p w14:paraId="04A04B01" w14:textId="77777777" w:rsidR="007C15A9" w:rsidRPr="00D54325" w:rsidRDefault="007C15A9" w:rsidP="007C15A9">
      <w:pPr>
        <w:widowControl w:val="0"/>
        <w:numPr>
          <w:ilvl w:val="1"/>
          <w:numId w:val="9"/>
        </w:numPr>
        <w:tabs>
          <w:tab w:val="clear" w:pos="1080"/>
          <w:tab w:val="num" w:pos="0"/>
          <w:tab w:val="left" w:pos="1320"/>
        </w:tabs>
        <w:autoSpaceDE w:val="0"/>
        <w:ind w:left="0" w:firstLine="720"/>
        <w:jc w:val="both"/>
        <w:rPr>
          <w:sz w:val="22"/>
          <w:szCs w:val="22"/>
          <w:lang w:eastAsia="ar-SA"/>
        </w:rPr>
      </w:pPr>
      <w:r w:rsidRPr="00D54325">
        <w:rPr>
          <w:b/>
          <w:sz w:val="22"/>
          <w:szCs w:val="22"/>
          <w:lang w:eastAsia="ar-SA"/>
        </w:rPr>
        <w:t>Гарантийный срок</w:t>
      </w:r>
      <w:r w:rsidRPr="00D54325">
        <w:rPr>
          <w:sz w:val="22"/>
          <w:szCs w:val="22"/>
          <w:lang w:eastAsia="ar-SA"/>
        </w:rPr>
        <w:t xml:space="preserve"> </w:t>
      </w:r>
      <w:r w:rsidRPr="00D54325">
        <w:rPr>
          <w:b/>
          <w:sz w:val="22"/>
          <w:szCs w:val="22"/>
          <w:lang w:eastAsia="ar-SA"/>
        </w:rPr>
        <w:t>на Долю Объекта</w:t>
      </w:r>
      <w:r w:rsidRPr="00D54325">
        <w:rPr>
          <w:sz w:val="22"/>
          <w:szCs w:val="22"/>
          <w:lang w:eastAsia="ar-SA"/>
        </w:rPr>
        <w:t xml:space="preserve"> равен 5 (пяти) годам (на конструктивные элементы) и устанавливается со дня передачи Доли Объекта. Застройщик гарантирует своевременное устранение обнаруженных дефектов и недостатков, если они произошли по вине Застройщика в период гарантийного срока. Гарантийный срок на технологическое и инженерное оборудование равен 3 (трем) годам, устанавливается со дня подписания первого акта приема-передачи Доли Объекта в Жилом доме. Гарантийный срок на оконные конструкции – 1 (Один) год со дня подписания передаточного акта.</w:t>
      </w:r>
    </w:p>
    <w:p w14:paraId="146A07AF" w14:textId="77777777" w:rsidR="007C15A9" w:rsidRPr="00D54325" w:rsidRDefault="007C15A9" w:rsidP="007C15A9">
      <w:pPr>
        <w:widowControl w:val="0"/>
        <w:numPr>
          <w:ilvl w:val="1"/>
          <w:numId w:val="9"/>
        </w:numPr>
        <w:tabs>
          <w:tab w:val="left" w:pos="1320"/>
        </w:tabs>
        <w:autoSpaceDE w:val="0"/>
        <w:ind w:left="30" w:firstLine="540"/>
        <w:jc w:val="both"/>
        <w:rPr>
          <w:sz w:val="22"/>
          <w:szCs w:val="22"/>
          <w:lang w:eastAsia="ar-SA"/>
        </w:rPr>
      </w:pPr>
      <w:r w:rsidRPr="00D54325">
        <w:rPr>
          <w:sz w:val="22"/>
          <w:szCs w:val="22"/>
          <w:lang w:eastAsia="ar-SA"/>
        </w:rPr>
        <w:t>При заключении настоящего Договора Застройщик предоставляет Дольщику следующие гарантии:</w:t>
      </w:r>
    </w:p>
    <w:p w14:paraId="42B57F65" w14:textId="77777777" w:rsidR="007C15A9" w:rsidRPr="00D54325" w:rsidRDefault="007C15A9" w:rsidP="007C15A9">
      <w:pPr>
        <w:widowControl w:val="0"/>
        <w:numPr>
          <w:ilvl w:val="2"/>
          <w:numId w:val="8"/>
        </w:numPr>
        <w:tabs>
          <w:tab w:val="left" w:pos="1320"/>
        </w:tabs>
        <w:autoSpaceDE w:val="0"/>
        <w:ind w:left="30" w:firstLine="540"/>
        <w:jc w:val="both"/>
        <w:rPr>
          <w:sz w:val="22"/>
          <w:szCs w:val="22"/>
          <w:lang w:eastAsia="ar-SA"/>
        </w:rPr>
      </w:pPr>
      <w:r w:rsidRPr="00D54325">
        <w:rPr>
          <w:sz w:val="22"/>
          <w:szCs w:val="22"/>
          <w:lang w:eastAsia="ar-SA"/>
        </w:rPr>
        <w:t>Все необходимые для заключения и исполнения настоящего Договора лицензии,</w:t>
      </w:r>
      <w:r w:rsidRPr="00D54325">
        <w:rPr>
          <w:sz w:val="22"/>
          <w:szCs w:val="22"/>
          <w:lang w:eastAsia="ar-SA"/>
        </w:rPr>
        <w:br/>
        <w:t>разрешения, допуски и/или иные документы и договоры от соответствующих и уполномоченных на их предоставление государственных органов/лиц Застройщиком получены/заключены, являются юридически действительными и вступившими в силу.</w:t>
      </w:r>
    </w:p>
    <w:p w14:paraId="47E50FB8" w14:textId="77777777" w:rsidR="007C15A9" w:rsidRPr="00D54325" w:rsidRDefault="007C15A9" w:rsidP="007C15A9">
      <w:pPr>
        <w:widowControl w:val="0"/>
        <w:numPr>
          <w:ilvl w:val="2"/>
          <w:numId w:val="8"/>
        </w:numPr>
        <w:tabs>
          <w:tab w:val="left" w:pos="1320"/>
        </w:tabs>
        <w:autoSpaceDE w:val="0"/>
        <w:ind w:left="30" w:firstLine="540"/>
        <w:jc w:val="both"/>
        <w:rPr>
          <w:sz w:val="22"/>
          <w:szCs w:val="22"/>
          <w:lang w:eastAsia="ar-SA"/>
        </w:rPr>
      </w:pPr>
      <w:r w:rsidRPr="00D54325">
        <w:rPr>
          <w:sz w:val="22"/>
          <w:szCs w:val="22"/>
          <w:lang w:eastAsia="ar-SA"/>
        </w:rPr>
        <w:t xml:space="preserve">Застройщик гарантирует, что он разместил проектную декларацию в соответствии с законодательством РФ по адресу в сети Интернет </w:t>
      </w:r>
      <w:hyperlink r:id="rId5" w:history="1">
        <w:r w:rsidRPr="00D54325">
          <w:rPr>
            <w:color w:val="0000FF"/>
            <w:sz w:val="22"/>
            <w:szCs w:val="22"/>
            <w:u w:val="single"/>
            <w:lang w:eastAsia="ar-SA"/>
          </w:rPr>
          <w:t>www.наш.дом.рф</w:t>
        </w:r>
      </w:hyperlink>
      <w:r w:rsidRPr="00D54325">
        <w:rPr>
          <w:sz w:val="22"/>
          <w:szCs w:val="22"/>
          <w:lang w:eastAsia="ar-SA"/>
        </w:rPr>
        <w:t>. Оригинал проектной декларации находится в офисе Застройщика.</w:t>
      </w:r>
    </w:p>
    <w:p w14:paraId="3998F15E" w14:textId="77777777" w:rsidR="007C15A9" w:rsidRPr="00D54325" w:rsidRDefault="007C15A9" w:rsidP="007C15A9">
      <w:pPr>
        <w:widowControl w:val="0"/>
        <w:numPr>
          <w:ilvl w:val="1"/>
          <w:numId w:val="10"/>
        </w:numPr>
        <w:tabs>
          <w:tab w:val="left" w:pos="1320"/>
        </w:tabs>
        <w:autoSpaceDE w:val="0"/>
        <w:ind w:left="30" w:firstLine="540"/>
        <w:jc w:val="both"/>
        <w:rPr>
          <w:sz w:val="22"/>
          <w:szCs w:val="22"/>
          <w:lang w:eastAsia="ar-SA"/>
        </w:rPr>
      </w:pPr>
      <w:r w:rsidRPr="00D54325">
        <w:rPr>
          <w:sz w:val="22"/>
          <w:szCs w:val="22"/>
          <w:lang w:eastAsia="ar-SA"/>
        </w:rPr>
        <w:t xml:space="preserve">Проектный срок окончания строительства в соответствии с Проектной документацией – </w:t>
      </w:r>
      <w:r w:rsidRPr="00D54325">
        <w:rPr>
          <w:sz w:val="22"/>
          <w:szCs w:val="22"/>
          <w:lang w:val="en-US" w:eastAsia="ar-SA"/>
        </w:rPr>
        <w:t>IV</w:t>
      </w:r>
      <w:r w:rsidRPr="00D54325">
        <w:rPr>
          <w:sz w:val="22"/>
          <w:szCs w:val="22"/>
          <w:lang w:eastAsia="ar-SA"/>
        </w:rPr>
        <w:t xml:space="preserve"> квартал 2026 года.</w:t>
      </w:r>
    </w:p>
    <w:p w14:paraId="3B706FBA" w14:textId="77777777" w:rsidR="007C15A9" w:rsidRPr="00D54325" w:rsidRDefault="007C15A9" w:rsidP="007C15A9">
      <w:pPr>
        <w:widowControl w:val="0"/>
        <w:numPr>
          <w:ilvl w:val="1"/>
          <w:numId w:val="10"/>
        </w:numPr>
        <w:tabs>
          <w:tab w:val="left" w:pos="1320"/>
        </w:tabs>
        <w:autoSpaceDE w:val="0"/>
        <w:ind w:left="30" w:firstLine="540"/>
        <w:jc w:val="both"/>
        <w:rPr>
          <w:sz w:val="22"/>
          <w:szCs w:val="22"/>
          <w:lang w:eastAsia="ar-SA"/>
        </w:rPr>
      </w:pPr>
      <w:r w:rsidRPr="00D54325">
        <w:rPr>
          <w:sz w:val="22"/>
          <w:szCs w:val="22"/>
          <w:lang w:eastAsia="ar-SA"/>
        </w:rPr>
        <w:t>Дольщик обязуется внести денежные средства в порядке, сроки и размере, установленные разделом 2 настоящего Договора, и после получения Застройщиком разрешения на эксплуатацию многоквартирного дома принять объект долевого строительства в собственность по передаточному акту.</w:t>
      </w:r>
    </w:p>
    <w:p w14:paraId="637AFE79" w14:textId="77777777" w:rsidR="007C15A9" w:rsidRPr="00D54325" w:rsidRDefault="007C15A9" w:rsidP="007C15A9">
      <w:pPr>
        <w:widowControl w:val="0"/>
        <w:numPr>
          <w:ilvl w:val="1"/>
          <w:numId w:val="10"/>
        </w:numPr>
        <w:tabs>
          <w:tab w:val="left" w:pos="1320"/>
        </w:tabs>
        <w:autoSpaceDE w:val="0"/>
        <w:ind w:left="30" w:firstLine="540"/>
        <w:jc w:val="both"/>
        <w:rPr>
          <w:sz w:val="22"/>
          <w:szCs w:val="22"/>
          <w:lang w:eastAsia="ar-SA"/>
        </w:rPr>
      </w:pPr>
      <w:r w:rsidRPr="00D54325">
        <w:rPr>
          <w:sz w:val="22"/>
          <w:szCs w:val="22"/>
          <w:lang w:eastAsia="ar-SA"/>
        </w:rPr>
        <w:t xml:space="preserve"> При невозможности завершения строительства Жилого дома в срок, указанный в пункте 1.4. настоящего Договора Застройщик обязан не позднее, чем за 2 (Два) месяца до истечения указанного срока направить Дольщику соответствующую информацию, после чего Сторонами оформляется и подписывается дополнительное соглашение к настоящему Договору.</w:t>
      </w:r>
    </w:p>
    <w:p w14:paraId="008141E0" w14:textId="77777777" w:rsidR="007C15A9" w:rsidRPr="00D54325" w:rsidRDefault="007C15A9" w:rsidP="007C15A9">
      <w:pPr>
        <w:widowControl w:val="0"/>
        <w:numPr>
          <w:ilvl w:val="1"/>
          <w:numId w:val="10"/>
        </w:numPr>
        <w:tabs>
          <w:tab w:val="left" w:pos="1320"/>
        </w:tabs>
        <w:autoSpaceDE w:val="0"/>
        <w:ind w:left="30" w:firstLine="540"/>
        <w:jc w:val="both"/>
        <w:rPr>
          <w:sz w:val="22"/>
          <w:szCs w:val="22"/>
          <w:lang w:eastAsia="ar-SA"/>
        </w:rPr>
      </w:pPr>
      <w:r w:rsidRPr="00D54325">
        <w:rPr>
          <w:sz w:val="22"/>
          <w:szCs w:val="22"/>
          <w:lang w:eastAsia="ar-SA"/>
        </w:rPr>
        <w:t xml:space="preserve"> Жилой дом имеет следующие характеристики:</w:t>
      </w:r>
    </w:p>
    <w:tbl>
      <w:tblPr>
        <w:tblW w:w="10235" w:type="dxa"/>
        <w:tblInd w:w="108" w:type="dxa"/>
        <w:tblLayout w:type="fixed"/>
        <w:tblLook w:val="0000" w:firstRow="0" w:lastRow="0" w:firstColumn="0" w:lastColumn="0" w:noHBand="0" w:noVBand="0"/>
      </w:tblPr>
      <w:tblGrid>
        <w:gridCol w:w="4707"/>
        <w:gridCol w:w="5528"/>
      </w:tblGrid>
      <w:tr w:rsidR="007C15A9" w:rsidRPr="00D54325" w14:paraId="228B4054" w14:textId="77777777" w:rsidTr="00BA5F51">
        <w:trPr>
          <w:trHeight w:val="83"/>
        </w:trPr>
        <w:tc>
          <w:tcPr>
            <w:tcW w:w="4707" w:type="dxa"/>
            <w:tcBorders>
              <w:top w:val="single" w:sz="4" w:space="0" w:color="000000"/>
              <w:left w:val="single" w:sz="4" w:space="0" w:color="000000"/>
              <w:bottom w:val="single" w:sz="4" w:space="0" w:color="000000"/>
            </w:tcBorders>
          </w:tcPr>
          <w:p w14:paraId="79C8E0A6" w14:textId="77777777" w:rsidR="007C15A9" w:rsidRPr="00D54325" w:rsidRDefault="007C15A9" w:rsidP="0036608D">
            <w:pPr>
              <w:widowControl w:val="0"/>
              <w:autoSpaceDE w:val="0"/>
              <w:snapToGrid w:val="0"/>
              <w:jc w:val="both"/>
              <w:rPr>
                <w:sz w:val="22"/>
                <w:szCs w:val="22"/>
                <w:lang w:eastAsia="ar-SA"/>
              </w:rPr>
            </w:pPr>
            <w:r w:rsidRPr="00D54325">
              <w:rPr>
                <w:sz w:val="22"/>
                <w:szCs w:val="22"/>
                <w:lang w:eastAsia="ar-SA"/>
              </w:rPr>
              <w:t xml:space="preserve">Вид </w:t>
            </w:r>
          </w:p>
        </w:tc>
        <w:tc>
          <w:tcPr>
            <w:tcW w:w="5528" w:type="dxa"/>
            <w:tcBorders>
              <w:top w:val="single" w:sz="4" w:space="0" w:color="000000"/>
              <w:left w:val="single" w:sz="4" w:space="0" w:color="000000"/>
              <w:bottom w:val="single" w:sz="4" w:space="0" w:color="000000"/>
              <w:right w:val="single" w:sz="4" w:space="0" w:color="000000"/>
            </w:tcBorders>
          </w:tcPr>
          <w:p w14:paraId="2A5F3BF0" w14:textId="77777777" w:rsidR="007C15A9" w:rsidRPr="00D54325" w:rsidRDefault="007C15A9" w:rsidP="0036608D">
            <w:pPr>
              <w:widowControl w:val="0"/>
              <w:autoSpaceDE w:val="0"/>
              <w:snapToGrid w:val="0"/>
              <w:jc w:val="both"/>
              <w:rPr>
                <w:sz w:val="22"/>
                <w:szCs w:val="22"/>
                <w:lang w:eastAsia="ar-SA"/>
              </w:rPr>
            </w:pPr>
            <w:r w:rsidRPr="00D54325">
              <w:rPr>
                <w:sz w:val="22"/>
                <w:szCs w:val="22"/>
                <w:lang w:eastAsia="ar-SA"/>
              </w:rPr>
              <w:t>Многоэтажная жилая застройка (высотная застройка)/новое строительство/</w:t>
            </w:r>
          </w:p>
        </w:tc>
      </w:tr>
      <w:tr w:rsidR="007C15A9" w:rsidRPr="00D54325" w14:paraId="73E1348C" w14:textId="77777777" w:rsidTr="00BA5F51">
        <w:trPr>
          <w:trHeight w:val="83"/>
        </w:trPr>
        <w:tc>
          <w:tcPr>
            <w:tcW w:w="4707" w:type="dxa"/>
            <w:tcBorders>
              <w:top w:val="single" w:sz="4" w:space="0" w:color="000000"/>
              <w:left w:val="single" w:sz="4" w:space="0" w:color="000000"/>
              <w:bottom w:val="single" w:sz="4" w:space="0" w:color="000000"/>
            </w:tcBorders>
          </w:tcPr>
          <w:p w14:paraId="532F9DB2" w14:textId="77777777" w:rsidR="007C15A9" w:rsidRPr="00D54325" w:rsidRDefault="007C15A9" w:rsidP="0036608D">
            <w:pPr>
              <w:widowControl w:val="0"/>
              <w:autoSpaceDE w:val="0"/>
              <w:snapToGrid w:val="0"/>
              <w:jc w:val="both"/>
              <w:rPr>
                <w:sz w:val="22"/>
                <w:szCs w:val="22"/>
                <w:lang w:eastAsia="ar-SA"/>
              </w:rPr>
            </w:pPr>
            <w:r w:rsidRPr="00D54325">
              <w:rPr>
                <w:sz w:val="22"/>
                <w:szCs w:val="22"/>
                <w:lang w:eastAsia="ar-SA"/>
              </w:rPr>
              <w:t>Назначение</w:t>
            </w:r>
          </w:p>
        </w:tc>
        <w:tc>
          <w:tcPr>
            <w:tcW w:w="5528" w:type="dxa"/>
            <w:tcBorders>
              <w:top w:val="single" w:sz="4" w:space="0" w:color="000000"/>
              <w:left w:val="single" w:sz="4" w:space="0" w:color="000000"/>
              <w:bottom w:val="single" w:sz="4" w:space="0" w:color="000000"/>
              <w:right w:val="single" w:sz="4" w:space="0" w:color="000000"/>
            </w:tcBorders>
          </w:tcPr>
          <w:p w14:paraId="64C1A4EE" w14:textId="77777777" w:rsidR="007C15A9" w:rsidRPr="00D54325" w:rsidRDefault="007C15A9" w:rsidP="0036608D">
            <w:pPr>
              <w:widowControl w:val="0"/>
              <w:autoSpaceDE w:val="0"/>
              <w:snapToGrid w:val="0"/>
              <w:jc w:val="both"/>
              <w:rPr>
                <w:sz w:val="22"/>
                <w:szCs w:val="22"/>
                <w:lang w:eastAsia="ar-SA"/>
              </w:rPr>
            </w:pPr>
            <w:r w:rsidRPr="00D54325">
              <w:rPr>
                <w:sz w:val="22"/>
                <w:szCs w:val="22"/>
                <w:lang w:eastAsia="ar-SA"/>
              </w:rPr>
              <w:t>Жилой дом с размещением подземных гаражей и надземных автостоянок, и объектов обслуживания жилой застройки во встроенных, пристроенных и встроенно-пристроенных помещениях многоквартирного дома в отдельных помещениях дома</w:t>
            </w:r>
          </w:p>
        </w:tc>
      </w:tr>
      <w:tr w:rsidR="007C15A9" w:rsidRPr="00D54325" w14:paraId="6523B490" w14:textId="77777777" w:rsidTr="00BA5F51">
        <w:trPr>
          <w:trHeight w:val="83"/>
        </w:trPr>
        <w:tc>
          <w:tcPr>
            <w:tcW w:w="4707" w:type="dxa"/>
            <w:tcBorders>
              <w:top w:val="single" w:sz="4" w:space="0" w:color="000000"/>
              <w:left w:val="single" w:sz="4" w:space="0" w:color="000000"/>
              <w:bottom w:val="single" w:sz="4" w:space="0" w:color="000000"/>
            </w:tcBorders>
          </w:tcPr>
          <w:p w14:paraId="21A9C2E4" w14:textId="77777777" w:rsidR="007C15A9" w:rsidRPr="00D54325" w:rsidRDefault="007C15A9" w:rsidP="0036608D">
            <w:pPr>
              <w:widowControl w:val="0"/>
              <w:autoSpaceDE w:val="0"/>
              <w:snapToGrid w:val="0"/>
              <w:jc w:val="both"/>
              <w:rPr>
                <w:sz w:val="22"/>
                <w:szCs w:val="22"/>
                <w:lang w:eastAsia="ar-SA"/>
              </w:rPr>
            </w:pPr>
            <w:r w:rsidRPr="00D54325">
              <w:rPr>
                <w:sz w:val="22"/>
                <w:szCs w:val="22"/>
                <w:lang w:eastAsia="ar-SA"/>
              </w:rPr>
              <w:t>Этажность</w:t>
            </w:r>
          </w:p>
        </w:tc>
        <w:tc>
          <w:tcPr>
            <w:tcW w:w="5528" w:type="dxa"/>
            <w:tcBorders>
              <w:top w:val="single" w:sz="4" w:space="0" w:color="000000"/>
              <w:left w:val="single" w:sz="4" w:space="0" w:color="000000"/>
              <w:bottom w:val="single" w:sz="4" w:space="0" w:color="000000"/>
              <w:right w:val="single" w:sz="4" w:space="0" w:color="000000"/>
            </w:tcBorders>
          </w:tcPr>
          <w:p w14:paraId="08A66B31" w14:textId="77777777" w:rsidR="007C15A9" w:rsidRPr="00D54325" w:rsidRDefault="007C15A9" w:rsidP="0036608D">
            <w:pPr>
              <w:widowControl w:val="0"/>
              <w:autoSpaceDE w:val="0"/>
              <w:snapToGrid w:val="0"/>
              <w:jc w:val="both"/>
              <w:rPr>
                <w:sz w:val="22"/>
                <w:szCs w:val="22"/>
                <w:lang w:eastAsia="ar-SA"/>
              </w:rPr>
            </w:pPr>
            <w:r w:rsidRPr="00D54325">
              <w:rPr>
                <w:sz w:val="22"/>
                <w:szCs w:val="22"/>
                <w:lang w:eastAsia="ar-SA"/>
              </w:rPr>
              <w:t>Корпус А – 22</w:t>
            </w:r>
          </w:p>
          <w:p w14:paraId="736AD96A" w14:textId="77777777" w:rsidR="007C15A9" w:rsidRPr="00D54325" w:rsidRDefault="007C15A9" w:rsidP="0036608D">
            <w:pPr>
              <w:widowControl w:val="0"/>
              <w:autoSpaceDE w:val="0"/>
              <w:snapToGrid w:val="0"/>
              <w:jc w:val="both"/>
              <w:rPr>
                <w:sz w:val="22"/>
                <w:szCs w:val="22"/>
                <w:lang w:eastAsia="ar-SA"/>
              </w:rPr>
            </w:pPr>
            <w:r w:rsidRPr="00D54325">
              <w:rPr>
                <w:sz w:val="22"/>
                <w:szCs w:val="22"/>
                <w:lang w:eastAsia="ar-SA"/>
              </w:rPr>
              <w:t>Корпус Б - 37</w:t>
            </w:r>
          </w:p>
        </w:tc>
      </w:tr>
      <w:tr w:rsidR="007C15A9" w:rsidRPr="00D54325" w14:paraId="60107EFD" w14:textId="77777777" w:rsidTr="00BA5F51">
        <w:trPr>
          <w:trHeight w:val="83"/>
        </w:trPr>
        <w:tc>
          <w:tcPr>
            <w:tcW w:w="4707" w:type="dxa"/>
            <w:tcBorders>
              <w:top w:val="single" w:sz="4" w:space="0" w:color="000000"/>
              <w:left w:val="single" w:sz="4" w:space="0" w:color="000000"/>
              <w:bottom w:val="single" w:sz="4" w:space="0" w:color="000000"/>
            </w:tcBorders>
          </w:tcPr>
          <w:p w14:paraId="25D2D84C" w14:textId="77777777" w:rsidR="007C15A9" w:rsidRPr="00D54325" w:rsidRDefault="007C15A9" w:rsidP="0036608D">
            <w:pPr>
              <w:widowControl w:val="0"/>
              <w:autoSpaceDE w:val="0"/>
              <w:snapToGrid w:val="0"/>
              <w:jc w:val="both"/>
              <w:rPr>
                <w:sz w:val="22"/>
                <w:szCs w:val="22"/>
                <w:lang w:eastAsia="ar-SA"/>
              </w:rPr>
            </w:pPr>
            <w:r w:rsidRPr="00D54325">
              <w:rPr>
                <w:sz w:val="22"/>
                <w:szCs w:val="22"/>
                <w:lang w:eastAsia="ar-SA"/>
              </w:rPr>
              <w:t>Количество этажей</w:t>
            </w:r>
          </w:p>
        </w:tc>
        <w:tc>
          <w:tcPr>
            <w:tcW w:w="5528" w:type="dxa"/>
            <w:tcBorders>
              <w:top w:val="single" w:sz="4" w:space="0" w:color="000000"/>
              <w:left w:val="single" w:sz="4" w:space="0" w:color="000000"/>
              <w:bottom w:val="single" w:sz="4" w:space="0" w:color="000000"/>
              <w:right w:val="single" w:sz="4" w:space="0" w:color="000000"/>
            </w:tcBorders>
          </w:tcPr>
          <w:p w14:paraId="24C0A93D" w14:textId="77777777" w:rsidR="007C15A9" w:rsidRPr="00D54325" w:rsidRDefault="007C15A9" w:rsidP="0036608D">
            <w:pPr>
              <w:widowControl w:val="0"/>
              <w:autoSpaceDE w:val="0"/>
              <w:snapToGrid w:val="0"/>
              <w:jc w:val="both"/>
              <w:rPr>
                <w:sz w:val="22"/>
                <w:szCs w:val="22"/>
                <w:lang w:eastAsia="ar-SA"/>
              </w:rPr>
            </w:pPr>
            <w:r w:rsidRPr="00D54325">
              <w:rPr>
                <w:sz w:val="22"/>
                <w:szCs w:val="22"/>
                <w:lang w:eastAsia="ar-SA"/>
              </w:rPr>
              <w:t>Корпус А – 24</w:t>
            </w:r>
          </w:p>
          <w:p w14:paraId="0E294388" w14:textId="77777777" w:rsidR="007C15A9" w:rsidRPr="00D54325" w:rsidRDefault="007C15A9" w:rsidP="0036608D">
            <w:pPr>
              <w:widowControl w:val="0"/>
              <w:autoSpaceDE w:val="0"/>
              <w:snapToGrid w:val="0"/>
              <w:jc w:val="both"/>
              <w:rPr>
                <w:sz w:val="22"/>
                <w:szCs w:val="22"/>
                <w:lang w:eastAsia="ar-SA"/>
              </w:rPr>
            </w:pPr>
            <w:r w:rsidRPr="00D54325">
              <w:rPr>
                <w:sz w:val="22"/>
                <w:szCs w:val="22"/>
                <w:lang w:eastAsia="ar-SA"/>
              </w:rPr>
              <w:t xml:space="preserve">Корпус Б – 39 </w:t>
            </w:r>
          </w:p>
        </w:tc>
      </w:tr>
      <w:tr w:rsidR="007C15A9" w:rsidRPr="00D54325" w14:paraId="5711CAB8" w14:textId="77777777" w:rsidTr="00BA5F51">
        <w:trPr>
          <w:trHeight w:val="83"/>
        </w:trPr>
        <w:tc>
          <w:tcPr>
            <w:tcW w:w="4707" w:type="dxa"/>
            <w:tcBorders>
              <w:top w:val="single" w:sz="4" w:space="0" w:color="000000"/>
              <w:left w:val="single" w:sz="4" w:space="0" w:color="000000"/>
              <w:bottom w:val="single" w:sz="4" w:space="0" w:color="000000"/>
            </w:tcBorders>
          </w:tcPr>
          <w:p w14:paraId="73E48DCB" w14:textId="77777777" w:rsidR="007C15A9" w:rsidRPr="00D54325" w:rsidRDefault="007C15A9" w:rsidP="0036608D">
            <w:pPr>
              <w:widowControl w:val="0"/>
              <w:autoSpaceDE w:val="0"/>
              <w:snapToGrid w:val="0"/>
              <w:jc w:val="both"/>
              <w:rPr>
                <w:sz w:val="22"/>
                <w:szCs w:val="22"/>
                <w:lang w:eastAsia="ar-SA"/>
              </w:rPr>
            </w:pPr>
            <w:r w:rsidRPr="00D54325">
              <w:rPr>
                <w:sz w:val="22"/>
                <w:szCs w:val="22"/>
                <w:lang w:eastAsia="ar-SA"/>
              </w:rPr>
              <w:t>Общая площадь</w:t>
            </w:r>
          </w:p>
        </w:tc>
        <w:tc>
          <w:tcPr>
            <w:tcW w:w="5528" w:type="dxa"/>
            <w:tcBorders>
              <w:top w:val="single" w:sz="4" w:space="0" w:color="000000"/>
              <w:left w:val="single" w:sz="4" w:space="0" w:color="000000"/>
              <w:bottom w:val="single" w:sz="4" w:space="0" w:color="000000"/>
              <w:right w:val="single" w:sz="4" w:space="0" w:color="000000"/>
            </w:tcBorders>
          </w:tcPr>
          <w:p w14:paraId="22209571" w14:textId="77777777" w:rsidR="007C15A9" w:rsidRPr="00D54325" w:rsidRDefault="007C15A9" w:rsidP="0036608D">
            <w:pPr>
              <w:widowControl w:val="0"/>
              <w:autoSpaceDE w:val="0"/>
              <w:snapToGrid w:val="0"/>
              <w:jc w:val="both"/>
              <w:rPr>
                <w:sz w:val="22"/>
                <w:szCs w:val="22"/>
                <w:lang w:eastAsia="ar-SA"/>
              </w:rPr>
            </w:pPr>
            <w:r w:rsidRPr="00D54325">
              <w:rPr>
                <w:sz w:val="22"/>
                <w:szCs w:val="22"/>
                <w:lang w:eastAsia="ar-SA"/>
              </w:rPr>
              <w:t>59 107,96 кв.м.</w:t>
            </w:r>
          </w:p>
        </w:tc>
      </w:tr>
      <w:tr w:rsidR="007C15A9" w:rsidRPr="00D54325" w14:paraId="232A98B4" w14:textId="77777777" w:rsidTr="00BA5F51">
        <w:trPr>
          <w:trHeight w:val="83"/>
        </w:trPr>
        <w:tc>
          <w:tcPr>
            <w:tcW w:w="4707" w:type="dxa"/>
            <w:tcBorders>
              <w:top w:val="single" w:sz="4" w:space="0" w:color="000000"/>
              <w:left w:val="single" w:sz="4" w:space="0" w:color="000000"/>
              <w:bottom w:val="single" w:sz="4" w:space="0" w:color="000000"/>
            </w:tcBorders>
          </w:tcPr>
          <w:p w14:paraId="609AD74C" w14:textId="77777777" w:rsidR="007C15A9" w:rsidRPr="00D54325" w:rsidRDefault="007C15A9" w:rsidP="0036608D">
            <w:pPr>
              <w:widowControl w:val="0"/>
              <w:autoSpaceDE w:val="0"/>
              <w:snapToGrid w:val="0"/>
              <w:jc w:val="both"/>
              <w:rPr>
                <w:sz w:val="22"/>
                <w:szCs w:val="22"/>
                <w:lang w:eastAsia="ar-SA"/>
              </w:rPr>
            </w:pPr>
            <w:r w:rsidRPr="00D54325">
              <w:rPr>
                <w:sz w:val="22"/>
                <w:szCs w:val="22"/>
                <w:lang w:eastAsia="ar-SA"/>
              </w:rPr>
              <w:lastRenderedPageBreak/>
              <w:t xml:space="preserve">Материал наружных стен </w:t>
            </w:r>
          </w:p>
        </w:tc>
        <w:tc>
          <w:tcPr>
            <w:tcW w:w="5528" w:type="dxa"/>
            <w:tcBorders>
              <w:top w:val="single" w:sz="4" w:space="0" w:color="000000"/>
              <w:left w:val="single" w:sz="4" w:space="0" w:color="000000"/>
              <w:bottom w:val="single" w:sz="4" w:space="0" w:color="000000"/>
              <w:right w:val="single" w:sz="4" w:space="0" w:color="000000"/>
            </w:tcBorders>
          </w:tcPr>
          <w:p w14:paraId="2F427260" w14:textId="77777777" w:rsidR="007C15A9" w:rsidRPr="00D54325" w:rsidRDefault="007C15A9" w:rsidP="0036608D">
            <w:pPr>
              <w:widowControl w:val="0"/>
              <w:autoSpaceDE w:val="0"/>
              <w:snapToGrid w:val="0"/>
              <w:jc w:val="both"/>
              <w:rPr>
                <w:sz w:val="22"/>
                <w:szCs w:val="22"/>
                <w:lang w:eastAsia="ar-SA"/>
              </w:rPr>
            </w:pPr>
            <w:r w:rsidRPr="00D54325">
              <w:rPr>
                <w:sz w:val="22"/>
                <w:szCs w:val="22"/>
                <w:lang w:eastAsia="ar-SA"/>
              </w:rPr>
              <w:t>Монолитный железобетон</w:t>
            </w:r>
          </w:p>
        </w:tc>
      </w:tr>
      <w:tr w:rsidR="007C15A9" w:rsidRPr="00D54325" w14:paraId="6C57DF41" w14:textId="77777777" w:rsidTr="00BA5F51">
        <w:trPr>
          <w:trHeight w:val="83"/>
        </w:trPr>
        <w:tc>
          <w:tcPr>
            <w:tcW w:w="4707" w:type="dxa"/>
            <w:tcBorders>
              <w:top w:val="single" w:sz="4" w:space="0" w:color="000000"/>
              <w:left w:val="single" w:sz="4" w:space="0" w:color="000000"/>
              <w:bottom w:val="single" w:sz="4" w:space="0" w:color="000000"/>
            </w:tcBorders>
          </w:tcPr>
          <w:p w14:paraId="34310456" w14:textId="77777777" w:rsidR="007C15A9" w:rsidRPr="00D54325" w:rsidRDefault="007C15A9" w:rsidP="0036608D">
            <w:pPr>
              <w:widowControl w:val="0"/>
              <w:autoSpaceDE w:val="0"/>
              <w:snapToGrid w:val="0"/>
              <w:jc w:val="both"/>
              <w:rPr>
                <w:sz w:val="22"/>
                <w:szCs w:val="22"/>
                <w:lang w:eastAsia="ar-SA"/>
              </w:rPr>
            </w:pPr>
            <w:r w:rsidRPr="00D54325">
              <w:rPr>
                <w:sz w:val="22"/>
                <w:szCs w:val="22"/>
                <w:lang w:eastAsia="ar-SA"/>
              </w:rPr>
              <w:t>Материал поэтажных перекрытий</w:t>
            </w:r>
          </w:p>
        </w:tc>
        <w:tc>
          <w:tcPr>
            <w:tcW w:w="5528" w:type="dxa"/>
            <w:tcBorders>
              <w:top w:val="single" w:sz="4" w:space="0" w:color="000000"/>
              <w:left w:val="single" w:sz="4" w:space="0" w:color="000000"/>
              <w:bottom w:val="single" w:sz="4" w:space="0" w:color="000000"/>
              <w:right w:val="single" w:sz="4" w:space="0" w:color="000000"/>
            </w:tcBorders>
          </w:tcPr>
          <w:p w14:paraId="57803401" w14:textId="77777777" w:rsidR="007C15A9" w:rsidRPr="00D54325" w:rsidRDefault="007C15A9" w:rsidP="0036608D">
            <w:pPr>
              <w:widowControl w:val="0"/>
              <w:autoSpaceDE w:val="0"/>
              <w:snapToGrid w:val="0"/>
              <w:jc w:val="both"/>
              <w:rPr>
                <w:sz w:val="22"/>
                <w:szCs w:val="22"/>
                <w:lang w:eastAsia="ar-SA"/>
              </w:rPr>
            </w:pPr>
            <w:r w:rsidRPr="00D54325">
              <w:rPr>
                <w:sz w:val="22"/>
                <w:szCs w:val="22"/>
                <w:lang w:eastAsia="ar-SA"/>
              </w:rPr>
              <w:t>Монолитный железобетон</w:t>
            </w:r>
          </w:p>
        </w:tc>
      </w:tr>
      <w:tr w:rsidR="007C15A9" w:rsidRPr="00D54325" w14:paraId="4B5CA33C" w14:textId="77777777" w:rsidTr="00BA5F51">
        <w:trPr>
          <w:trHeight w:val="83"/>
        </w:trPr>
        <w:tc>
          <w:tcPr>
            <w:tcW w:w="4707" w:type="dxa"/>
            <w:tcBorders>
              <w:top w:val="single" w:sz="4" w:space="0" w:color="000000"/>
              <w:left w:val="single" w:sz="4" w:space="0" w:color="000000"/>
              <w:bottom w:val="single" w:sz="4" w:space="0" w:color="000000"/>
            </w:tcBorders>
          </w:tcPr>
          <w:p w14:paraId="021CB91A" w14:textId="77777777" w:rsidR="007C15A9" w:rsidRPr="00D54325" w:rsidRDefault="007C15A9" w:rsidP="0036608D">
            <w:pPr>
              <w:widowControl w:val="0"/>
              <w:autoSpaceDE w:val="0"/>
              <w:snapToGrid w:val="0"/>
              <w:jc w:val="both"/>
              <w:rPr>
                <w:sz w:val="22"/>
                <w:szCs w:val="22"/>
                <w:lang w:eastAsia="ar-SA"/>
              </w:rPr>
            </w:pPr>
            <w:r w:rsidRPr="00D54325">
              <w:rPr>
                <w:sz w:val="22"/>
                <w:szCs w:val="22"/>
                <w:lang w:eastAsia="ar-SA"/>
              </w:rPr>
              <w:t>Класс энергоэффективности</w:t>
            </w:r>
          </w:p>
        </w:tc>
        <w:tc>
          <w:tcPr>
            <w:tcW w:w="5528" w:type="dxa"/>
            <w:tcBorders>
              <w:top w:val="single" w:sz="4" w:space="0" w:color="000000"/>
              <w:left w:val="single" w:sz="4" w:space="0" w:color="000000"/>
              <w:bottom w:val="single" w:sz="4" w:space="0" w:color="000000"/>
              <w:right w:val="single" w:sz="4" w:space="0" w:color="000000"/>
            </w:tcBorders>
          </w:tcPr>
          <w:p w14:paraId="22F5D0EC" w14:textId="77777777" w:rsidR="007C15A9" w:rsidRPr="00D54325" w:rsidRDefault="007C15A9" w:rsidP="0036608D">
            <w:pPr>
              <w:widowControl w:val="0"/>
              <w:autoSpaceDE w:val="0"/>
              <w:snapToGrid w:val="0"/>
              <w:jc w:val="both"/>
              <w:rPr>
                <w:sz w:val="22"/>
                <w:szCs w:val="22"/>
                <w:lang w:eastAsia="ar-SA"/>
              </w:rPr>
            </w:pPr>
            <w:r w:rsidRPr="00D54325">
              <w:rPr>
                <w:sz w:val="22"/>
                <w:szCs w:val="22"/>
                <w:lang w:eastAsia="ar-SA"/>
              </w:rPr>
              <w:t>В+</w:t>
            </w:r>
          </w:p>
        </w:tc>
      </w:tr>
      <w:tr w:rsidR="007C15A9" w:rsidRPr="00D54325" w14:paraId="2BEE0391" w14:textId="77777777" w:rsidTr="00BA5F51">
        <w:trPr>
          <w:trHeight w:val="83"/>
        </w:trPr>
        <w:tc>
          <w:tcPr>
            <w:tcW w:w="4707" w:type="dxa"/>
            <w:tcBorders>
              <w:top w:val="single" w:sz="4" w:space="0" w:color="000000"/>
              <w:left w:val="single" w:sz="4" w:space="0" w:color="000000"/>
              <w:bottom w:val="single" w:sz="4" w:space="0" w:color="000000"/>
            </w:tcBorders>
          </w:tcPr>
          <w:p w14:paraId="3BEF19CD" w14:textId="77777777" w:rsidR="007C15A9" w:rsidRPr="00D54325" w:rsidRDefault="007C15A9" w:rsidP="0036608D">
            <w:pPr>
              <w:widowControl w:val="0"/>
              <w:autoSpaceDE w:val="0"/>
              <w:snapToGrid w:val="0"/>
              <w:jc w:val="both"/>
              <w:rPr>
                <w:sz w:val="22"/>
                <w:szCs w:val="22"/>
                <w:lang w:eastAsia="ar-SA"/>
              </w:rPr>
            </w:pPr>
            <w:r w:rsidRPr="00D54325">
              <w:rPr>
                <w:sz w:val="22"/>
                <w:szCs w:val="22"/>
                <w:lang w:eastAsia="ar-SA"/>
              </w:rPr>
              <w:t>Класс сейсмостойкости</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5EBDA19E" w14:textId="77777777" w:rsidR="007C15A9" w:rsidRPr="00D54325" w:rsidRDefault="007C15A9" w:rsidP="0036608D">
            <w:pPr>
              <w:widowControl w:val="0"/>
              <w:autoSpaceDE w:val="0"/>
              <w:snapToGrid w:val="0"/>
              <w:jc w:val="both"/>
              <w:rPr>
                <w:sz w:val="22"/>
                <w:szCs w:val="22"/>
                <w:lang w:eastAsia="ar-SA"/>
              </w:rPr>
            </w:pPr>
            <w:r w:rsidRPr="00D54325">
              <w:rPr>
                <w:sz w:val="22"/>
                <w:szCs w:val="22"/>
                <w:lang w:eastAsia="ar-SA"/>
              </w:rPr>
              <w:t>6</w:t>
            </w:r>
          </w:p>
        </w:tc>
      </w:tr>
    </w:tbl>
    <w:p w14:paraId="650B8AFE" w14:textId="77777777" w:rsidR="007C15A9" w:rsidRPr="00D54325" w:rsidRDefault="007C15A9" w:rsidP="007C15A9">
      <w:pPr>
        <w:widowControl w:val="0"/>
        <w:tabs>
          <w:tab w:val="left" w:pos="1320"/>
        </w:tabs>
        <w:autoSpaceDE w:val="0"/>
        <w:ind w:left="30"/>
        <w:jc w:val="both"/>
        <w:rPr>
          <w:sz w:val="22"/>
          <w:szCs w:val="22"/>
          <w:lang w:eastAsia="ar-SA"/>
        </w:rPr>
      </w:pPr>
    </w:p>
    <w:p w14:paraId="06E030C2" w14:textId="77777777" w:rsidR="007C15A9" w:rsidRPr="00D54325" w:rsidRDefault="007C15A9" w:rsidP="007C15A9">
      <w:pPr>
        <w:widowControl w:val="0"/>
        <w:tabs>
          <w:tab w:val="left" w:pos="1134"/>
        </w:tabs>
        <w:autoSpaceDE w:val="0"/>
        <w:ind w:firstLine="709"/>
        <w:jc w:val="center"/>
        <w:rPr>
          <w:b/>
          <w:i/>
          <w:sz w:val="22"/>
          <w:szCs w:val="22"/>
          <w:lang w:eastAsia="ar-SA"/>
        </w:rPr>
      </w:pPr>
      <w:r w:rsidRPr="00D54325">
        <w:rPr>
          <w:b/>
          <w:i/>
          <w:sz w:val="22"/>
          <w:szCs w:val="22"/>
          <w:lang w:eastAsia="ar-SA"/>
        </w:rPr>
        <w:t>2. ЦЕНА ДОГОВОРА И ПОРЯДОК ОПЛАТЫ</w:t>
      </w:r>
    </w:p>
    <w:p w14:paraId="61BB26F7" w14:textId="77777777" w:rsidR="007C15A9" w:rsidRPr="00D54325" w:rsidRDefault="007C15A9" w:rsidP="007C15A9">
      <w:pPr>
        <w:widowControl w:val="0"/>
        <w:tabs>
          <w:tab w:val="left" w:pos="567"/>
        </w:tabs>
        <w:autoSpaceDE w:val="0"/>
        <w:jc w:val="both"/>
        <w:rPr>
          <w:sz w:val="22"/>
          <w:szCs w:val="22"/>
          <w:lang w:eastAsia="ar-SA"/>
        </w:rPr>
      </w:pPr>
      <w:r w:rsidRPr="00D54325">
        <w:rPr>
          <w:sz w:val="22"/>
          <w:szCs w:val="22"/>
          <w:lang w:eastAsia="ar-SA"/>
        </w:rPr>
        <w:tab/>
        <w:t>2.1. Стоимость Доли объекта, подлежащая оплате Дольщиком, и порядок и сроки ее оплаты определяются в Приложении №2, которое является неотъемлемой частью настоящего договора. Минимальный первоначальный взнос в размере не менее 65% от стоимости Доли объекта вносится Дольщиком в течение 5 (пяти) рабочих дней с момента государственной регистрации Договора в органах государственной регистрации прав на недвижимое имущество и сделок с ним, а оставшаяся часть стоимости Доли Объекта уплачивается Дольщиком в течение 1 (одного) календарного года по согласованному Дольщиком и Застройщиком графику</w:t>
      </w:r>
      <w:r w:rsidRPr="00D54325">
        <w:rPr>
          <w:sz w:val="22"/>
          <w:szCs w:val="22"/>
        </w:rPr>
        <w:t xml:space="preserve"> (</w:t>
      </w:r>
      <w:r w:rsidRPr="00D54325">
        <w:rPr>
          <w:sz w:val="22"/>
          <w:szCs w:val="22"/>
          <w:lang w:eastAsia="ar-SA"/>
        </w:rPr>
        <w:t xml:space="preserve">Приложение №2).  </w:t>
      </w:r>
    </w:p>
    <w:p w14:paraId="63D2BD2D" w14:textId="77777777" w:rsidR="007C15A9" w:rsidRPr="00D54325" w:rsidRDefault="007C15A9" w:rsidP="007C15A9">
      <w:pPr>
        <w:widowControl w:val="0"/>
        <w:tabs>
          <w:tab w:val="left" w:pos="567"/>
        </w:tabs>
        <w:autoSpaceDE w:val="0"/>
        <w:jc w:val="both"/>
        <w:rPr>
          <w:color w:val="FF0000"/>
          <w:sz w:val="22"/>
          <w:szCs w:val="22"/>
          <w:lang w:eastAsia="ar-SA"/>
        </w:rPr>
      </w:pPr>
      <w:r w:rsidRPr="00D54325">
        <w:rPr>
          <w:color w:val="FF0000"/>
          <w:sz w:val="22"/>
          <w:szCs w:val="22"/>
          <w:lang w:eastAsia="ar-SA"/>
        </w:rPr>
        <w:tab/>
      </w:r>
      <w:r w:rsidRPr="00D54325">
        <w:rPr>
          <w:sz w:val="22"/>
          <w:szCs w:val="22"/>
          <w:lang w:eastAsia="ar-SA"/>
        </w:rPr>
        <w:t>2.2. Оплата по договору может осуществляться денежными средствами в безналичной форме.</w:t>
      </w:r>
    </w:p>
    <w:p w14:paraId="26B05352" w14:textId="77777777" w:rsidR="007C15A9" w:rsidRPr="00D54325" w:rsidRDefault="007C15A9" w:rsidP="007C15A9">
      <w:pPr>
        <w:widowControl w:val="0"/>
        <w:tabs>
          <w:tab w:val="left" w:pos="567"/>
        </w:tabs>
        <w:autoSpaceDE w:val="0"/>
        <w:jc w:val="both"/>
        <w:rPr>
          <w:sz w:val="22"/>
          <w:szCs w:val="22"/>
          <w:lang w:eastAsia="ar-SA"/>
        </w:rPr>
      </w:pPr>
      <w:r w:rsidRPr="00D54325">
        <w:rPr>
          <w:color w:val="FF0000"/>
          <w:sz w:val="22"/>
          <w:szCs w:val="22"/>
          <w:lang w:eastAsia="ar-SA"/>
        </w:rPr>
        <w:tab/>
      </w:r>
      <w:r w:rsidRPr="00D54325">
        <w:rPr>
          <w:sz w:val="22"/>
          <w:szCs w:val="22"/>
          <w:lang w:eastAsia="ar-SA"/>
        </w:rPr>
        <w:t>2.3. Размер денежных средств, подлежащих оплате Дольщиком Застройщику, определенный в Приложении №2, а также стоимость одного квадратного метра общей площади Доли объекта является фиксированными и изменению не подлежат при условии выполнения Дольщиком обязательств по порядку и срокам расчета с Застройщиком. Размер денежных средств, подлежащих уплате Дольщиком, а также стоимость одного квадратного метра общей площади Доли объекта могут быть изменены в случаях, предусмотренных пунктом 5.2, 5.3 настоящего договора.</w:t>
      </w:r>
    </w:p>
    <w:p w14:paraId="557940D0" w14:textId="77777777" w:rsidR="007C15A9" w:rsidRPr="00D54325" w:rsidRDefault="007C15A9" w:rsidP="007C15A9">
      <w:pPr>
        <w:widowControl w:val="0"/>
        <w:tabs>
          <w:tab w:val="left" w:pos="567"/>
        </w:tabs>
        <w:autoSpaceDE w:val="0"/>
        <w:jc w:val="both"/>
        <w:rPr>
          <w:sz w:val="22"/>
          <w:szCs w:val="22"/>
          <w:lang w:eastAsia="ar-SA"/>
        </w:rPr>
      </w:pPr>
      <w:r w:rsidRPr="00D54325">
        <w:rPr>
          <w:sz w:val="22"/>
          <w:szCs w:val="22"/>
          <w:lang w:eastAsia="ar-SA"/>
        </w:rPr>
        <w:tab/>
        <w:t>2.4. Застройщик может оказать Дольщику услуги по государственной регистрации права собственности Доли объекта за отдельную плату, установленную на момент регистрации права собственности.</w:t>
      </w:r>
    </w:p>
    <w:p w14:paraId="27B8451B" w14:textId="77777777" w:rsidR="007C15A9" w:rsidRDefault="007C15A9" w:rsidP="007C15A9">
      <w:pPr>
        <w:widowControl w:val="0"/>
        <w:tabs>
          <w:tab w:val="left" w:pos="567"/>
        </w:tabs>
        <w:autoSpaceDE w:val="0"/>
        <w:ind w:firstLine="567"/>
        <w:jc w:val="both"/>
        <w:rPr>
          <w:sz w:val="22"/>
          <w:szCs w:val="22"/>
          <w:lang w:eastAsia="ar-SA"/>
        </w:rPr>
      </w:pPr>
      <w:r w:rsidRPr="00D54325">
        <w:rPr>
          <w:sz w:val="22"/>
          <w:szCs w:val="22"/>
          <w:lang w:eastAsia="ar-SA"/>
        </w:rPr>
        <w:t>2.5. Принимая во внимание, что Договор заключается по результатам аукциона, обязательство по оплате Цены Договора в части внесенного Дольщиком задатка для участия в аукционе может быть исполнено за Дольщика организатором аукциона Акционерным обществом «Российский аукционный дом» (ОГРН 1097847233351, ИНН 7838430413). При этом в платежном поручении либо в ином платежном документе, в соответствии с которым Акционерное Общество «Российский аукционный дом» осуществляет перевод денежных средств в счет оплаты Цены Договора за Дольщика на счет эскроу должно содержаться указание, что оплата производится за Дольщика, а также содержаться фамилия, имя и отчество (при наличии) Дольщика и данные, позволяющие идентифицировать Договор (номер и дата).</w:t>
      </w:r>
    </w:p>
    <w:p w14:paraId="633FD29B" w14:textId="77777777" w:rsidR="007C15A9" w:rsidRPr="00D54325" w:rsidRDefault="007C15A9" w:rsidP="007C15A9">
      <w:pPr>
        <w:widowControl w:val="0"/>
        <w:autoSpaceDE w:val="0"/>
        <w:ind w:left="15" w:firstLine="705"/>
        <w:jc w:val="both"/>
        <w:rPr>
          <w:b/>
          <w:i/>
          <w:sz w:val="22"/>
          <w:szCs w:val="22"/>
          <w:lang w:eastAsia="ar-SA"/>
        </w:rPr>
      </w:pPr>
    </w:p>
    <w:p w14:paraId="227F6E2F" w14:textId="77777777" w:rsidR="007C15A9" w:rsidRPr="00D54325" w:rsidRDefault="007C15A9" w:rsidP="007C15A9">
      <w:pPr>
        <w:widowControl w:val="0"/>
        <w:tabs>
          <w:tab w:val="left" w:pos="1134"/>
        </w:tabs>
        <w:autoSpaceDE w:val="0"/>
        <w:ind w:firstLine="709"/>
        <w:jc w:val="center"/>
        <w:rPr>
          <w:b/>
          <w:i/>
          <w:sz w:val="22"/>
          <w:szCs w:val="22"/>
          <w:lang w:eastAsia="ar-SA"/>
        </w:rPr>
      </w:pPr>
      <w:r w:rsidRPr="00D54325">
        <w:rPr>
          <w:b/>
          <w:i/>
          <w:sz w:val="22"/>
          <w:szCs w:val="22"/>
          <w:lang w:eastAsia="ar-SA"/>
        </w:rPr>
        <w:t>3. ПРАВА И ОБЯЗАННОСТИ СТОРОН</w:t>
      </w:r>
    </w:p>
    <w:p w14:paraId="0DB2CDCE" w14:textId="77777777" w:rsidR="007C15A9" w:rsidRPr="00D54325" w:rsidRDefault="007C15A9" w:rsidP="007C15A9">
      <w:pPr>
        <w:widowControl w:val="0"/>
        <w:tabs>
          <w:tab w:val="left" w:pos="1134"/>
        </w:tabs>
        <w:autoSpaceDE w:val="0"/>
        <w:ind w:firstLine="709"/>
        <w:jc w:val="both"/>
        <w:rPr>
          <w:sz w:val="22"/>
          <w:szCs w:val="22"/>
          <w:lang w:eastAsia="ar-SA"/>
        </w:rPr>
      </w:pPr>
      <w:r w:rsidRPr="00D54325">
        <w:rPr>
          <w:sz w:val="22"/>
          <w:szCs w:val="22"/>
          <w:lang w:eastAsia="ar-SA"/>
        </w:rPr>
        <w:t>3.1. Застройщик принимает на себя следующие обязательства:</w:t>
      </w:r>
    </w:p>
    <w:p w14:paraId="1F8E0B50" w14:textId="77777777" w:rsidR="007C15A9" w:rsidRPr="00D54325" w:rsidRDefault="007C15A9" w:rsidP="007C15A9">
      <w:pPr>
        <w:widowControl w:val="0"/>
        <w:numPr>
          <w:ilvl w:val="2"/>
          <w:numId w:val="5"/>
        </w:numPr>
        <w:tabs>
          <w:tab w:val="clear" w:pos="2422"/>
          <w:tab w:val="left" w:pos="284"/>
        </w:tabs>
        <w:autoSpaceDE w:val="0"/>
        <w:ind w:left="0" w:firstLine="709"/>
        <w:jc w:val="both"/>
        <w:rPr>
          <w:sz w:val="22"/>
          <w:szCs w:val="22"/>
          <w:lang w:eastAsia="ar-SA"/>
        </w:rPr>
      </w:pPr>
      <w:r w:rsidRPr="00D54325">
        <w:rPr>
          <w:sz w:val="22"/>
          <w:szCs w:val="22"/>
          <w:lang w:eastAsia="ar-SA"/>
        </w:rPr>
        <w:t>Возвести (построить) Жилой дом в точном соответствии с проектно-сметной документацией и выполнить все необходимые работы, предусмотренные исходно-разрешительной, технической и иной документацией по строительству Жилого дома, а также иные работы, не упомянутые в этой документации, но необходимые для строительства Жилого дома и ввода в установленном законодательством порядке в эксплуатацию, а также передать Дольщику в установленный настоящим Договором срок по Акту приема-передачи Долю Объекта, указанную в пункте 1.3. настоящего Договора.</w:t>
      </w:r>
    </w:p>
    <w:p w14:paraId="2754CDBC" w14:textId="77777777" w:rsidR="007C15A9" w:rsidRPr="00D54325" w:rsidRDefault="007C15A9" w:rsidP="007C15A9">
      <w:pPr>
        <w:widowControl w:val="0"/>
        <w:numPr>
          <w:ilvl w:val="2"/>
          <w:numId w:val="5"/>
        </w:numPr>
        <w:tabs>
          <w:tab w:val="clear" w:pos="2422"/>
          <w:tab w:val="left" w:pos="709"/>
        </w:tabs>
        <w:autoSpaceDE w:val="0"/>
        <w:ind w:left="0" w:firstLine="709"/>
        <w:jc w:val="both"/>
        <w:rPr>
          <w:bCs/>
          <w:sz w:val="22"/>
          <w:szCs w:val="22"/>
          <w:lang w:eastAsia="ar-SA"/>
        </w:rPr>
      </w:pPr>
      <w:r w:rsidRPr="00D54325">
        <w:rPr>
          <w:bCs/>
          <w:sz w:val="22"/>
          <w:szCs w:val="22"/>
          <w:lang w:eastAsia="ar-SA"/>
        </w:rPr>
        <w:t>Застройщик обязан передать Дольщику Долю Объекта, отвечающую характеристикам, указанным в пункте 1.3.  настоящего Договора и соответствующую проектной документации, требованиям технических регламентов (СНиП, ГОСТ и т.п.), градостроительных регламентов, а также иным обязательным требованиям.</w:t>
      </w:r>
    </w:p>
    <w:p w14:paraId="7B657EAF" w14:textId="77777777" w:rsidR="007C15A9" w:rsidRPr="00D54325" w:rsidRDefault="007C15A9" w:rsidP="007C15A9">
      <w:pPr>
        <w:widowControl w:val="0"/>
        <w:numPr>
          <w:ilvl w:val="2"/>
          <w:numId w:val="5"/>
        </w:numPr>
        <w:tabs>
          <w:tab w:val="clear" w:pos="2422"/>
          <w:tab w:val="left" w:pos="1134"/>
        </w:tabs>
        <w:autoSpaceDE w:val="0"/>
        <w:ind w:left="0" w:firstLine="709"/>
        <w:jc w:val="both"/>
        <w:rPr>
          <w:sz w:val="22"/>
          <w:szCs w:val="22"/>
          <w:lang w:eastAsia="ar-SA"/>
        </w:rPr>
      </w:pPr>
      <w:r w:rsidRPr="00D54325">
        <w:rPr>
          <w:sz w:val="22"/>
          <w:szCs w:val="22"/>
          <w:lang w:eastAsia="ar-SA"/>
        </w:rPr>
        <w:t>Сообщать Дольщику, по его требованию, о ходе выполнения работ по строительству Жилого дома.</w:t>
      </w:r>
    </w:p>
    <w:p w14:paraId="7FB9F429" w14:textId="77777777" w:rsidR="007C15A9" w:rsidRPr="00D54325" w:rsidRDefault="007C15A9" w:rsidP="007C15A9">
      <w:pPr>
        <w:widowControl w:val="0"/>
        <w:numPr>
          <w:ilvl w:val="2"/>
          <w:numId w:val="5"/>
        </w:numPr>
        <w:tabs>
          <w:tab w:val="clear" w:pos="2422"/>
          <w:tab w:val="left" w:pos="1134"/>
        </w:tabs>
        <w:autoSpaceDE w:val="0"/>
        <w:ind w:left="0" w:firstLine="709"/>
        <w:jc w:val="both"/>
        <w:rPr>
          <w:sz w:val="22"/>
          <w:szCs w:val="22"/>
          <w:lang w:eastAsia="ar-SA"/>
        </w:rPr>
      </w:pPr>
      <w:r w:rsidRPr="00D54325">
        <w:rPr>
          <w:sz w:val="22"/>
          <w:szCs w:val="22"/>
          <w:lang w:eastAsia="ar-SA"/>
        </w:rPr>
        <w:t>Использовать денежные средства, полученные от Дольщика, исключительно по целевому назначению - на строительство (создание) Жилого дома.</w:t>
      </w:r>
    </w:p>
    <w:p w14:paraId="1BD8BB03" w14:textId="77777777" w:rsidR="007C15A9" w:rsidRPr="00D54325" w:rsidRDefault="007C15A9" w:rsidP="007C15A9">
      <w:pPr>
        <w:widowControl w:val="0"/>
        <w:numPr>
          <w:ilvl w:val="2"/>
          <w:numId w:val="5"/>
        </w:numPr>
        <w:tabs>
          <w:tab w:val="clear" w:pos="2422"/>
          <w:tab w:val="left" w:pos="1134"/>
        </w:tabs>
        <w:autoSpaceDE w:val="0"/>
        <w:ind w:left="0" w:firstLine="709"/>
        <w:jc w:val="both"/>
        <w:rPr>
          <w:sz w:val="22"/>
          <w:szCs w:val="22"/>
          <w:lang w:eastAsia="ar-SA"/>
        </w:rPr>
      </w:pPr>
      <w:r w:rsidRPr="00D54325">
        <w:rPr>
          <w:sz w:val="22"/>
          <w:szCs w:val="22"/>
          <w:lang w:eastAsia="ar-SA"/>
        </w:rPr>
        <w:t>Обеспечить передачу Дольщику Долю Объекта – не позднее 30.06.2027г.</w:t>
      </w:r>
    </w:p>
    <w:p w14:paraId="648B2E24" w14:textId="77777777" w:rsidR="007C15A9" w:rsidRPr="00D54325" w:rsidRDefault="007C15A9" w:rsidP="007C15A9">
      <w:pPr>
        <w:widowControl w:val="0"/>
        <w:numPr>
          <w:ilvl w:val="2"/>
          <w:numId w:val="5"/>
        </w:numPr>
        <w:tabs>
          <w:tab w:val="clear" w:pos="2422"/>
          <w:tab w:val="num" w:pos="426"/>
          <w:tab w:val="left" w:pos="1134"/>
        </w:tabs>
        <w:autoSpaceDE w:val="0"/>
        <w:ind w:left="0" w:firstLine="709"/>
        <w:jc w:val="both"/>
        <w:rPr>
          <w:bCs/>
          <w:sz w:val="22"/>
          <w:szCs w:val="22"/>
          <w:lang w:eastAsia="ar-SA"/>
        </w:rPr>
      </w:pPr>
      <w:r w:rsidRPr="00D54325">
        <w:rPr>
          <w:bCs/>
          <w:sz w:val="22"/>
          <w:szCs w:val="22"/>
          <w:lang w:eastAsia="ar-SA"/>
        </w:rPr>
        <w:t>Застройщик не менее чем за месяц до наступления установленного договором срока передачи объекта долевого строительства, обязан направить Дольщику сообщение о завершении строительства (создания) многоквартирного дома и (или) иного объекта недвижимости в соответствии с договором и о готовности объекта долевого строительства к передаче, а также предупредить участника долевого строительства о необходимости принятия объекта долевого строительства и о последствиях бездействия участника долевого строительства.</w:t>
      </w:r>
    </w:p>
    <w:p w14:paraId="4A7602EE" w14:textId="77777777" w:rsidR="007C15A9" w:rsidRPr="00D54325" w:rsidRDefault="007C15A9" w:rsidP="007C15A9">
      <w:pPr>
        <w:widowControl w:val="0"/>
        <w:numPr>
          <w:ilvl w:val="2"/>
          <w:numId w:val="5"/>
        </w:numPr>
        <w:tabs>
          <w:tab w:val="clear" w:pos="2422"/>
          <w:tab w:val="left" w:pos="993"/>
          <w:tab w:val="left" w:pos="1134"/>
        </w:tabs>
        <w:autoSpaceDE w:val="0"/>
        <w:ind w:left="0" w:firstLine="709"/>
        <w:jc w:val="both"/>
        <w:rPr>
          <w:bCs/>
          <w:sz w:val="22"/>
          <w:szCs w:val="22"/>
          <w:lang w:eastAsia="ar-SA"/>
        </w:rPr>
      </w:pPr>
      <w:r w:rsidRPr="00D54325">
        <w:rPr>
          <w:bCs/>
          <w:sz w:val="22"/>
          <w:szCs w:val="22"/>
          <w:lang w:eastAsia="ar-SA"/>
        </w:rPr>
        <w:t>Застройщик обязан передать Долю Объекта в собственность Дольщика, свободной от каких-либо прав и обременений третьих лиц: Доля Объекта не должна быть продана, не должна являться предметом другого договора долевого участия, подарена, обещана в дар, внесена в счет оплаты в уставный капитал общества, не должна находиться под арестом, не должна быть обременена залоговыми требованиями, не должна являться предметом договоров аренды (найма).</w:t>
      </w:r>
    </w:p>
    <w:p w14:paraId="2C5B34DC" w14:textId="77777777" w:rsidR="007C15A9" w:rsidRPr="00D54325" w:rsidRDefault="007C15A9" w:rsidP="007C15A9">
      <w:pPr>
        <w:widowControl w:val="0"/>
        <w:numPr>
          <w:ilvl w:val="1"/>
          <w:numId w:val="5"/>
        </w:numPr>
        <w:tabs>
          <w:tab w:val="clear" w:pos="900"/>
          <w:tab w:val="num" w:pos="1134"/>
        </w:tabs>
        <w:autoSpaceDE w:val="0"/>
        <w:ind w:left="0" w:firstLine="709"/>
        <w:jc w:val="both"/>
        <w:rPr>
          <w:sz w:val="22"/>
          <w:szCs w:val="22"/>
          <w:lang w:eastAsia="ar-SA"/>
        </w:rPr>
      </w:pPr>
      <w:r w:rsidRPr="00D54325">
        <w:rPr>
          <w:sz w:val="22"/>
          <w:szCs w:val="22"/>
          <w:lang w:eastAsia="ar-SA"/>
        </w:rPr>
        <w:t>Дольщик принимает на себя следующие обязательства:</w:t>
      </w:r>
    </w:p>
    <w:p w14:paraId="4207B1F1" w14:textId="77777777" w:rsidR="007C15A9" w:rsidRPr="00D54325" w:rsidRDefault="007C15A9" w:rsidP="007C15A9">
      <w:pPr>
        <w:widowControl w:val="0"/>
        <w:numPr>
          <w:ilvl w:val="2"/>
          <w:numId w:val="4"/>
        </w:numPr>
        <w:tabs>
          <w:tab w:val="left" w:pos="0"/>
        </w:tabs>
        <w:autoSpaceDE w:val="0"/>
        <w:ind w:left="0" w:firstLine="709"/>
        <w:jc w:val="both"/>
        <w:rPr>
          <w:sz w:val="22"/>
          <w:szCs w:val="22"/>
          <w:lang w:eastAsia="ar-SA"/>
        </w:rPr>
      </w:pPr>
      <w:r w:rsidRPr="00D54325">
        <w:rPr>
          <w:sz w:val="22"/>
          <w:szCs w:val="22"/>
          <w:lang w:eastAsia="ar-SA"/>
        </w:rPr>
        <w:lastRenderedPageBreak/>
        <w:t xml:space="preserve">Оплатить цену договора, в соответствии с разделом 2 настоящего Договора и Приложением №2 к настоящему договору. </w:t>
      </w:r>
    </w:p>
    <w:p w14:paraId="3C42321C" w14:textId="77777777" w:rsidR="007C15A9" w:rsidRPr="00D54325" w:rsidRDefault="007C15A9" w:rsidP="007C15A9">
      <w:pPr>
        <w:widowControl w:val="0"/>
        <w:autoSpaceDE w:val="0"/>
        <w:jc w:val="both"/>
        <w:rPr>
          <w:bCs/>
          <w:sz w:val="22"/>
          <w:szCs w:val="22"/>
          <w:lang w:eastAsia="ar-SA"/>
        </w:rPr>
      </w:pPr>
      <w:r w:rsidRPr="00D54325">
        <w:rPr>
          <w:sz w:val="22"/>
          <w:szCs w:val="22"/>
          <w:lang w:eastAsia="ar-SA"/>
        </w:rPr>
        <w:tab/>
        <w:t xml:space="preserve">3.2.2. </w:t>
      </w:r>
      <w:r w:rsidRPr="00D54325">
        <w:rPr>
          <w:bCs/>
          <w:sz w:val="22"/>
          <w:szCs w:val="22"/>
          <w:lang w:eastAsia="ar-SA"/>
        </w:rPr>
        <w:t>Дольщик обязан осуществить все необходимые действия по регистрации настоящего договора, регистрации права собственности на Долю Объекта.</w:t>
      </w:r>
    </w:p>
    <w:p w14:paraId="5289218E" w14:textId="77777777" w:rsidR="007C15A9" w:rsidRPr="00D54325" w:rsidRDefault="007C15A9" w:rsidP="007C15A9">
      <w:pPr>
        <w:autoSpaceDE w:val="0"/>
        <w:ind w:firstLine="709"/>
        <w:jc w:val="both"/>
        <w:rPr>
          <w:sz w:val="22"/>
          <w:szCs w:val="22"/>
          <w:lang w:eastAsia="ar-SA"/>
        </w:rPr>
      </w:pPr>
      <w:r w:rsidRPr="00D54325">
        <w:rPr>
          <w:sz w:val="22"/>
          <w:szCs w:val="22"/>
          <w:lang w:eastAsia="ar-SA"/>
        </w:rPr>
        <w:t>3.2.3. Расходы по государственной регистрации настоящего договора и права собственности на Долю Объекта, в том числе государственные пошлины, регистрационные сборы и т.п. несет Дольщик.</w:t>
      </w:r>
    </w:p>
    <w:p w14:paraId="71D92611" w14:textId="77777777" w:rsidR="007C15A9" w:rsidRPr="00D54325" w:rsidRDefault="007C15A9" w:rsidP="007C15A9">
      <w:pPr>
        <w:widowControl w:val="0"/>
        <w:tabs>
          <w:tab w:val="left" w:pos="1134"/>
        </w:tabs>
        <w:autoSpaceDE w:val="0"/>
        <w:ind w:firstLine="709"/>
        <w:jc w:val="both"/>
        <w:rPr>
          <w:sz w:val="22"/>
          <w:szCs w:val="22"/>
          <w:lang w:eastAsia="ar-SA"/>
        </w:rPr>
      </w:pPr>
      <w:r w:rsidRPr="00D54325">
        <w:rPr>
          <w:sz w:val="22"/>
          <w:szCs w:val="22"/>
          <w:lang w:eastAsia="ar-SA"/>
        </w:rPr>
        <w:t>3.2.4. Дольщик, получивший сообщение Застройщика о завершении строительства (создания) Жилого дома в соответствии с п. 3.1.6 настоящего Договора и о готовности Доли Объекта к передаче, обязан приступить к её принятию в течение 7 (Семи) рабочих дней с момента получения такого сообщения.</w:t>
      </w:r>
    </w:p>
    <w:p w14:paraId="32964014" w14:textId="77777777" w:rsidR="007C15A9" w:rsidRPr="00D54325" w:rsidRDefault="007C15A9" w:rsidP="007C15A9">
      <w:pPr>
        <w:widowControl w:val="0"/>
        <w:tabs>
          <w:tab w:val="left" w:pos="1855"/>
        </w:tabs>
        <w:autoSpaceDE w:val="0"/>
        <w:ind w:firstLine="709"/>
        <w:jc w:val="both"/>
        <w:rPr>
          <w:sz w:val="22"/>
          <w:szCs w:val="22"/>
          <w:lang w:eastAsia="ar-SA"/>
        </w:rPr>
      </w:pPr>
      <w:r w:rsidRPr="00D54325">
        <w:rPr>
          <w:sz w:val="22"/>
          <w:szCs w:val="22"/>
          <w:lang w:eastAsia="ar-SA"/>
        </w:rPr>
        <w:t xml:space="preserve">3.2.5. При уклонении Дольщика от принятия Доли Объекта в предусмотренный настоящим договором срок или при отказе Дольщика от принятия Доли Объекта, застройщик по истечении двух месяцев со дня, предусмотренного договором для передачи Доли Объекта Дольщику, вправе составить односторонний акт или иной документ о передаче Доли Объекта. При этом риск случайной гибели или повреждения Доли Объекта признается перешедшим к Дольщику со дня составления предусмотренных настоящим договором одностороннего акта или иного документа о передаче Доли Объекта.   </w:t>
      </w:r>
    </w:p>
    <w:p w14:paraId="49251A4E" w14:textId="77777777" w:rsidR="007C15A9" w:rsidRPr="00D54325" w:rsidRDefault="007C15A9" w:rsidP="007C15A9">
      <w:pPr>
        <w:widowControl w:val="0"/>
        <w:tabs>
          <w:tab w:val="left" w:pos="1855"/>
        </w:tabs>
        <w:autoSpaceDE w:val="0"/>
        <w:ind w:firstLine="709"/>
        <w:jc w:val="both"/>
        <w:rPr>
          <w:sz w:val="22"/>
          <w:szCs w:val="22"/>
          <w:lang w:eastAsia="ar-SA"/>
        </w:rPr>
      </w:pPr>
      <w:r w:rsidRPr="00D54325">
        <w:rPr>
          <w:sz w:val="22"/>
          <w:szCs w:val="22"/>
          <w:lang w:eastAsia="ar-SA"/>
        </w:rPr>
        <w:t xml:space="preserve">Правило настоящей статьи распространяется на отношения, при которых Дольщик предъявил к Застройщику требование об устранении дефектов Доли объекта, последний устранил указанные дефекты, но Дольщик не принимает объект долевого участия в 14-дневный срок по не зависящим от Застройщика причинам.                                                                                                                                                                                          </w:t>
      </w:r>
    </w:p>
    <w:p w14:paraId="2F6EF06A" w14:textId="77777777" w:rsidR="007C15A9" w:rsidRPr="00D54325" w:rsidRDefault="007C15A9" w:rsidP="007C15A9">
      <w:pPr>
        <w:widowControl w:val="0"/>
        <w:autoSpaceDE w:val="0"/>
        <w:ind w:firstLine="709"/>
        <w:jc w:val="both"/>
        <w:rPr>
          <w:sz w:val="22"/>
          <w:szCs w:val="22"/>
          <w:lang w:eastAsia="ar-SA"/>
        </w:rPr>
      </w:pPr>
      <w:r w:rsidRPr="00D54325">
        <w:rPr>
          <w:sz w:val="22"/>
          <w:szCs w:val="22"/>
          <w:lang w:eastAsia="ar-SA"/>
        </w:rPr>
        <w:t>3.2.6. Дольщик вправе предъявить Застройщику требования в связи с ненадлежащим качеством Доли Объекта при условии, если такое качество выявлено в течение гарантийного срока.</w:t>
      </w:r>
    </w:p>
    <w:p w14:paraId="4E09D053" w14:textId="77777777" w:rsidR="007C15A9" w:rsidRPr="00D54325" w:rsidRDefault="007C15A9" w:rsidP="007C15A9">
      <w:pPr>
        <w:widowControl w:val="0"/>
        <w:autoSpaceDE w:val="0"/>
        <w:ind w:firstLine="709"/>
        <w:jc w:val="both"/>
        <w:rPr>
          <w:sz w:val="22"/>
          <w:szCs w:val="22"/>
          <w:lang w:eastAsia="ar-SA"/>
        </w:rPr>
      </w:pPr>
      <w:r w:rsidRPr="00D54325">
        <w:rPr>
          <w:sz w:val="22"/>
          <w:szCs w:val="22"/>
          <w:lang w:eastAsia="ar-SA"/>
        </w:rPr>
        <w:t xml:space="preserve">3.2.7. В случае полной оплаты по настоящему Договору и государственной регистрации в УФСГР кадастра и картографии по Самарской области настоящего договора Дольщик вправе уступить права и обязанности по настоящему Договору третьим лицам с обязательным письменным уведомлением Застройщика в течение 10 (десяти) календарных дней с момента заключения договора об уступке права требования.  </w:t>
      </w:r>
    </w:p>
    <w:p w14:paraId="6989D45F" w14:textId="77777777" w:rsidR="007C15A9" w:rsidRPr="00D54325" w:rsidRDefault="007C15A9" w:rsidP="007C15A9">
      <w:pPr>
        <w:widowControl w:val="0"/>
        <w:autoSpaceDE w:val="0"/>
        <w:ind w:firstLine="709"/>
        <w:jc w:val="both"/>
        <w:rPr>
          <w:sz w:val="22"/>
          <w:szCs w:val="22"/>
          <w:lang w:eastAsia="ar-SA"/>
        </w:rPr>
      </w:pPr>
      <w:r w:rsidRPr="00D54325">
        <w:rPr>
          <w:sz w:val="22"/>
          <w:szCs w:val="22"/>
          <w:lang w:eastAsia="ar-SA"/>
        </w:rPr>
        <w:t>Уступка прав и обязанностей по настоящему Договору третьим лицам осуществляется до подписания сторонами Акта приема-передачи и подлежит государственной регистрации в УФСГР кадастра и картографии по Самарской области до ввода Жилого дома в эксплуатацию.</w:t>
      </w:r>
    </w:p>
    <w:p w14:paraId="67A520A5" w14:textId="77777777" w:rsidR="007C15A9" w:rsidRPr="00D54325" w:rsidRDefault="007C15A9" w:rsidP="007C15A9">
      <w:pPr>
        <w:widowControl w:val="0"/>
        <w:numPr>
          <w:ilvl w:val="2"/>
          <w:numId w:val="12"/>
        </w:numPr>
        <w:autoSpaceDE w:val="0"/>
        <w:ind w:left="0" w:firstLine="709"/>
        <w:jc w:val="both"/>
        <w:rPr>
          <w:sz w:val="22"/>
          <w:szCs w:val="22"/>
          <w:lang w:eastAsia="ar-SA"/>
        </w:rPr>
      </w:pPr>
      <w:r w:rsidRPr="00D54325">
        <w:rPr>
          <w:sz w:val="22"/>
          <w:szCs w:val="22"/>
          <w:lang w:eastAsia="ar-SA"/>
        </w:rPr>
        <w:t>В случае не полной оплаты по настоящему Договору Дольщик вправе уступить права и обязанности по настоящему Договору третьим лицами только с одновременным переводом долга на нового Дольщика в порядке, предусмотренном Гражданским кодексом РФ и при условии предварительного письменного согласия Застройщика.</w:t>
      </w:r>
    </w:p>
    <w:p w14:paraId="44E23581" w14:textId="77777777" w:rsidR="007C15A9" w:rsidRPr="00D54325" w:rsidRDefault="007C15A9" w:rsidP="007C15A9">
      <w:pPr>
        <w:widowControl w:val="0"/>
        <w:autoSpaceDE w:val="0"/>
        <w:ind w:firstLine="709"/>
        <w:jc w:val="both"/>
        <w:rPr>
          <w:sz w:val="22"/>
          <w:szCs w:val="22"/>
          <w:lang w:eastAsia="ar-SA"/>
        </w:rPr>
      </w:pPr>
      <w:r w:rsidRPr="00D54325">
        <w:rPr>
          <w:sz w:val="22"/>
          <w:szCs w:val="22"/>
          <w:lang w:eastAsia="ar-SA"/>
        </w:rPr>
        <w:t>Уступка прав и обязанностей по настоящему Договору третьим лицам осуществляется до подписания сторонами Акта исполнения договора и подлежит государственной регистрации в УФСГР кадастра и картографии по Самарской области до ввода Жилого дома в эксплуатацию.</w:t>
      </w:r>
    </w:p>
    <w:p w14:paraId="352B6E5B" w14:textId="77777777" w:rsidR="007C15A9" w:rsidRPr="00D54325" w:rsidRDefault="007C15A9" w:rsidP="007C15A9">
      <w:pPr>
        <w:autoSpaceDE w:val="0"/>
        <w:ind w:firstLine="709"/>
        <w:jc w:val="both"/>
        <w:rPr>
          <w:sz w:val="22"/>
          <w:szCs w:val="22"/>
          <w:lang w:eastAsia="ar-SA"/>
        </w:rPr>
      </w:pPr>
      <w:r w:rsidRPr="00D54325">
        <w:rPr>
          <w:sz w:val="22"/>
          <w:szCs w:val="22"/>
          <w:lang w:eastAsia="ar-SA"/>
        </w:rPr>
        <w:t>3.3. Стороны в течение 10 (Десяти) календарных дней с момента подписания настоящего договора обязаны совместно обратиться в УФСГР кадастра и картографии по Самарской области для государственной регистрации настоящего Договора.</w:t>
      </w:r>
    </w:p>
    <w:p w14:paraId="5E356064" w14:textId="77777777" w:rsidR="007C15A9" w:rsidRPr="00D54325" w:rsidRDefault="007C15A9" w:rsidP="007C15A9">
      <w:pPr>
        <w:widowControl w:val="0"/>
        <w:autoSpaceDE w:val="0"/>
        <w:ind w:firstLine="709"/>
        <w:jc w:val="both"/>
        <w:rPr>
          <w:sz w:val="22"/>
          <w:szCs w:val="22"/>
          <w:lang w:eastAsia="ar-SA"/>
        </w:rPr>
      </w:pPr>
      <w:r w:rsidRPr="00D54325">
        <w:rPr>
          <w:sz w:val="22"/>
          <w:szCs w:val="22"/>
          <w:lang w:eastAsia="ar-SA"/>
        </w:rPr>
        <w:t>3.4. Дольщик вправе приступить к ремонтным и иным работам, влекущим за собой изменение конфигурации Доли Объекта, только после подписания сторонами акта приема-передачи Доли Объекта.</w:t>
      </w:r>
    </w:p>
    <w:p w14:paraId="40BFB32C" w14:textId="77777777" w:rsidR="007C15A9" w:rsidRPr="00D54325" w:rsidRDefault="007C15A9" w:rsidP="007C15A9">
      <w:pPr>
        <w:suppressAutoHyphens w:val="0"/>
        <w:autoSpaceDE w:val="0"/>
        <w:autoSpaceDN w:val="0"/>
        <w:adjustRightInd w:val="0"/>
        <w:ind w:firstLine="709"/>
        <w:jc w:val="both"/>
        <w:rPr>
          <w:color w:val="000000" w:themeColor="text1"/>
          <w:sz w:val="22"/>
          <w:szCs w:val="22"/>
          <w:lang w:eastAsia="ar-SA"/>
        </w:rPr>
      </w:pPr>
      <w:r w:rsidRPr="00D54325">
        <w:rPr>
          <w:color w:val="000000" w:themeColor="text1"/>
          <w:sz w:val="22"/>
          <w:szCs w:val="22"/>
          <w:shd w:val="clear" w:color="auto" w:fill="FFFFFF"/>
          <w:lang w:eastAsia="ar-SA"/>
        </w:rPr>
        <w:t>3.5. Дольщик заверяет, что на момент  подписания настоящего договора не имеет неисполненных денежных обязательств, которые могут повлечь возбуждение дела о банкротстве гражданина,</w:t>
      </w:r>
      <w:r w:rsidRPr="00D54325">
        <w:rPr>
          <w:color w:val="000000" w:themeColor="text1"/>
          <w:sz w:val="22"/>
          <w:szCs w:val="22"/>
        </w:rPr>
        <w:t xml:space="preserve"> индивидуального предпринимателя, юридического лица</w:t>
      </w:r>
      <w:r w:rsidRPr="00D54325">
        <w:rPr>
          <w:color w:val="000000" w:themeColor="text1"/>
          <w:sz w:val="22"/>
          <w:szCs w:val="22"/>
          <w:shd w:val="clear" w:color="auto" w:fill="FFFFFF"/>
          <w:lang w:eastAsia="ar-SA"/>
        </w:rPr>
        <w:t>, в отношении него не применяются процедуры банкротства (реструктуризация долгов, реализация имущества, мировое соглашение), не принято решение о признании лица банкротом; отсутствуют любые основания для признания сделки недействительной по основаниям, предусмотренным ст. 61.2, 61.3, ст. 213.32 ФЗ 127 от 26.10.2002 г. «О несостоятельности (банкротстве)».</w:t>
      </w:r>
    </w:p>
    <w:p w14:paraId="15496678" w14:textId="77777777" w:rsidR="007C15A9" w:rsidRPr="00D54325" w:rsidRDefault="007C15A9" w:rsidP="007C15A9">
      <w:pPr>
        <w:widowControl w:val="0"/>
        <w:autoSpaceDE w:val="0"/>
        <w:ind w:firstLine="709"/>
        <w:jc w:val="both"/>
        <w:rPr>
          <w:color w:val="FF0000"/>
          <w:sz w:val="22"/>
          <w:szCs w:val="22"/>
          <w:lang w:eastAsia="ar-SA"/>
        </w:rPr>
      </w:pPr>
    </w:p>
    <w:p w14:paraId="3BECC802" w14:textId="77777777" w:rsidR="007C15A9" w:rsidRPr="00D54325" w:rsidRDefault="007C15A9" w:rsidP="007C15A9">
      <w:pPr>
        <w:widowControl w:val="0"/>
        <w:autoSpaceDE w:val="0"/>
        <w:jc w:val="center"/>
        <w:rPr>
          <w:sz w:val="22"/>
          <w:szCs w:val="22"/>
          <w:lang w:eastAsia="ar-SA"/>
        </w:rPr>
      </w:pPr>
      <w:r w:rsidRPr="00D54325">
        <w:rPr>
          <w:b/>
          <w:i/>
          <w:sz w:val="22"/>
          <w:szCs w:val="22"/>
          <w:lang w:eastAsia="ar-SA"/>
        </w:rPr>
        <w:t>4.</w:t>
      </w:r>
      <w:r w:rsidRPr="00D54325">
        <w:rPr>
          <w:sz w:val="22"/>
          <w:szCs w:val="22"/>
          <w:lang w:eastAsia="ar-SA"/>
        </w:rPr>
        <w:t xml:space="preserve"> </w:t>
      </w:r>
      <w:r w:rsidRPr="00D54325">
        <w:rPr>
          <w:b/>
          <w:i/>
          <w:iCs/>
          <w:sz w:val="22"/>
          <w:szCs w:val="22"/>
          <w:lang w:eastAsia="ar-SA"/>
        </w:rPr>
        <w:t>ПЛАТА ЗА ТЕХНИЧЕСКОЕ ОБСЛУЖИВАНИЕ И КОММУНАЛЬНЫЕ УСЛУГИ</w:t>
      </w:r>
    </w:p>
    <w:p w14:paraId="05C1DA55" w14:textId="77777777" w:rsidR="007C15A9" w:rsidRPr="00D54325" w:rsidRDefault="007C15A9" w:rsidP="007C15A9">
      <w:pPr>
        <w:widowControl w:val="0"/>
        <w:numPr>
          <w:ilvl w:val="1"/>
          <w:numId w:val="7"/>
        </w:numPr>
        <w:tabs>
          <w:tab w:val="left" w:pos="1134"/>
        </w:tabs>
        <w:autoSpaceDE w:val="0"/>
        <w:ind w:left="0" w:firstLine="709"/>
        <w:jc w:val="both"/>
        <w:rPr>
          <w:sz w:val="22"/>
          <w:szCs w:val="22"/>
          <w:lang w:eastAsia="ar-SA"/>
        </w:rPr>
      </w:pPr>
      <w:r w:rsidRPr="00D54325">
        <w:rPr>
          <w:sz w:val="22"/>
          <w:szCs w:val="22"/>
          <w:lang w:eastAsia="ar-SA"/>
        </w:rPr>
        <w:t>В день подписания акта приема-передачи Доли Объекта на Дольщика переходит обязанность по внесению платы за техническое обслуживание Доли Объекта, мест общего пользования пропорционально принадлежащей Доли Объекта и коммунальные услуги.</w:t>
      </w:r>
    </w:p>
    <w:p w14:paraId="78E1AE0A" w14:textId="77777777" w:rsidR="007C15A9" w:rsidRPr="00D54325" w:rsidRDefault="007C15A9" w:rsidP="007C15A9">
      <w:pPr>
        <w:widowControl w:val="0"/>
        <w:tabs>
          <w:tab w:val="left" w:pos="690"/>
        </w:tabs>
        <w:autoSpaceDE w:val="0"/>
        <w:jc w:val="both"/>
        <w:rPr>
          <w:color w:val="000000" w:themeColor="text1"/>
          <w:sz w:val="22"/>
          <w:szCs w:val="22"/>
          <w:lang w:eastAsia="ar-SA"/>
        </w:rPr>
      </w:pPr>
      <w:r w:rsidRPr="00D54325">
        <w:rPr>
          <w:sz w:val="22"/>
          <w:szCs w:val="22"/>
          <w:lang w:eastAsia="ar-SA"/>
        </w:rPr>
        <w:tab/>
        <w:t xml:space="preserve">4.2. </w:t>
      </w:r>
      <w:r w:rsidRPr="00D54325">
        <w:rPr>
          <w:color w:val="000000" w:themeColor="text1"/>
          <w:sz w:val="22"/>
          <w:szCs w:val="22"/>
          <w:lang w:eastAsia="ar-SA"/>
        </w:rPr>
        <w:t xml:space="preserve">Дольщик поручает Застройщику передать сети инженерно-технического обеспечения, силовое оборудование для энергоснабжения Жилого дома, наружное освещение, в том числе созданные для эксплуатации жилого дома, соответствующим ресурсоснабжающим и эксплуатирующим организациям, ТСЖ, управляющей компании и т.п.  </w:t>
      </w:r>
    </w:p>
    <w:p w14:paraId="04DEBA8F" w14:textId="77777777" w:rsidR="007C15A9" w:rsidRPr="00D54325" w:rsidRDefault="007C15A9" w:rsidP="007C15A9">
      <w:pPr>
        <w:widowControl w:val="0"/>
        <w:tabs>
          <w:tab w:val="left" w:pos="1134"/>
        </w:tabs>
        <w:autoSpaceDE w:val="0"/>
        <w:jc w:val="both"/>
        <w:rPr>
          <w:sz w:val="22"/>
          <w:szCs w:val="22"/>
          <w:lang w:eastAsia="ar-SA"/>
        </w:rPr>
      </w:pPr>
      <w:r w:rsidRPr="00D54325">
        <w:rPr>
          <w:sz w:val="22"/>
          <w:szCs w:val="22"/>
          <w:lang w:eastAsia="ar-SA"/>
        </w:rPr>
        <w:t xml:space="preserve">   </w:t>
      </w:r>
    </w:p>
    <w:p w14:paraId="6FA7BC6A" w14:textId="77777777" w:rsidR="007C15A9" w:rsidRPr="00D54325" w:rsidRDefault="007C15A9" w:rsidP="007C15A9">
      <w:pPr>
        <w:widowControl w:val="0"/>
        <w:tabs>
          <w:tab w:val="left" w:pos="1134"/>
        </w:tabs>
        <w:autoSpaceDE w:val="0"/>
        <w:jc w:val="center"/>
        <w:rPr>
          <w:b/>
          <w:i/>
          <w:sz w:val="22"/>
          <w:szCs w:val="22"/>
          <w:lang w:eastAsia="ar-SA"/>
        </w:rPr>
      </w:pPr>
      <w:r w:rsidRPr="00D54325">
        <w:rPr>
          <w:b/>
          <w:i/>
          <w:sz w:val="22"/>
          <w:szCs w:val="22"/>
          <w:lang w:eastAsia="ar-SA"/>
        </w:rPr>
        <w:t>5. ОСОБЫЕ УСЛОВИЯ. СПОСОБЫ ОБЕСПЕЧЕНИЯ</w:t>
      </w:r>
    </w:p>
    <w:p w14:paraId="10F41EC1" w14:textId="77777777" w:rsidR="007C15A9" w:rsidRPr="00D54325" w:rsidRDefault="007C15A9" w:rsidP="007C15A9">
      <w:pPr>
        <w:widowControl w:val="0"/>
        <w:tabs>
          <w:tab w:val="left" w:pos="1134"/>
        </w:tabs>
        <w:autoSpaceDE w:val="0"/>
        <w:ind w:firstLine="709"/>
        <w:jc w:val="both"/>
        <w:rPr>
          <w:sz w:val="22"/>
          <w:szCs w:val="22"/>
          <w:lang w:eastAsia="ar-SA"/>
        </w:rPr>
      </w:pPr>
      <w:r w:rsidRPr="00D54325">
        <w:rPr>
          <w:sz w:val="22"/>
          <w:szCs w:val="22"/>
          <w:lang w:eastAsia="ar-SA"/>
        </w:rPr>
        <w:t xml:space="preserve">5.1. Площадь Доли Объекта уточняется по техническому паспорту, составленному на момент </w:t>
      </w:r>
      <w:r w:rsidRPr="00D54325">
        <w:rPr>
          <w:sz w:val="22"/>
          <w:szCs w:val="22"/>
          <w:lang w:eastAsia="ar-SA"/>
        </w:rPr>
        <w:lastRenderedPageBreak/>
        <w:t xml:space="preserve">получения Застройщиком разрешения на ввод Жилого дома в эксплуатацию. </w:t>
      </w:r>
    </w:p>
    <w:p w14:paraId="004C897D" w14:textId="77777777" w:rsidR="007C15A9" w:rsidRPr="00D54325" w:rsidRDefault="007C15A9" w:rsidP="007C15A9">
      <w:pPr>
        <w:widowControl w:val="0"/>
        <w:tabs>
          <w:tab w:val="left" w:pos="1140"/>
        </w:tabs>
        <w:autoSpaceDE w:val="0"/>
        <w:ind w:firstLine="709"/>
        <w:jc w:val="both"/>
        <w:rPr>
          <w:sz w:val="22"/>
          <w:szCs w:val="22"/>
          <w:lang w:eastAsia="ar-SA"/>
        </w:rPr>
      </w:pPr>
      <w:r w:rsidRPr="00D54325">
        <w:rPr>
          <w:sz w:val="22"/>
          <w:szCs w:val="22"/>
          <w:lang w:eastAsia="ar-SA"/>
        </w:rPr>
        <w:t xml:space="preserve">5.2. Расхождение площади Доли Объекта более чем на 1 кв. м. </w:t>
      </w:r>
      <w:bookmarkStart w:id="0" w:name="_Hlk121146299"/>
      <w:r w:rsidRPr="00D54325">
        <w:rPr>
          <w:sz w:val="22"/>
          <w:szCs w:val="22"/>
          <w:lang w:eastAsia="ar-SA"/>
        </w:rPr>
        <w:t>по данным организации технической инвентаризации и учета по сравнению с данными проектной документации, указанными в п. 1.3</w:t>
      </w:r>
      <w:bookmarkEnd w:id="0"/>
      <w:r w:rsidRPr="00D54325">
        <w:rPr>
          <w:sz w:val="22"/>
          <w:szCs w:val="22"/>
          <w:lang w:eastAsia="ar-SA"/>
        </w:rPr>
        <w:t>. настоящего договора подлежат компенсации сторонами договора в соответствии со следующей формулой:</w:t>
      </w:r>
    </w:p>
    <w:p w14:paraId="13433CCE" w14:textId="77777777" w:rsidR="007C15A9" w:rsidRPr="00D54325" w:rsidRDefault="007C15A9" w:rsidP="007C15A9">
      <w:pPr>
        <w:widowControl w:val="0"/>
        <w:tabs>
          <w:tab w:val="left" w:pos="1140"/>
        </w:tabs>
        <w:autoSpaceDE w:val="0"/>
        <w:ind w:firstLine="709"/>
        <w:jc w:val="both"/>
        <w:rPr>
          <w:sz w:val="22"/>
          <w:szCs w:val="22"/>
          <w:lang w:eastAsia="ar-SA"/>
        </w:rPr>
      </w:pPr>
      <w:r w:rsidRPr="00D54325">
        <w:rPr>
          <w:sz w:val="22"/>
          <w:szCs w:val="22"/>
          <w:lang w:eastAsia="ar-SA"/>
        </w:rPr>
        <w:t>S=(B/A) x D, где:</w:t>
      </w:r>
    </w:p>
    <w:p w14:paraId="15806DC0" w14:textId="77777777" w:rsidR="007C15A9" w:rsidRPr="00D54325" w:rsidRDefault="007C15A9" w:rsidP="007C15A9">
      <w:pPr>
        <w:widowControl w:val="0"/>
        <w:tabs>
          <w:tab w:val="left" w:pos="1140"/>
        </w:tabs>
        <w:autoSpaceDE w:val="0"/>
        <w:ind w:firstLine="709"/>
        <w:jc w:val="both"/>
        <w:rPr>
          <w:sz w:val="22"/>
          <w:szCs w:val="22"/>
          <w:lang w:eastAsia="ar-SA"/>
        </w:rPr>
      </w:pPr>
      <w:r w:rsidRPr="00D54325">
        <w:rPr>
          <w:sz w:val="22"/>
          <w:szCs w:val="22"/>
          <w:lang w:eastAsia="ar-SA"/>
        </w:rPr>
        <w:t>S – сумма компенсации;</w:t>
      </w:r>
    </w:p>
    <w:p w14:paraId="7AFF2875" w14:textId="77777777" w:rsidR="007C15A9" w:rsidRPr="00D54325" w:rsidRDefault="007C15A9" w:rsidP="007C15A9">
      <w:pPr>
        <w:widowControl w:val="0"/>
        <w:tabs>
          <w:tab w:val="left" w:pos="1134"/>
        </w:tabs>
        <w:autoSpaceDE w:val="0"/>
        <w:ind w:firstLine="709"/>
        <w:jc w:val="both"/>
        <w:rPr>
          <w:sz w:val="22"/>
          <w:szCs w:val="22"/>
          <w:lang w:eastAsia="ar-SA"/>
        </w:rPr>
      </w:pPr>
      <w:r w:rsidRPr="00D54325">
        <w:rPr>
          <w:sz w:val="22"/>
          <w:szCs w:val="22"/>
          <w:lang w:eastAsia="ar-SA"/>
        </w:rPr>
        <w:t>B - стоимость Доли объекта, указанная в приложении №2 к настоящему Договору</w:t>
      </w:r>
    </w:p>
    <w:p w14:paraId="29C00E5E" w14:textId="77777777" w:rsidR="007C15A9" w:rsidRPr="00D54325" w:rsidRDefault="007C15A9" w:rsidP="007C15A9">
      <w:pPr>
        <w:widowControl w:val="0"/>
        <w:tabs>
          <w:tab w:val="left" w:pos="1140"/>
        </w:tabs>
        <w:autoSpaceDE w:val="0"/>
        <w:ind w:firstLine="709"/>
        <w:jc w:val="both"/>
        <w:rPr>
          <w:sz w:val="22"/>
          <w:szCs w:val="22"/>
          <w:lang w:eastAsia="ar-SA"/>
        </w:rPr>
      </w:pPr>
      <w:r w:rsidRPr="00D54325">
        <w:rPr>
          <w:sz w:val="22"/>
          <w:szCs w:val="22"/>
          <w:lang w:eastAsia="ar-SA"/>
        </w:rPr>
        <w:t xml:space="preserve">А- общая приведенная площадь помещения (состоит из суммы общей площади жилого помещения и площади лоджии, веранды, балкона, террасы с понижающими </w:t>
      </w:r>
      <w:hyperlink r:id="rId6" w:history="1">
        <w:r w:rsidRPr="00D54325">
          <w:rPr>
            <w:sz w:val="22"/>
            <w:szCs w:val="22"/>
            <w:lang w:eastAsia="ar-SA"/>
          </w:rPr>
          <w:t>коэффициентами</w:t>
        </w:r>
      </w:hyperlink>
      <w:r w:rsidRPr="00D54325">
        <w:rPr>
          <w:sz w:val="22"/>
          <w:szCs w:val="22"/>
          <w:lang w:eastAsia="ar-SA"/>
        </w:rPr>
        <w:t>: для балконов 0,3; лоджий -0,5);</w:t>
      </w:r>
    </w:p>
    <w:p w14:paraId="47F3ED90" w14:textId="77777777" w:rsidR="007C15A9" w:rsidRPr="00D54325" w:rsidRDefault="007C15A9" w:rsidP="007C15A9">
      <w:pPr>
        <w:widowControl w:val="0"/>
        <w:tabs>
          <w:tab w:val="left" w:pos="1140"/>
        </w:tabs>
        <w:autoSpaceDE w:val="0"/>
        <w:ind w:firstLine="709"/>
        <w:jc w:val="both"/>
        <w:rPr>
          <w:sz w:val="22"/>
          <w:szCs w:val="22"/>
          <w:lang w:eastAsia="ar-SA"/>
        </w:rPr>
      </w:pPr>
      <w:r w:rsidRPr="00D54325">
        <w:rPr>
          <w:sz w:val="22"/>
          <w:szCs w:val="22"/>
          <w:lang w:eastAsia="ar-SA"/>
        </w:rPr>
        <w:t xml:space="preserve">D - величина расхождения общей приведенной площади Доли Объекта по данным организации технической инвентаризации и учета по сравнению с данными площади квартиры, включая площади балконов и лоджий (с коэффициентом), указанными в п. 1.3 настоящего Договора. </w:t>
      </w:r>
    </w:p>
    <w:p w14:paraId="73ED76BD" w14:textId="77777777" w:rsidR="007C15A9" w:rsidRPr="00D54325" w:rsidRDefault="007C15A9" w:rsidP="007C15A9">
      <w:pPr>
        <w:widowControl w:val="0"/>
        <w:tabs>
          <w:tab w:val="left" w:pos="1134"/>
        </w:tabs>
        <w:autoSpaceDE w:val="0"/>
        <w:ind w:firstLine="709"/>
        <w:jc w:val="both"/>
        <w:rPr>
          <w:sz w:val="22"/>
          <w:szCs w:val="22"/>
          <w:lang w:eastAsia="ar-SA"/>
        </w:rPr>
      </w:pPr>
      <w:r w:rsidRPr="00D54325">
        <w:rPr>
          <w:sz w:val="22"/>
          <w:szCs w:val="22"/>
          <w:lang w:eastAsia="ar-SA"/>
        </w:rPr>
        <w:t xml:space="preserve"> Расхождение площади Доли Объекта менее чем на 1 кв.м. или на 1 кв.м. по данным организации технической инвентаризации и учета по сравнению с данными проектной документации, указанными в п. 1.3. настоящего договора не подлежит компенсации сторонами договора.</w:t>
      </w:r>
    </w:p>
    <w:p w14:paraId="77F13129" w14:textId="77777777" w:rsidR="007C15A9" w:rsidRPr="00D54325" w:rsidRDefault="007C15A9" w:rsidP="007C15A9">
      <w:pPr>
        <w:widowControl w:val="0"/>
        <w:tabs>
          <w:tab w:val="left" w:pos="1140"/>
        </w:tabs>
        <w:autoSpaceDE w:val="0"/>
        <w:ind w:firstLine="709"/>
        <w:jc w:val="both"/>
        <w:rPr>
          <w:sz w:val="22"/>
          <w:szCs w:val="22"/>
          <w:lang w:eastAsia="ar-SA"/>
        </w:rPr>
      </w:pPr>
      <w:r w:rsidRPr="00D54325">
        <w:rPr>
          <w:sz w:val="22"/>
          <w:szCs w:val="22"/>
          <w:lang w:eastAsia="ar-SA"/>
        </w:rPr>
        <w:t xml:space="preserve">5.3. В случае расхождения площади Доли Объекта более чем на 1 кв. м. по данным организации технической инвентаризации и учета по сравнению с данными проектной документации, указанными в п. 1.3. настоящего Договора, Стороны фиксируют указанное расхождение площади в дополнительном соглашении к настоящему договору и определяют сумму доплаты или возврата денежных средств.  </w:t>
      </w:r>
    </w:p>
    <w:p w14:paraId="7AF7DF83" w14:textId="77777777" w:rsidR="007C15A9" w:rsidRPr="00D54325" w:rsidRDefault="007C15A9" w:rsidP="007C15A9">
      <w:pPr>
        <w:widowControl w:val="0"/>
        <w:tabs>
          <w:tab w:val="left" w:pos="1134"/>
        </w:tabs>
        <w:autoSpaceDE w:val="0"/>
        <w:ind w:firstLine="709"/>
        <w:jc w:val="both"/>
        <w:rPr>
          <w:sz w:val="22"/>
          <w:szCs w:val="22"/>
          <w:lang w:eastAsia="ar-SA"/>
        </w:rPr>
      </w:pPr>
      <w:r w:rsidRPr="00D54325">
        <w:rPr>
          <w:sz w:val="22"/>
          <w:szCs w:val="22"/>
          <w:lang w:eastAsia="ar-SA"/>
        </w:rPr>
        <w:t xml:space="preserve">5.4. В целях привлечения Застройщиком денежных средств участников долевого строительства на строительство (создание) Жилого дома путем размещения таких средств на счетах эскроу все участники долевого строительства в отношении Жилого дома вносят денежные средства в счет уплаты цены договора долевого участия на счета эскроу, открытые в </w:t>
      </w:r>
      <w:r w:rsidRPr="00D54325">
        <w:rPr>
          <w:bCs/>
          <w:sz w:val="22"/>
          <w:szCs w:val="22"/>
          <w:lang w:eastAsia="ar-SA"/>
        </w:rPr>
        <w:t xml:space="preserve">Публичном акционерном обществе «Банк ВТБ» </w:t>
      </w:r>
      <w:r w:rsidRPr="00D54325">
        <w:rPr>
          <w:sz w:val="22"/>
          <w:szCs w:val="22"/>
          <w:lang w:eastAsia="ar-SA"/>
        </w:rPr>
        <w:t xml:space="preserve">(далее - счет эскроу). </w:t>
      </w:r>
    </w:p>
    <w:p w14:paraId="12469AE8" w14:textId="77777777" w:rsidR="007C15A9" w:rsidRPr="00D54325" w:rsidRDefault="007C15A9" w:rsidP="007C15A9">
      <w:pPr>
        <w:widowControl w:val="0"/>
        <w:tabs>
          <w:tab w:val="left" w:pos="1134"/>
        </w:tabs>
        <w:autoSpaceDE w:val="0"/>
        <w:jc w:val="center"/>
        <w:rPr>
          <w:b/>
          <w:i/>
          <w:sz w:val="22"/>
          <w:szCs w:val="22"/>
          <w:lang w:eastAsia="ar-SA"/>
        </w:rPr>
      </w:pPr>
      <w:r w:rsidRPr="00D54325">
        <w:rPr>
          <w:b/>
          <w:i/>
          <w:sz w:val="22"/>
          <w:szCs w:val="22"/>
          <w:lang w:eastAsia="ar-SA"/>
        </w:rPr>
        <w:t>6. ОТВЕТСТВЕННОСТЬ СТОРОН</w:t>
      </w:r>
    </w:p>
    <w:p w14:paraId="39B16291" w14:textId="77777777" w:rsidR="007C15A9" w:rsidRPr="00D54325" w:rsidRDefault="007C15A9" w:rsidP="007C15A9">
      <w:pPr>
        <w:widowControl w:val="0"/>
        <w:tabs>
          <w:tab w:val="left" w:pos="1134"/>
        </w:tabs>
        <w:autoSpaceDE w:val="0"/>
        <w:ind w:firstLine="709"/>
        <w:jc w:val="both"/>
        <w:rPr>
          <w:sz w:val="22"/>
          <w:szCs w:val="22"/>
          <w:lang w:eastAsia="ar-SA"/>
        </w:rPr>
      </w:pPr>
      <w:r w:rsidRPr="00D54325">
        <w:rPr>
          <w:sz w:val="22"/>
          <w:szCs w:val="22"/>
          <w:lang w:eastAsia="ar-SA"/>
        </w:rPr>
        <w:t>6.1. В случае нарушения по вине Дольщика сроков подписания Акта приема-передачи, Дольщик обязуется возместить Застройщику его расходы эксплуатирующей организации в порядке и сроки, определённые в п. 4.1 настоящего договора, а также расходы, связанные с сохранностью Доли Объекта.</w:t>
      </w:r>
    </w:p>
    <w:p w14:paraId="651F1590" w14:textId="77777777" w:rsidR="007C15A9" w:rsidRPr="00D54325" w:rsidRDefault="007C15A9" w:rsidP="007C15A9">
      <w:pPr>
        <w:tabs>
          <w:tab w:val="left" w:pos="1134"/>
        </w:tabs>
        <w:autoSpaceDE w:val="0"/>
        <w:ind w:firstLine="709"/>
        <w:jc w:val="both"/>
        <w:rPr>
          <w:sz w:val="22"/>
          <w:szCs w:val="22"/>
          <w:lang w:eastAsia="ar-SA"/>
        </w:rPr>
      </w:pPr>
      <w:r w:rsidRPr="00D54325">
        <w:rPr>
          <w:sz w:val="22"/>
          <w:szCs w:val="22"/>
          <w:lang w:eastAsia="ar-SA"/>
        </w:rPr>
        <w:t>6.2. В случае нарушения срока передачи Доли Объекта, предусмотренного п. 1.4. настоящего договора, при неисполнении обязательства, предусмотренного п. 1.9. Договора Застройщик уплачивает Дольщику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w:t>
      </w:r>
    </w:p>
    <w:p w14:paraId="748B1AB0" w14:textId="77777777" w:rsidR="007C15A9" w:rsidRPr="00D54325" w:rsidRDefault="007C15A9" w:rsidP="007C15A9">
      <w:pPr>
        <w:widowControl w:val="0"/>
        <w:tabs>
          <w:tab w:val="left" w:pos="1134"/>
        </w:tabs>
        <w:autoSpaceDE w:val="0"/>
        <w:ind w:firstLine="709"/>
        <w:jc w:val="both"/>
        <w:rPr>
          <w:sz w:val="22"/>
          <w:szCs w:val="22"/>
          <w:lang w:eastAsia="ar-SA"/>
        </w:rPr>
      </w:pPr>
      <w:r w:rsidRPr="00D54325">
        <w:rPr>
          <w:sz w:val="22"/>
          <w:szCs w:val="22"/>
          <w:lang w:eastAsia="ar-SA"/>
        </w:rPr>
        <w:t>6.3. В случаях одностороннего отказа Дольщика от исполнения настоящего Договора по основаниям, предусмотренным п. 9.2. настоящего Договора, Застройщик обязан возвратить Дольщику денежные средства, уплаченные им в счет Цены Договора в срок не более 15 рабочих дней со дня расторжения договора, а также уплатить проценты на эту сумму за пользование указанными денежными средствами в размере одной трехсотой ставки рефинансирования Центрального банка Российской Федерации, действующей на день исполнения обязательства по возврату денежных средств, уплаченных Дольщиком.</w:t>
      </w:r>
    </w:p>
    <w:p w14:paraId="178BC8ED" w14:textId="77777777" w:rsidR="007C15A9" w:rsidRPr="00D54325" w:rsidRDefault="007C15A9" w:rsidP="007C15A9">
      <w:pPr>
        <w:tabs>
          <w:tab w:val="left" w:pos="1134"/>
        </w:tabs>
        <w:autoSpaceDE w:val="0"/>
        <w:ind w:firstLine="709"/>
        <w:jc w:val="both"/>
        <w:rPr>
          <w:rFonts w:eastAsia="Arial"/>
          <w:sz w:val="22"/>
          <w:szCs w:val="22"/>
          <w:lang w:eastAsia="ar-SA"/>
        </w:rPr>
      </w:pPr>
      <w:r w:rsidRPr="00D54325">
        <w:rPr>
          <w:rFonts w:eastAsia="Arial"/>
          <w:sz w:val="22"/>
          <w:szCs w:val="22"/>
          <w:lang w:eastAsia="ar-SA"/>
        </w:rPr>
        <w:t>6.4. Систематическое нарушение Дольщиком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w:t>
      </w:r>
    </w:p>
    <w:p w14:paraId="68A7F0A8" w14:textId="77777777" w:rsidR="007C15A9" w:rsidRPr="00D54325" w:rsidRDefault="007C15A9" w:rsidP="007C15A9">
      <w:pPr>
        <w:tabs>
          <w:tab w:val="left" w:pos="1134"/>
        </w:tabs>
        <w:autoSpaceDE w:val="0"/>
        <w:ind w:firstLine="709"/>
        <w:jc w:val="both"/>
        <w:rPr>
          <w:rFonts w:eastAsia="Arial"/>
          <w:sz w:val="22"/>
          <w:szCs w:val="22"/>
          <w:lang w:eastAsia="ar-SA"/>
        </w:rPr>
      </w:pPr>
      <w:r w:rsidRPr="00D54325">
        <w:rPr>
          <w:rFonts w:eastAsia="Arial"/>
          <w:sz w:val="22"/>
          <w:szCs w:val="22"/>
          <w:lang w:eastAsia="ar-SA"/>
        </w:rPr>
        <w:t>6.5. В случае неисполнения или ненадлежащего исполнения Дольщиком обязанностей по уплате цены Договора и одностороннего отказа Застройщика от исполнения настоящего Договора по этому основанию, Застройщик обязан возвратить денежные средства, уплаченные Дольщиком в счет цены Договора, в течение 10 рабочих дней со дня его расторжения.  Если в указанный срок Дольщик не обратился к застройщику за получением денежных средств, уплаченных в счет цены договора, Застройщик не позднее дня, следующего за рабочим днем после истечения указанного срока, обязан зачислить эти денежные средства в депозит нотариуса по месту нахождения Застройщика, о чем сообщается Дольщику.</w:t>
      </w:r>
    </w:p>
    <w:p w14:paraId="0DC83E97" w14:textId="77777777" w:rsidR="007C15A9" w:rsidRPr="00D54325" w:rsidRDefault="007C15A9" w:rsidP="007C15A9">
      <w:pPr>
        <w:tabs>
          <w:tab w:val="left" w:pos="1134"/>
        </w:tabs>
        <w:autoSpaceDE w:val="0"/>
        <w:ind w:firstLine="709"/>
        <w:jc w:val="both"/>
        <w:rPr>
          <w:rFonts w:eastAsia="Arial"/>
          <w:sz w:val="22"/>
          <w:szCs w:val="22"/>
          <w:lang w:eastAsia="ar-SA"/>
        </w:rPr>
      </w:pPr>
      <w:r w:rsidRPr="00D54325">
        <w:rPr>
          <w:rFonts w:eastAsia="Arial"/>
          <w:sz w:val="22"/>
          <w:szCs w:val="22"/>
          <w:lang w:eastAsia="ar-SA"/>
        </w:rPr>
        <w:t>6.6. В случае нарушения Застройщиком предусмотренных настоящим Договором сроков возврата денежных средств Дольщику Застройщик уплачивает Дольщику проценты на эту сумму за пользование указанными денежными средствами в размере одной трехсотой ставки рефинансирования Банка России, действующей на день соответствующего исполнения обязательства по возврату денежных средств, уплаченных Дольщику.</w:t>
      </w:r>
    </w:p>
    <w:p w14:paraId="5615ED5D" w14:textId="77777777" w:rsidR="007C15A9" w:rsidRPr="00D54325" w:rsidRDefault="007C15A9" w:rsidP="007C15A9">
      <w:pPr>
        <w:tabs>
          <w:tab w:val="left" w:pos="1134"/>
        </w:tabs>
        <w:autoSpaceDE w:val="0"/>
        <w:ind w:firstLine="709"/>
        <w:jc w:val="both"/>
        <w:rPr>
          <w:rFonts w:eastAsia="Arial"/>
          <w:sz w:val="22"/>
          <w:szCs w:val="22"/>
          <w:lang w:eastAsia="ar-SA"/>
        </w:rPr>
      </w:pPr>
      <w:r w:rsidRPr="00D54325">
        <w:rPr>
          <w:rFonts w:eastAsia="Arial"/>
          <w:sz w:val="22"/>
          <w:szCs w:val="22"/>
          <w:lang w:eastAsia="ar-SA"/>
        </w:rPr>
        <w:t>6.7. В случае нарушения сроков и размеров внесения платежей, установленных в Приложении №2 к настоящему Договору</w:t>
      </w:r>
      <w:r w:rsidRPr="00D54325">
        <w:rPr>
          <w:rFonts w:eastAsia="Arial"/>
          <w:color w:val="000000" w:themeColor="text1"/>
          <w:sz w:val="22"/>
          <w:szCs w:val="22"/>
          <w:lang w:eastAsia="ar-SA"/>
        </w:rPr>
        <w:t>,  а  также сроков внесения  доплаты в случае увеличения  площади Доли Объекта согласно п.5.2; 5.3 настоящего договора, Дольщик уплачивает Застройщику неустойку (пени) в размере одной трехсотой ставки рефинансирования</w:t>
      </w:r>
      <w:r w:rsidRPr="00D54325">
        <w:rPr>
          <w:rFonts w:eastAsia="Arial"/>
          <w:sz w:val="22"/>
          <w:szCs w:val="22"/>
          <w:lang w:eastAsia="ar-SA"/>
        </w:rPr>
        <w:t xml:space="preserve">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223FDFB4" w14:textId="77777777" w:rsidR="007C15A9" w:rsidRPr="00D54325" w:rsidRDefault="007C15A9" w:rsidP="007C15A9">
      <w:pPr>
        <w:tabs>
          <w:tab w:val="left" w:pos="1134"/>
        </w:tabs>
        <w:autoSpaceDE w:val="0"/>
        <w:ind w:firstLine="709"/>
        <w:jc w:val="both"/>
        <w:rPr>
          <w:rFonts w:eastAsia="Arial"/>
          <w:sz w:val="22"/>
          <w:szCs w:val="22"/>
          <w:lang w:eastAsia="ar-SA"/>
        </w:rPr>
      </w:pPr>
      <w:r w:rsidRPr="00D54325">
        <w:rPr>
          <w:rFonts w:eastAsia="Arial"/>
          <w:sz w:val="22"/>
          <w:szCs w:val="22"/>
          <w:lang w:eastAsia="ar-SA"/>
        </w:rPr>
        <w:lastRenderedPageBreak/>
        <w:t>6.8. В случае самовольного отклонения от проекта вследствие самовольной перепланировки Доли Объекта Дольщик обязан оплатить (возместить Застройщику) все затраты по изменению проекта, по сертификации, по сертификационным испытаниям и за увеличение мощности потребления электро- и тепловой энергии. При этом Дольщик уплачивает Застройщику штраф в размере 5% от стоимости Доли Объекта. Кроме того, Дольщик обязан возместить Застройщику все финансовые санкции, уплаченные и взысканные за несвоевременное получение разрешения на ввод Жилого дома в эксплуатацию, произошедшее вследствие виновных действий Дольщика.</w:t>
      </w:r>
    </w:p>
    <w:p w14:paraId="0775CAD8" w14:textId="77777777" w:rsidR="007C15A9" w:rsidRPr="00D54325" w:rsidRDefault="007C15A9" w:rsidP="007C15A9">
      <w:pPr>
        <w:tabs>
          <w:tab w:val="left" w:pos="1134"/>
        </w:tabs>
        <w:autoSpaceDE w:val="0"/>
        <w:ind w:firstLine="709"/>
        <w:jc w:val="both"/>
        <w:rPr>
          <w:rFonts w:eastAsia="Arial"/>
          <w:sz w:val="22"/>
          <w:szCs w:val="22"/>
          <w:lang w:eastAsia="ar-SA"/>
        </w:rPr>
      </w:pPr>
      <w:r w:rsidRPr="00D54325">
        <w:rPr>
          <w:rFonts w:eastAsia="Arial"/>
          <w:sz w:val="22"/>
          <w:szCs w:val="22"/>
          <w:lang w:eastAsia="ar-SA"/>
        </w:rPr>
        <w:t xml:space="preserve">6.9. В случае расторжения настоящего договора по вине Дольщика по основаниям, предусмотренным в п. 6.4, 6.5, 6.7 настоящего договора, Застройщик возвращает Дольщику денежные средства, уплаченные Дольщиком в счет цены Договора. </w:t>
      </w:r>
    </w:p>
    <w:p w14:paraId="4CF37AC3" w14:textId="77777777" w:rsidR="007C15A9" w:rsidRPr="00D54325" w:rsidRDefault="007C15A9" w:rsidP="007C15A9">
      <w:pPr>
        <w:tabs>
          <w:tab w:val="left" w:pos="1134"/>
        </w:tabs>
        <w:autoSpaceDE w:val="0"/>
        <w:ind w:firstLine="709"/>
        <w:jc w:val="both"/>
        <w:rPr>
          <w:rFonts w:eastAsia="Arial"/>
          <w:sz w:val="22"/>
          <w:szCs w:val="22"/>
          <w:lang w:eastAsia="ar-SA"/>
        </w:rPr>
      </w:pPr>
      <w:r w:rsidRPr="00D54325">
        <w:rPr>
          <w:rFonts w:eastAsia="Arial"/>
          <w:sz w:val="22"/>
          <w:szCs w:val="22"/>
          <w:lang w:eastAsia="ar-SA"/>
        </w:rPr>
        <w:t>6.10. Вопросы ответственности Сторон, не оговоренные настоящим Договором, регулируются действующим законодательством Российской Федерации. Уплата штрафных санкций по настоящему Договору не освобождает Стороны от исполнения в натуре своих обязательств по Договору.</w:t>
      </w:r>
    </w:p>
    <w:p w14:paraId="33B970D1" w14:textId="77777777" w:rsidR="007C15A9" w:rsidRPr="00D54325" w:rsidRDefault="007C15A9" w:rsidP="007C15A9">
      <w:pPr>
        <w:tabs>
          <w:tab w:val="left" w:pos="1134"/>
        </w:tabs>
        <w:autoSpaceDE w:val="0"/>
        <w:ind w:firstLine="709"/>
        <w:jc w:val="both"/>
        <w:rPr>
          <w:rFonts w:eastAsia="Arial"/>
          <w:sz w:val="22"/>
          <w:szCs w:val="22"/>
          <w:lang w:eastAsia="ar-SA"/>
        </w:rPr>
      </w:pPr>
    </w:p>
    <w:p w14:paraId="6C29E3EE" w14:textId="77777777" w:rsidR="007C15A9" w:rsidRPr="00D54325" w:rsidRDefault="007C15A9" w:rsidP="007C15A9">
      <w:pPr>
        <w:widowControl w:val="0"/>
        <w:tabs>
          <w:tab w:val="left" w:pos="1134"/>
        </w:tabs>
        <w:autoSpaceDE w:val="0"/>
        <w:jc w:val="center"/>
        <w:rPr>
          <w:b/>
          <w:i/>
          <w:sz w:val="22"/>
          <w:szCs w:val="22"/>
          <w:lang w:eastAsia="ar-SA"/>
        </w:rPr>
      </w:pPr>
      <w:r w:rsidRPr="00D54325">
        <w:rPr>
          <w:b/>
          <w:i/>
          <w:sz w:val="22"/>
          <w:szCs w:val="22"/>
          <w:lang w:eastAsia="ar-SA"/>
        </w:rPr>
        <w:t xml:space="preserve">7. НЕПРЕОДОЛИМАЯ СИЛА (ФОРС-МАЖОРНЫЕ ОБСТОЯТЕЛЬСТВА) </w:t>
      </w:r>
    </w:p>
    <w:p w14:paraId="1E1A11C8" w14:textId="77777777" w:rsidR="007C15A9" w:rsidRPr="00D54325" w:rsidRDefault="007C15A9" w:rsidP="007C15A9">
      <w:pPr>
        <w:widowControl w:val="0"/>
        <w:tabs>
          <w:tab w:val="left" w:pos="1134"/>
        </w:tabs>
        <w:autoSpaceDE w:val="0"/>
        <w:ind w:firstLine="709"/>
        <w:jc w:val="both"/>
        <w:rPr>
          <w:sz w:val="22"/>
          <w:szCs w:val="22"/>
          <w:lang w:eastAsia="ar-SA"/>
        </w:rPr>
      </w:pPr>
      <w:r w:rsidRPr="00D54325">
        <w:rPr>
          <w:sz w:val="22"/>
          <w:szCs w:val="22"/>
          <w:lang w:eastAsia="ar-SA"/>
        </w:rPr>
        <w:t>7.1.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(форс-мажорных обстоятельств), возникших после заключения настоящего Договора в результате обстоятельств чрезвычайного характера, таких, как: наводнение, пожар, землетрясение и другие природные явления, а также война, военные действия, блокада, запретительные действия властей, возникшие во время действия настоящего договора, которые Стороны не могли предвидеть или предотвратить.</w:t>
      </w:r>
    </w:p>
    <w:p w14:paraId="6928E3EB" w14:textId="77777777" w:rsidR="007C15A9" w:rsidRPr="00D54325" w:rsidRDefault="007C15A9" w:rsidP="007C15A9">
      <w:pPr>
        <w:tabs>
          <w:tab w:val="left" w:pos="1134"/>
        </w:tabs>
        <w:autoSpaceDE w:val="0"/>
        <w:ind w:firstLine="709"/>
        <w:jc w:val="both"/>
        <w:rPr>
          <w:sz w:val="22"/>
          <w:szCs w:val="22"/>
          <w:lang w:eastAsia="ar-SA"/>
        </w:rPr>
      </w:pPr>
      <w:r w:rsidRPr="00D54325">
        <w:rPr>
          <w:sz w:val="22"/>
          <w:szCs w:val="22"/>
          <w:lang w:eastAsia="ar-SA"/>
        </w:rPr>
        <w:t>7.2. При наступлении обстоятельств, указанных в п. 7.1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данному договору.</w:t>
      </w:r>
    </w:p>
    <w:p w14:paraId="60BCAC66" w14:textId="77777777" w:rsidR="007C15A9" w:rsidRPr="00D54325" w:rsidRDefault="007C15A9" w:rsidP="007C15A9">
      <w:pPr>
        <w:tabs>
          <w:tab w:val="left" w:pos="1134"/>
        </w:tabs>
        <w:autoSpaceDE w:val="0"/>
        <w:ind w:firstLine="709"/>
        <w:jc w:val="both"/>
        <w:rPr>
          <w:sz w:val="22"/>
          <w:szCs w:val="22"/>
          <w:lang w:eastAsia="ar-SA"/>
        </w:rPr>
      </w:pPr>
      <w:r w:rsidRPr="00D54325">
        <w:rPr>
          <w:sz w:val="22"/>
          <w:szCs w:val="22"/>
          <w:lang w:eastAsia="ar-SA"/>
        </w:rPr>
        <w:t>7.3. Если Сторона не направит или несвоевременно направит извещение, предусмотренное в п. 7.2, то она обязана возместить второй Стороне, понесенные ею убытки.</w:t>
      </w:r>
    </w:p>
    <w:p w14:paraId="412EB2D3" w14:textId="77777777" w:rsidR="007C15A9" w:rsidRPr="00D54325" w:rsidRDefault="007C15A9" w:rsidP="007C15A9">
      <w:pPr>
        <w:widowControl w:val="0"/>
        <w:tabs>
          <w:tab w:val="left" w:pos="1134"/>
        </w:tabs>
        <w:autoSpaceDE w:val="0"/>
        <w:ind w:firstLine="709"/>
        <w:jc w:val="both"/>
        <w:rPr>
          <w:sz w:val="22"/>
          <w:szCs w:val="22"/>
          <w:lang w:eastAsia="ar-SA"/>
        </w:rPr>
      </w:pPr>
      <w:r w:rsidRPr="00D54325">
        <w:rPr>
          <w:sz w:val="22"/>
          <w:szCs w:val="22"/>
          <w:lang w:eastAsia="ar-SA"/>
        </w:rPr>
        <w:t>7.4. В случае наступления обстоятельств, предусмотренных в п. 7.1.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14:paraId="378F2677" w14:textId="77777777" w:rsidR="007C15A9" w:rsidRDefault="007C15A9" w:rsidP="007C15A9">
      <w:pPr>
        <w:widowControl w:val="0"/>
        <w:tabs>
          <w:tab w:val="left" w:pos="1134"/>
        </w:tabs>
        <w:autoSpaceDE w:val="0"/>
        <w:ind w:firstLine="709"/>
        <w:jc w:val="both"/>
        <w:rPr>
          <w:sz w:val="22"/>
          <w:szCs w:val="22"/>
          <w:lang w:eastAsia="ar-SA"/>
        </w:rPr>
      </w:pPr>
      <w:r w:rsidRPr="00D54325">
        <w:rPr>
          <w:sz w:val="22"/>
          <w:szCs w:val="22"/>
          <w:lang w:eastAsia="ar-SA"/>
        </w:rPr>
        <w:t>7.5. Если наступившие обстоятельства, перечисленные в п. 7.1, и их последствия</w:t>
      </w:r>
      <w:r w:rsidRPr="00D54325">
        <w:rPr>
          <w:sz w:val="22"/>
          <w:szCs w:val="22"/>
          <w:lang w:eastAsia="ar-SA"/>
        </w:rPr>
        <w:br/>
        <w:t>продолжают действовать более 90 календарных дней, Стороны проводят дополнительные переговоры для выявления приемлемых альтернативных способов исполнения настоящего Договора.</w:t>
      </w:r>
    </w:p>
    <w:p w14:paraId="09C36698" w14:textId="77777777" w:rsidR="007C15A9" w:rsidRPr="00D54325" w:rsidRDefault="007C15A9" w:rsidP="007C15A9">
      <w:pPr>
        <w:widowControl w:val="0"/>
        <w:tabs>
          <w:tab w:val="left" w:pos="1134"/>
        </w:tabs>
        <w:autoSpaceDE w:val="0"/>
        <w:ind w:firstLine="709"/>
        <w:jc w:val="both"/>
        <w:rPr>
          <w:sz w:val="22"/>
          <w:szCs w:val="22"/>
          <w:lang w:eastAsia="ar-SA"/>
        </w:rPr>
      </w:pPr>
    </w:p>
    <w:p w14:paraId="28439403" w14:textId="77777777" w:rsidR="007C15A9" w:rsidRPr="00D54325" w:rsidRDefault="007C15A9" w:rsidP="007C15A9">
      <w:pPr>
        <w:widowControl w:val="0"/>
        <w:tabs>
          <w:tab w:val="left" w:pos="1134"/>
        </w:tabs>
        <w:autoSpaceDE w:val="0"/>
        <w:jc w:val="center"/>
        <w:rPr>
          <w:b/>
          <w:i/>
          <w:sz w:val="22"/>
          <w:szCs w:val="22"/>
          <w:lang w:eastAsia="ar-SA"/>
        </w:rPr>
      </w:pPr>
      <w:r w:rsidRPr="00D54325">
        <w:rPr>
          <w:b/>
          <w:i/>
          <w:sz w:val="22"/>
          <w:szCs w:val="22"/>
          <w:lang w:eastAsia="ar-SA"/>
        </w:rPr>
        <w:t>8. РАЗРЕШЕНИЕ СПОРОВ И ПРИМЕНИМОЕ ПРАВО</w:t>
      </w:r>
    </w:p>
    <w:p w14:paraId="4391F2CF" w14:textId="77777777" w:rsidR="007C15A9" w:rsidRPr="00D54325" w:rsidRDefault="007C15A9" w:rsidP="007C15A9">
      <w:pPr>
        <w:widowControl w:val="0"/>
        <w:tabs>
          <w:tab w:val="left" w:pos="1134"/>
        </w:tabs>
        <w:autoSpaceDE w:val="0"/>
        <w:ind w:firstLine="709"/>
        <w:jc w:val="both"/>
        <w:rPr>
          <w:sz w:val="22"/>
          <w:szCs w:val="22"/>
          <w:lang w:eastAsia="ar-SA"/>
        </w:rPr>
      </w:pPr>
      <w:r w:rsidRPr="00D54325">
        <w:rPr>
          <w:sz w:val="22"/>
          <w:szCs w:val="22"/>
          <w:lang w:eastAsia="ar-SA"/>
        </w:rPr>
        <w:t>8.1. Все споры и разногласия, которые могут возникнуть между Сторонами в результате исполнения настоящего Договора, будут разрешаться путем переговоров.</w:t>
      </w:r>
    </w:p>
    <w:p w14:paraId="511CC01F" w14:textId="77777777" w:rsidR="007C15A9" w:rsidRPr="00D54325" w:rsidRDefault="007C15A9" w:rsidP="007C15A9">
      <w:pPr>
        <w:widowControl w:val="0"/>
        <w:tabs>
          <w:tab w:val="left" w:pos="1134"/>
        </w:tabs>
        <w:autoSpaceDE w:val="0"/>
        <w:ind w:firstLine="709"/>
        <w:jc w:val="both"/>
        <w:rPr>
          <w:sz w:val="22"/>
          <w:szCs w:val="22"/>
          <w:lang w:eastAsia="ar-SA"/>
        </w:rPr>
      </w:pPr>
      <w:r w:rsidRPr="00D54325">
        <w:rPr>
          <w:sz w:val="22"/>
          <w:szCs w:val="22"/>
          <w:lang w:eastAsia="ar-SA"/>
        </w:rPr>
        <w:t>8.2. В случае невозможности разрешения споров путем переговоров Стороны передают их на рассмотрение в судебном порядке в соответствии с действующим законодательством РФ.</w:t>
      </w:r>
    </w:p>
    <w:p w14:paraId="33958EBD" w14:textId="35A143C1" w:rsidR="007C15A9" w:rsidRPr="00D54325" w:rsidRDefault="007C15A9" w:rsidP="007C15A9">
      <w:pPr>
        <w:widowControl w:val="0"/>
        <w:tabs>
          <w:tab w:val="left" w:pos="1134"/>
        </w:tabs>
        <w:autoSpaceDE w:val="0"/>
        <w:ind w:firstLine="709"/>
        <w:jc w:val="both"/>
        <w:rPr>
          <w:sz w:val="22"/>
          <w:szCs w:val="22"/>
          <w:lang w:eastAsia="ar-SA"/>
        </w:rPr>
      </w:pPr>
      <w:r w:rsidRPr="00D54325">
        <w:rPr>
          <w:sz w:val="22"/>
          <w:szCs w:val="22"/>
          <w:lang w:eastAsia="ar-SA"/>
        </w:rPr>
        <w:t>8.3. По вопросам, не урегулированным настоящим Договором и дополнительными</w:t>
      </w:r>
      <w:r w:rsidRPr="00D54325">
        <w:rPr>
          <w:sz w:val="22"/>
          <w:szCs w:val="22"/>
          <w:lang w:eastAsia="ar-SA"/>
        </w:rPr>
        <w:br/>
        <w:t>соглашениями к нему, Стороны руководствуются действующим законодательством Российской</w:t>
      </w:r>
      <w:r w:rsidRPr="00D54325">
        <w:rPr>
          <w:sz w:val="22"/>
          <w:szCs w:val="22"/>
          <w:lang w:eastAsia="ar-SA"/>
        </w:rPr>
        <w:br/>
        <w:t>Федерации.</w:t>
      </w:r>
    </w:p>
    <w:p w14:paraId="0B91B0AB" w14:textId="77777777" w:rsidR="007C15A9" w:rsidRPr="00D54325" w:rsidRDefault="007C15A9" w:rsidP="007C15A9">
      <w:pPr>
        <w:widowControl w:val="0"/>
        <w:tabs>
          <w:tab w:val="left" w:pos="1134"/>
        </w:tabs>
        <w:autoSpaceDE w:val="0"/>
        <w:jc w:val="center"/>
        <w:rPr>
          <w:b/>
          <w:i/>
          <w:sz w:val="22"/>
          <w:szCs w:val="22"/>
          <w:lang w:eastAsia="ar-SA"/>
        </w:rPr>
      </w:pPr>
      <w:r w:rsidRPr="00D54325">
        <w:rPr>
          <w:b/>
          <w:i/>
          <w:sz w:val="22"/>
          <w:szCs w:val="22"/>
          <w:lang w:eastAsia="ar-SA"/>
        </w:rPr>
        <w:t>9. СРОК ДЕЙСТВИЯ ДОГОВОРА. ПОРЯДОК РАСТОРЖЕНИЯ ДОГОВОРА</w:t>
      </w:r>
    </w:p>
    <w:p w14:paraId="6F3358F3" w14:textId="77777777" w:rsidR="007C15A9" w:rsidRPr="00D54325" w:rsidRDefault="007C15A9" w:rsidP="007C15A9">
      <w:pPr>
        <w:widowControl w:val="0"/>
        <w:tabs>
          <w:tab w:val="left" w:pos="1134"/>
        </w:tabs>
        <w:autoSpaceDE w:val="0"/>
        <w:ind w:firstLine="709"/>
        <w:jc w:val="both"/>
        <w:rPr>
          <w:sz w:val="22"/>
          <w:szCs w:val="22"/>
          <w:lang w:eastAsia="ar-SA"/>
        </w:rPr>
      </w:pPr>
      <w:r w:rsidRPr="00D54325">
        <w:rPr>
          <w:sz w:val="22"/>
          <w:szCs w:val="22"/>
          <w:lang w:eastAsia="ar-SA"/>
        </w:rPr>
        <w:t>9.1. Настоящий Договор подписывается Сторонами и подлежит обязательной</w:t>
      </w:r>
      <w:r w:rsidRPr="00D54325">
        <w:rPr>
          <w:sz w:val="22"/>
          <w:szCs w:val="22"/>
          <w:lang w:eastAsia="ar-SA"/>
        </w:rPr>
        <w:br/>
        <w:t>государственной регистрации и считается заключенным с момента такой регистрации и действует до момента исполнения Сторонами обязательств по настоящему Договору.</w:t>
      </w:r>
    </w:p>
    <w:p w14:paraId="1FE85166" w14:textId="77777777" w:rsidR="007C15A9" w:rsidRPr="00D54325" w:rsidRDefault="007C15A9" w:rsidP="007C15A9">
      <w:pPr>
        <w:widowControl w:val="0"/>
        <w:tabs>
          <w:tab w:val="left" w:pos="1134"/>
        </w:tabs>
        <w:autoSpaceDE w:val="0"/>
        <w:ind w:firstLine="709"/>
        <w:jc w:val="both"/>
        <w:rPr>
          <w:sz w:val="22"/>
          <w:szCs w:val="22"/>
          <w:lang w:eastAsia="ar-SA"/>
        </w:rPr>
      </w:pPr>
      <w:r w:rsidRPr="00D54325">
        <w:rPr>
          <w:sz w:val="22"/>
          <w:szCs w:val="22"/>
          <w:lang w:eastAsia="ar-SA"/>
        </w:rPr>
        <w:t>9.2. Дольщик в одностороннем порядке вправе отказаться от исполнения Договора в случае:</w:t>
      </w:r>
    </w:p>
    <w:p w14:paraId="2E8777EB" w14:textId="77777777" w:rsidR="007C15A9" w:rsidRPr="00D54325" w:rsidRDefault="007C15A9" w:rsidP="007C15A9">
      <w:pPr>
        <w:widowControl w:val="0"/>
        <w:autoSpaceDE w:val="0"/>
        <w:ind w:firstLine="709"/>
        <w:jc w:val="both"/>
        <w:rPr>
          <w:sz w:val="22"/>
          <w:szCs w:val="22"/>
          <w:lang w:eastAsia="ar-SA"/>
        </w:rPr>
      </w:pPr>
      <w:r w:rsidRPr="00D54325">
        <w:rPr>
          <w:sz w:val="22"/>
          <w:szCs w:val="22"/>
          <w:lang w:eastAsia="ar-SA"/>
        </w:rPr>
        <w:t>9.2.1. неисполнения Застройщиком обязательства по передаче Доли Объекта в установленный настоящим Договором срок более чем два месяца;</w:t>
      </w:r>
    </w:p>
    <w:p w14:paraId="1E103F40" w14:textId="77777777" w:rsidR="007C15A9" w:rsidRPr="00D54325" w:rsidRDefault="007C15A9" w:rsidP="007C15A9">
      <w:pPr>
        <w:widowControl w:val="0"/>
        <w:tabs>
          <w:tab w:val="left" w:pos="0"/>
        </w:tabs>
        <w:autoSpaceDE w:val="0"/>
        <w:ind w:firstLine="709"/>
        <w:jc w:val="both"/>
        <w:rPr>
          <w:sz w:val="22"/>
          <w:szCs w:val="22"/>
          <w:lang w:eastAsia="ar-SA"/>
        </w:rPr>
      </w:pPr>
      <w:r w:rsidRPr="00D54325">
        <w:rPr>
          <w:sz w:val="22"/>
          <w:szCs w:val="22"/>
          <w:lang w:eastAsia="ar-SA"/>
        </w:rPr>
        <w:t>9.2.2. существенного нарушения требований к качеству Доли Объекта;</w:t>
      </w:r>
    </w:p>
    <w:p w14:paraId="70573BA9" w14:textId="77777777" w:rsidR="007C15A9" w:rsidRPr="00D54325" w:rsidRDefault="007C15A9" w:rsidP="007C15A9">
      <w:pPr>
        <w:widowControl w:val="0"/>
        <w:autoSpaceDE w:val="0"/>
        <w:ind w:firstLine="709"/>
        <w:jc w:val="both"/>
        <w:rPr>
          <w:sz w:val="22"/>
          <w:szCs w:val="22"/>
          <w:lang w:eastAsia="ar-SA"/>
        </w:rPr>
      </w:pPr>
      <w:r w:rsidRPr="00D54325">
        <w:rPr>
          <w:sz w:val="22"/>
          <w:szCs w:val="22"/>
          <w:lang w:eastAsia="ar-SA"/>
        </w:rPr>
        <w:t>9.2.3. в иных установленных федеральным законодательством или настоящим Договором случаях.</w:t>
      </w:r>
    </w:p>
    <w:p w14:paraId="5D98B230" w14:textId="77777777" w:rsidR="007C15A9" w:rsidRPr="00D54325" w:rsidRDefault="007C15A9" w:rsidP="007C15A9">
      <w:pPr>
        <w:widowControl w:val="0"/>
        <w:autoSpaceDE w:val="0"/>
        <w:ind w:firstLine="709"/>
        <w:jc w:val="both"/>
        <w:rPr>
          <w:sz w:val="22"/>
          <w:szCs w:val="22"/>
          <w:lang w:eastAsia="ar-SA"/>
        </w:rPr>
      </w:pPr>
      <w:r w:rsidRPr="00D54325">
        <w:rPr>
          <w:sz w:val="22"/>
          <w:szCs w:val="22"/>
          <w:lang w:eastAsia="ar-SA"/>
        </w:rPr>
        <w:t>9.3. В случае одностороннего отказа одной из сторон от исполнения договора по основаниям, предусмотренным настоящим Договором и действующим законодательством,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45F8B594" w14:textId="77777777" w:rsidR="007C15A9" w:rsidRPr="00D54325" w:rsidRDefault="007C15A9" w:rsidP="007C15A9">
      <w:pPr>
        <w:widowControl w:val="0"/>
        <w:tabs>
          <w:tab w:val="left" w:pos="675"/>
        </w:tabs>
        <w:autoSpaceDE w:val="0"/>
        <w:ind w:firstLine="709"/>
        <w:jc w:val="both"/>
        <w:rPr>
          <w:sz w:val="22"/>
          <w:szCs w:val="22"/>
          <w:lang w:eastAsia="ar-SA"/>
        </w:rPr>
      </w:pPr>
      <w:r w:rsidRPr="00D54325">
        <w:rPr>
          <w:sz w:val="22"/>
          <w:szCs w:val="22"/>
          <w:lang w:eastAsia="ar-SA"/>
        </w:rPr>
        <w:t xml:space="preserve">9.4. Дольщик вправе отказаться от исполнения Договора по собственной инициативе по основаниям, не связанным с основаниями, указанными в п.9.2. Договора, по согласованию с Застройщиком, путем подачи Застройщику заявления о расторжении настоящего Договора, либо путем направления указанного заявления о расторжении настоящего Договора по почте заказным письмом с уведомлением с описью вложения. На </w:t>
      </w:r>
      <w:r w:rsidRPr="00D54325">
        <w:rPr>
          <w:sz w:val="22"/>
          <w:szCs w:val="22"/>
          <w:lang w:eastAsia="ar-SA"/>
        </w:rPr>
        <w:lastRenderedPageBreak/>
        <w:t>основании письменного заявления Дольщика о расторжении настоящего Договора между Сторонами заключается Соглашение о расторжении настоящего Договора, которое подлежит обязательной регистрации в Управлении Федеральной службы государственной регистрации, кадастра и картографии по Самарской области.</w:t>
      </w:r>
    </w:p>
    <w:p w14:paraId="715AB5F2" w14:textId="77777777" w:rsidR="007C15A9" w:rsidRPr="00D54325" w:rsidRDefault="007C15A9" w:rsidP="007C15A9">
      <w:pPr>
        <w:widowControl w:val="0"/>
        <w:tabs>
          <w:tab w:val="left" w:pos="709"/>
        </w:tabs>
        <w:autoSpaceDE w:val="0"/>
        <w:ind w:firstLine="709"/>
        <w:jc w:val="both"/>
        <w:rPr>
          <w:sz w:val="22"/>
          <w:szCs w:val="22"/>
          <w:lang w:eastAsia="ar-SA"/>
        </w:rPr>
      </w:pPr>
      <w:r w:rsidRPr="00D54325">
        <w:rPr>
          <w:sz w:val="22"/>
          <w:szCs w:val="22"/>
          <w:lang w:eastAsia="ar-SA"/>
        </w:rPr>
        <w:t xml:space="preserve">Возврат денежных средств Дольщику, внесенных по настоящему Договору, в случае его расторжения по собственной инициативе Дольщика по согласованию с Застройщиком осуществляется Застройщиком после государственной регистрации соглашения о расторжении Договора в срок не более 2 (двух) недель с момента реализации Доли Объекта новому дольщику. При этом Застройщик вправе удержать с Дольщика расходы по оплате государственной пошлины, связанные с регистрацией договора, а так же соглашения о расторжении </w:t>
      </w:r>
      <w:proofErr w:type="gramStart"/>
      <w:r w:rsidRPr="00D54325">
        <w:rPr>
          <w:sz w:val="22"/>
          <w:szCs w:val="22"/>
          <w:lang w:eastAsia="ar-SA"/>
        </w:rPr>
        <w:t>договора  в</w:t>
      </w:r>
      <w:proofErr w:type="gramEnd"/>
      <w:r w:rsidRPr="00D54325">
        <w:rPr>
          <w:sz w:val="22"/>
          <w:szCs w:val="22"/>
          <w:lang w:eastAsia="ar-SA"/>
        </w:rPr>
        <w:t xml:space="preserve"> Управлении Федеральной службы государственной регистрации, кадастра и картографии по Самарской области.</w:t>
      </w:r>
    </w:p>
    <w:p w14:paraId="4002F42F" w14:textId="77777777" w:rsidR="007C15A9" w:rsidRPr="00D54325" w:rsidRDefault="007C15A9" w:rsidP="007C15A9">
      <w:pPr>
        <w:widowControl w:val="0"/>
        <w:tabs>
          <w:tab w:val="left" w:pos="1134"/>
        </w:tabs>
        <w:autoSpaceDE w:val="0"/>
        <w:ind w:firstLine="709"/>
        <w:jc w:val="both"/>
        <w:rPr>
          <w:sz w:val="22"/>
          <w:szCs w:val="22"/>
          <w:lang w:eastAsia="ar-SA"/>
        </w:rPr>
      </w:pPr>
      <w:r w:rsidRPr="00D54325">
        <w:rPr>
          <w:sz w:val="22"/>
          <w:szCs w:val="22"/>
          <w:lang w:eastAsia="ar-SA"/>
        </w:rPr>
        <w:t xml:space="preserve">9.5. Застройщик в одностороннем порядке вправе отказаться от исполнения Договора в случае нарушения Дольщиком срока, установленного пунктом 2.3. настоящего Договора на срок более двух месяцев и по иным основаниям, предусмотренным настоящим договором или федеральным законом. </w:t>
      </w:r>
    </w:p>
    <w:p w14:paraId="4C5E7EDF" w14:textId="77777777" w:rsidR="007C15A9" w:rsidRPr="00D54325" w:rsidRDefault="007C15A9" w:rsidP="007C15A9">
      <w:pPr>
        <w:widowControl w:val="0"/>
        <w:tabs>
          <w:tab w:val="left" w:pos="1134"/>
        </w:tabs>
        <w:autoSpaceDE w:val="0"/>
        <w:ind w:firstLine="709"/>
        <w:jc w:val="both"/>
        <w:rPr>
          <w:sz w:val="22"/>
          <w:szCs w:val="22"/>
          <w:lang w:eastAsia="ar-SA"/>
        </w:rPr>
      </w:pPr>
      <w:r w:rsidRPr="00D54325">
        <w:rPr>
          <w:sz w:val="22"/>
          <w:szCs w:val="22"/>
          <w:lang w:eastAsia="ar-SA"/>
        </w:rPr>
        <w:t>9.6. В случае одностороннего отказа от исполнения настоящего Договора Застройщиком согласно пункту 9.5. Договора, Застройщик вправе расторгнуть настоящий Договор не ранее чем через 30 дней после направления в письменной форме Дольщику предупреждения о необходимости погашения им задолженности по уплате цены Договора и о последствиях неисполнения такого требования в письменной форме по почте заказным письмом с описью вложения и уведомлением о вручении по указанному  Дольщиком почтовому адресу или вручено Дольщику лично под расписку.</w:t>
      </w:r>
    </w:p>
    <w:p w14:paraId="60361C02" w14:textId="77777777" w:rsidR="007C15A9" w:rsidRPr="00D54325" w:rsidRDefault="007C15A9" w:rsidP="007C15A9">
      <w:pPr>
        <w:widowControl w:val="0"/>
        <w:tabs>
          <w:tab w:val="left" w:pos="1134"/>
        </w:tabs>
        <w:autoSpaceDE w:val="0"/>
        <w:ind w:firstLine="709"/>
        <w:jc w:val="both"/>
        <w:rPr>
          <w:sz w:val="22"/>
          <w:szCs w:val="22"/>
          <w:lang w:eastAsia="ar-SA"/>
        </w:rPr>
      </w:pPr>
    </w:p>
    <w:p w14:paraId="0CA7804B" w14:textId="77777777" w:rsidR="007C15A9" w:rsidRPr="00D54325" w:rsidRDefault="007C15A9" w:rsidP="007C15A9">
      <w:pPr>
        <w:widowControl w:val="0"/>
        <w:tabs>
          <w:tab w:val="left" w:pos="8334"/>
        </w:tabs>
        <w:autoSpaceDE w:val="0"/>
        <w:ind w:left="360" w:hanging="360"/>
        <w:jc w:val="center"/>
        <w:rPr>
          <w:b/>
          <w:i/>
          <w:sz w:val="22"/>
          <w:szCs w:val="22"/>
          <w:lang w:eastAsia="ar-SA"/>
        </w:rPr>
      </w:pPr>
      <w:r w:rsidRPr="00D54325">
        <w:rPr>
          <w:b/>
          <w:i/>
          <w:sz w:val="22"/>
          <w:szCs w:val="22"/>
          <w:lang w:eastAsia="ar-SA"/>
        </w:rPr>
        <w:t>10. ЗАКЛЮЧИТЕЛЬНЫЕ ПОЛОЖЕНИЯ</w:t>
      </w:r>
    </w:p>
    <w:p w14:paraId="10F1882D" w14:textId="77777777" w:rsidR="007C15A9" w:rsidRPr="00D54325" w:rsidRDefault="007C15A9" w:rsidP="007C15A9">
      <w:pPr>
        <w:numPr>
          <w:ilvl w:val="1"/>
          <w:numId w:val="11"/>
        </w:numPr>
        <w:tabs>
          <w:tab w:val="left" w:pos="1305"/>
        </w:tabs>
        <w:autoSpaceDE w:val="0"/>
        <w:ind w:left="28" w:firstLine="675"/>
        <w:jc w:val="both"/>
        <w:rPr>
          <w:sz w:val="22"/>
          <w:szCs w:val="22"/>
          <w:lang w:eastAsia="ar-SA"/>
        </w:rPr>
      </w:pPr>
      <w:r w:rsidRPr="00D54325">
        <w:rPr>
          <w:sz w:val="22"/>
          <w:szCs w:val="22"/>
          <w:lang w:eastAsia="ar-SA"/>
        </w:rPr>
        <w:t>Настоящий Договор может быть изменен или прекращен по письменному соглашению Сторон.</w:t>
      </w:r>
    </w:p>
    <w:p w14:paraId="1D01F267" w14:textId="77777777" w:rsidR="007C15A9" w:rsidRPr="00D54325" w:rsidRDefault="007C15A9" w:rsidP="007C15A9">
      <w:pPr>
        <w:widowControl w:val="0"/>
        <w:numPr>
          <w:ilvl w:val="1"/>
          <w:numId w:val="11"/>
        </w:numPr>
        <w:tabs>
          <w:tab w:val="left" w:pos="1305"/>
        </w:tabs>
        <w:autoSpaceDE w:val="0"/>
        <w:ind w:left="30" w:firstLine="675"/>
        <w:jc w:val="both"/>
        <w:rPr>
          <w:sz w:val="22"/>
          <w:szCs w:val="22"/>
          <w:lang w:eastAsia="ar-SA"/>
        </w:rPr>
      </w:pPr>
      <w:r w:rsidRPr="00D54325">
        <w:rPr>
          <w:sz w:val="22"/>
          <w:szCs w:val="22"/>
          <w:lang w:eastAsia="ar-SA"/>
        </w:rPr>
        <w:t>Застройщик не вправе отказываться в одностороннем порядке от исполнения</w:t>
      </w:r>
      <w:r w:rsidRPr="00D54325">
        <w:rPr>
          <w:sz w:val="22"/>
          <w:szCs w:val="22"/>
          <w:lang w:eastAsia="ar-SA"/>
        </w:rPr>
        <w:br/>
        <w:t>обязательств по настоящему Договору, за исключением случаев, предусмотренных действующим законодательством и настоящим Договором.</w:t>
      </w:r>
    </w:p>
    <w:p w14:paraId="6EBD1AE7" w14:textId="77777777" w:rsidR="007C15A9" w:rsidRPr="00D54325" w:rsidRDefault="007C15A9" w:rsidP="007C15A9">
      <w:pPr>
        <w:widowControl w:val="0"/>
        <w:numPr>
          <w:ilvl w:val="1"/>
          <w:numId w:val="11"/>
        </w:numPr>
        <w:tabs>
          <w:tab w:val="left" w:pos="1305"/>
        </w:tabs>
        <w:autoSpaceDE w:val="0"/>
        <w:ind w:left="30" w:firstLine="675"/>
        <w:jc w:val="both"/>
        <w:rPr>
          <w:sz w:val="22"/>
          <w:szCs w:val="22"/>
          <w:lang w:eastAsia="ar-SA"/>
        </w:rPr>
      </w:pPr>
      <w:r w:rsidRPr="00D54325">
        <w:rPr>
          <w:sz w:val="22"/>
          <w:szCs w:val="22"/>
          <w:lang w:eastAsia="ar-SA"/>
        </w:rPr>
        <w:t>Любые изменения и дополнения к настоящему Договору оформляются</w:t>
      </w:r>
      <w:r w:rsidRPr="00D54325">
        <w:rPr>
          <w:sz w:val="22"/>
          <w:szCs w:val="22"/>
          <w:lang w:eastAsia="ar-SA"/>
        </w:rPr>
        <w:br/>
        <w:t>дополнительными соглашениями Сторон в письменной форме, которые должны быть подписаны</w:t>
      </w:r>
      <w:r w:rsidRPr="00D54325">
        <w:rPr>
          <w:sz w:val="22"/>
          <w:szCs w:val="22"/>
          <w:lang w:eastAsia="ar-SA"/>
        </w:rPr>
        <w:br/>
        <w:t>Сторонами или надлежаще уполномоченными на то представителями Сторон и регистрируются в регистрирующем органе.</w:t>
      </w:r>
    </w:p>
    <w:p w14:paraId="67BE06AD" w14:textId="77777777" w:rsidR="007C15A9" w:rsidRPr="00D54325" w:rsidRDefault="007C15A9" w:rsidP="007C15A9">
      <w:pPr>
        <w:widowControl w:val="0"/>
        <w:numPr>
          <w:ilvl w:val="1"/>
          <w:numId w:val="11"/>
        </w:numPr>
        <w:tabs>
          <w:tab w:val="left" w:pos="1305"/>
        </w:tabs>
        <w:autoSpaceDE w:val="0"/>
        <w:ind w:left="30" w:firstLine="675"/>
        <w:jc w:val="both"/>
        <w:rPr>
          <w:sz w:val="22"/>
          <w:szCs w:val="22"/>
          <w:lang w:eastAsia="ar-SA"/>
        </w:rPr>
      </w:pPr>
      <w:r w:rsidRPr="00D54325">
        <w:rPr>
          <w:sz w:val="22"/>
          <w:szCs w:val="22"/>
          <w:lang w:eastAsia="ar-SA"/>
        </w:rPr>
        <w:t>Все Приложения к настоящему Договору, согласованные обеими Сторонами, являются его неотъемлемой частью.</w:t>
      </w:r>
    </w:p>
    <w:p w14:paraId="0013174F" w14:textId="77777777" w:rsidR="007C15A9" w:rsidRPr="00D54325" w:rsidRDefault="007C15A9" w:rsidP="007C15A9">
      <w:pPr>
        <w:widowControl w:val="0"/>
        <w:numPr>
          <w:ilvl w:val="1"/>
          <w:numId w:val="11"/>
        </w:numPr>
        <w:tabs>
          <w:tab w:val="left" w:pos="1305"/>
        </w:tabs>
        <w:autoSpaceDE w:val="0"/>
        <w:ind w:left="30" w:firstLine="675"/>
        <w:jc w:val="both"/>
        <w:rPr>
          <w:sz w:val="22"/>
          <w:szCs w:val="22"/>
          <w:lang w:eastAsia="ar-SA"/>
        </w:rPr>
      </w:pPr>
      <w:r w:rsidRPr="00D54325">
        <w:rPr>
          <w:sz w:val="22"/>
          <w:szCs w:val="22"/>
          <w:lang w:eastAsia="ar-SA"/>
        </w:rPr>
        <w:t xml:space="preserve">Обо всех изменениях в платежных, почтовых и других реквизитах Стороны обязаны незамедлительно (в течение не более 5 (пяти) рабочих дней) извещать друг друга и уведомить об этом другую сторону заказным письмом с уведомлением о вручении. В случае </w:t>
      </w:r>
      <w:proofErr w:type="gramStart"/>
      <w:r w:rsidRPr="00D54325">
        <w:rPr>
          <w:sz w:val="22"/>
          <w:szCs w:val="22"/>
          <w:lang w:eastAsia="ar-SA"/>
        </w:rPr>
        <w:t>не исполнения</w:t>
      </w:r>
      <w:proofErr w:type="gramEnd"/>
      <w:r w:rsidRPr="00D54325">
        <w:rPr>
          <w:sz w:val="22"/>
          <w:szCs w:val="22"/>
          <w:lang w:eastAsia="ar-SA"/>
        </w:rPr>
        <w:t xml:space="preserve"> данного требования виновная сторона не вправе ссылаться на факт не получения уведомлений, извещений другой стороны как основание для освобождения, уменьшения ответственности за не исполнение и (или) ненадлежащее исполнение принятых обязательств.</w:t>
      </w:r>
    </w:p>
    <w:p w14:paraId="7771D9DC" w14:textId="77777777" w:rsidR="007C15A9" w:rsidRPr="00D54325" w:rsidRDefault="007C15A9" w:rsidP="007C15A9">
      <w:pPr>
        <w:widowControl w:val="0"/>
        <w:numPr>
          <w:ilvl w:val="1"/>
          <w:numId w:val="11"/>
        </w:numPr>
        <w:tabs>
          <w:tab w:val="left" w:pos="1305"/>
        </w:tabs>
        <w:autoSpaceDE w:val="0"/>
        <w:ind w:left="30" w:firstLine="675"/>
        <w:jc w:val="both"/>
        <w:rPr>
          <w:sz w:val="22"/>
          <w:szCs w:val="22"/>
          <w:lang w:eastAsia="ar-SA"/>
        </w:rPr>
      </w:pPr>
      <w:r w:rsidRPr="00D54325">
        <w:rPr>
          <w:sz w:val="22"/>
          <w:szCs w:val="22"/>
          <w:lang w:eastAsia="ar-SA"/>
        </w:rPr>
        <w:t>Дольщик, подписав настоящий договор, дает согласие на обработку своих персональных данных в соответствии с Федеральным законом от 27.07.2006 г. № 152-ФЗ «О персональных данных», которая включает совершение любого действия (операции) или совокупности действий (операций) с использованием средств автоматизации или без использования таких средств с персональными данными Дольщика,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которые могут быть использованы при исполнении настоящего договора.</w:t>
      </w:r>
    </w:p>
    <w:p w14:paraId="65BFB48C" w14:textId="77777777" w:rsidR="007C15A9" w:rsidRPr="00D54325" w:rsidRDefault="007C15A9" w:rsidP="007C15A9">
      <w:pPr>
        <w:widowControl w:val="0"/>
        <w:numPr>
          <w:ilvl w:val="1"/>
          <w:numId w:val="11"/>
        </w:numPr>
        <w:tabs>
          <w:tab w:val="left" w:pos="1305"/>
        </w:tabs>
        <w:autoSpaceDE w:val="0"/>
        <w:ind w:left="30" w:firstLine="675"/>
        <w:jc w:val="both"/>
        <w:rPr>
          <w:sz w:val="22"/>
          <w:szCs w:val="22"/>
          <w:lang w:eastAsia="ar-SA"/>
        </w:rPr>
      </w:pPr>
      <w:r w:rsidRPr="00D54325">
        <w:rPr>
          <w:sz w:val="22"/>
          <w:szCs w:val="22"/>
          <w:lang w:eastAsia="ar-SA"/>
        </w:rPr>
        <w:t>Настоящий договор составлен в двух экземплярах, имеющих одинаковую юридическую силу по одному экземпляру для каждой из Сторон.</w:t>
      </w:r>
    </w:p>
    <w:p w14:paraId="067E4E6E" w14:textId="77777777" w:rsidR="007C15A9" w:rsidRPr="005C1578" w:rsidRDefault="007C15A9" w:rsidP="007C15A9">
      <w:pPr>
        <w:widowControl w:val="0"/>
        <w:tabs>
          <w:tab w:val="left" w:pos="1395"/>
        </w:tabs>
        <w:autoSpaceDE w:val="0"/>
        <w:ind w:firstLine="709"/>
        <w:jc w:val="both"/>
        <w:rPr>
          <w:sz w:val="10"/>
          <w:szCs w:val="10"/>
          <w:lang w:eastAsia="ar-SA"/>
        </w:rPr>
      </w:pPr>
    </w:p>
    <w:p w14:paraId="36939732" w14:textId="77777777" w:rsidR="007C15A9" w:rsidRPr="00D54325" w:rsidRDefault="007C15A9" w:rsidP="007C15A9">
      <w:pPr>
        <w:widowControl w:val="0"/>
        <w:tabs>
          <w:tab w:val="left" w:pos="1134"/>
        </w:tabs>
        <w:autoSpaceDE w:val="0"/>
        <w:ind w:firstLine="709"/>
        <w:jc w:val="both"/>
        <w:rPr>
          <w:sz w:val="22"/>
          <w:szCs w:val="22"/>
          <w:lang w:eastAsia="ar-SA"/>
        </w:rPr>
      </w:pPr>
      <w:r w:rsidRPr="00D54325">
        <w:rPr>
          <w:sz w:val="22"/>
          <w:szCs w:val="22"/>
          <w:lang w:eastAsia="ar-SA"/>
        </w:rPr>
        <w:t>Приложение:</w:t>
      </w:r>
    </w:p>
    <w:p w14:paraId="571C2CB5" w14:textId="77777777" w:rsidR="007C15A9" w:rsidRPr="00D54325" w:rsidRDefault="007C15A9" w:rsidP="007C15A9">
      <w:pPr>
        <w:widowControl w:val="0"/>
        <w:numPr>
          <w:ilvl w:val="0"/>
          <w:numId w:val="6"/>
        </w:numPr>
        <w:tabs>
          <w:tab w:val="left" w:pos="24652"/>
        </w:tabs>
        <w:autoSpaceDE w:val="0"/>
        <w:jc w:val="both"/>
        <w:rPr>
          <w:sz w:val="22"/>
          <w:szCs w:val="22"/>
          <w:lang w:eastAsia="ar-SA"/>
        </w:rPr>
      </w:pPr>
      <w:r w:rsidRPr="00D54325">
        <w:rPr>
          <w:sz w:val="22"/>
          <w:szCs w:val="22"/>
          <w:lang w:eastAsia="ar-SA"/>
        </w:rPr>
        <w:t>План Доли Объекта – 1 л.</w:t>
      </w:r>
    </w:p>
    <w:p w14:paraId="6EEC09E5" w14:textId="77777777" w:rsidR="007C15A9" w:rsidRPr="00D54325" w:rsidRDefault="007C15A9" w:rsidP="007C15A9">
      <w:pPr>
        <w:widowControl w:val="0"/>
        <w:numPr>
          <w:ilvl w:val="0"/>
          <w:numId w:val="6"/>
        </w:numPr>
        <w:tabs>
          <w:tab w:val="left" w:pos="1134"/>
        </w:tabs>
        <w:autoSpaceDE w:val="0"/>
        <w:ind w:left="0" w:firstLine="709"/>
        <w:jc w:val="both"/>
        <w:rPr>
          <w:sz w:val="22"/>
          <w:szCs w:val="22"/>
          <w:lang w:eastAsia="ar-SA"/>
        </w:rPr>
      </w:pPr>
      <w:r w:rsidRPr="00D54325">
        <w:rPr>
          <w:sz w:val="22"/>
          <w:szCs w:val="22"/>
          <w:lang w:eastAsia="ar-SA"/>
        </w:rPr>
        <w:t>График платежей — 1 л.</w:t>
      </w:r>
    </w:p>
    <w:p w14:paraId="704496D7" w14:textId="77777777" w:rsidR="007C15A9" w:rsidRPr="00D54325" w:rsidRDefault="007C15A9" w:rsidP="007C15A9">
      <w:pPr>
        <w:widowControl w:val="0"/>
        <w:tabs>
          <w:tab w:val="left" w:pos="1134"/>
        </w:tabs>
        <w:autoSpaceDE w:val="0"/>
        <w:ind w:firstLine="709"/>
        <w:jc w:val="both"/>
        <w:rPr>
          <w:sz w:val="22"/>
          <w:szCs w:val="22"/>
          <w:lang w:eastAsia="ar-SA"/>
        </w:rPr>
      </w:pPr>
    </w:p>
    <w:p w14:paraId="125BB1AA" w14:textId="77777777" w:rsidR="007C15A9" w:rsidRPr="00D54325" w:rsidRDefault="007C15A9" w:rsidP="007C15A9">
      <w:pPr>
        <w:widowControl w:val="0"/>
        <w:tabs>
          <w:tab w:val="left" w:pos="360"/>
        </w:tabs>
        <w:autoSpaceDE w:val="0"/>
        <w:jc w:val="center"/>
        <w:rPr>
          <w:b/>
          <w:i/>
          <w:sz w:val="22"/>
          <w:szCs w:val="22"/>
          <w:lang w:eastAsia="ar-SA"/>
        </w:rPr>
      </w:pPr>
      <w:r w:rsidRPr="00D54325">
        <w:rPr>
          <w:b/>
          <w:i/>
          <w:sz w:val="22"/>
          <w:szCs w:val="22"/>
          <w:lang w:eastAsia="ar-SA"/>
        </w:rPr>
        <w:t>11.  АДРЕСА И РЕКВИЗИТЫ СТОРОН:</w:t>
      </w:r>
    </w:p>
    <w:p w14:paraId="62BB8E76" w14:textId="77777777" w:rsidR="007C15A9" w:rsidRPr="00D54325" w:rsidRDefault="007C15A9" w:rsidP="007C15A9">
      <w:pPr>
        <w:widowControl w:val="0"/>
        <w:tabs>
          <w:tab w:val="left" w:pos="1134"/>
        </w:tabs>
        <w:autoSpaceDE w:val="0"/>
        <w:jc w:val="both"/>
        <w:rPr>
          <w:b/>
          <w:i/>
          <w:sz w:val="22"/>
          <w:szCs w:val="22"/>
          <w:lang w:eastAsia="ar-SA"/>
        </w:rPr>
      </w:pPr>
    </w:p>
    <w:tbl>
      <w:tblPr>
        <w:tblW w:w="9030" w:type="dxa"/>
        <w:tblInd w:w="468" w:type="dxa"/>
        <w:tblLayout w:type="fixed"/>
        <w:tblLook w:val="0000" w:firstRow="0" w:lastRow="0" w:firstColumn="0" w:lastColumn="0" w:noHBand="0" w:noVBand="0"/>
      </w:tblPr>
      <w:tblGrid>
        <w:gridCol w:w="3785"/>
        <w:gridCol w:w="236"/>
        <w:gridCol w:w="5009"/>
      </w:tblGrid>
      <w:tr w:rsidR="007C15A9" w:rsidRPr="00D54325" w14:paraId="1F587F09" w14:textId="77777777" w:rsidTr="0036608D">
        <w:tc>
          <w:tcPr>
            <w:tcW w:w="3785" w:type="dxa"/>
          </w:tcPr>
          <w:p w14:paraId="50553E8D" w14:textId="77777777" w:rsidR="007C15A9" w:rsidRPr="00D54325" w:rsidRDefault="007C15A9" w:rsidP="0036608D">
            <w:pPr>
              <w:tabs>
                <w:tab w:val="left" w:pos="2574"/>
              </w:tabs>
              <w:snapToGrid w:val="0"/>
              <w:ind w:left="72" w:hanging="72"/>
              <w:jc w:val="both"/>
              <w:rPr>
                <w:b/>
                <w:bCs/>
                <w:sz w:val="22"/>
                <w:szCs w:val="22"/>
                <w:lang w:eastAsia="ar-SA"/>
              </w:rPr>
            </w:pPr>
            <w:r w:rsidRPr="00D54325">
              <w:rPr>
                <w:b/>
                <w:bCs/>
                <w:sz w:val="22"/>
                <w:szCs w:val="22"/>
                <w:lang w:eastAsia="ar-SA"/>
              </w:rPr>
              <w:t>Дольщик</w:t>
            </w:r>
          </w:p>
          <w:p w14:paraId="714D8076" w14:textId="77777777" w:rsidR="007C15A9" w:rsidRPr="00D54325" w:rsidRDefault="007C15A9" w:rsidP="0036608D">
            <w:pPr>
              <w:tabs>
                <w:tab w:val="left" w:pos="2574"/>
              </w:tabs>
              <w:snapToGrid w:val="0"/>
              <w:ind w:left="72" w:hanging="72"/>
              <w:jc w:val="both"/>
              <w:rPr>
                <w:b/>
                <w:bCs/>
                <w:sz w:val="22"/>
                <w:szCs w:val="22"/>
                <w:lang w:eastAsia="ar-SA"/>
              </w:rPr>
            </w:pPr>
          </w:p>
        </w:tc>
        <w:tc>
          <w:tcPr>
            <w:tcW w:w="236" w:type="dxa"/>
          </w:tcPr>
          <w:p w14:paraId="45461585" w14:textId="77777777" w:rsidR="007C15A9" w:rsidRPr="00D54325" w:rsidRDefault="007C15A9" w:rsidP="0036608D">
            <w:pPr>
              <w:tabs>
                <w:tab w:val="left" w:pos="1134"/>
              </w:tabs>
              <w:snapToGrid w:val="0"/>
              <w:jc w:val="both"/>
              <w:rPr>
                <w:b/>
                <w:bCs/>
                <w:sz w:val="22"/>
                <w:szCs w:val="22"/>
                <w:lang w:eastAsia="ar-SA"/>
              </w:rPr>
            </w:pPr>
          </w:p>
        </w:tc>
        <w:tc>
          <w:tcPr>
            <w:tcW w:w="5009" w:type="dxa"/>
          </w:tcPr>
          <w:p w14:paraId="2CB46376" w14:textId="77777777" w:rsidR="007C15A9" w:rsidRPr="00D54325" w:rsidRDefault="007C15A9" w:rsidP="0036608D">
            <w:pPr>
              <w:tabs>
                <w:tab w:val="left" w:pos="1134"/>
              </w:tabs>
              <w:snapToGrid w:val="0"/>
              <w:ind w:left="-60"/>
              <w:jc w:val="both"/>
              <w:rPr>
                <w:b/>
                <w:bCs/>
                <w:sz w:val="22"/>
                <w:szCs w:val="22"/>
                <w:lang w:eastAsia="ar-SA"/>
              </w:rPr>
            </w:pPr>
            <w:r w:rsidRPr="00D54325">
              <w:rPr>
                <w:b/>
                <w:bCs/>
                <w:sz w:val="22"/>
                <w:szCs w:val="22"/>
                <w:lang w:eastAsia="ar-SA"/>
              </w:rPr>
              <w:t xml:space="preserve">Застройщик </w:t>
            </w:r>
          </w:p>
        </w:tc>
      </w:tr>
      <w:tr w:rsidR="007C15A9" w:rsidRPr="00D54325" w14:paraId="47566274" w14:textId="77777777" w:rsidTr="0036608D">
        <w:tc>
          <w:tcPr>
            <w:tcW w:w="3785" w:type="dxa"/>
          </w:tcPr>
          <w:p w14:paraId="210E3598" w14:textId="77777777" w:rsidR="007C15A9" w:rsidRPr="00D54325" w:rsidRDefault="007C15A9" w:rsidP="0036608D">
            <w:pPr>
              <w:tabs>
                <w:tab w:val="left" w:pos="1134"/>
              </w:tabs>
              <w:jc w:val="both"/>
              <w:rPr>
                <w:sz w:val="22"/>
                <w:szCs w:val="22"/>
                <w:lang w:val="en-US" w:eastAsia="ar-SA"/>
              </w:rPr>
            </w:pPr>
            <w:proofErr w:type="spellStart"/>
            <w:r w:rsidRPr="00D54325">
              <w:rPr>
                <w:sz w:val="22"/>
                <w:szCs w:val="22"/>
                <w:lang w:val="en-US" w:eastAsia="ar-SA"/>
              </w:rPr>
              <w:t>Реквизиты</w:t>
            </w:r>
            <w:proofErr w:type="spellEnd"/>
            <w:r w:rsidRPr="00D54325">
              <w:rPr>
                <w:sz w:val="22"/>
                <w:szCs w:val="22"/>
                <w:lang w:val="en-US" w:eastAsia="ar-SA"/>
              </w:rPr>
              <w:t xml:space="preserve"> </w:t>
            </w:r>
          </w:p>
          <w:p w14:paraId="392AB9F9" w14:textId="77777777" w:rsidR="007C15A9" w:rsidRPr="00D54325" w:rsidRDefault="007C15A9" w:rsidP="0036608D">
            <w:pPr>
              <w:tabs>
                <w:tab w:val="left" w:pos="1134"/>
              </w:tabs>
              <w:jc w:val="both"/>
              <w:rPr>
                <w:sz w:val="22"/>
                <w:szCs w:val="22"/>
                <w:lang w:val="en-US" w:eastAsia="ar-SA"/>
              </w:rPr>
            </w:pPr>
          </w:p>
          <w:p w14:paraId="372D5050" w14:textId="77777777" w:rsidR="007C15A9" w:rsidRPr="00D54325" w:rsidRDefault="007C15A9" w:rsidP="0036608D">
            <w:pPr>
              <w:tabs>
                <w:tab w:val="left" w:pos="1134"/>
              </w:tabs>
              <w:jc w:val="both"/>
              <w:rPr>
                <w:sz w:val="22"/>
                <w:szCs w:val="22"/>
                <w:lang w:val="en-US" w:eastAsia="ar-SA"/>
              </w:rPr>
            </w:pPr>
          </w:p>
          <w:p w14:paraId="606ED225" w14:textId="77777777" w:rsidR="007C15A9" w:rsidRPr="00D54325" w:rsidRDefault="007C15A9" w:rsidP="0036608D">
            <w:pPr>
              <w:tabs>
                <w:tab w:val="left" w:pos="1134"/>
              </w:tabs>
              <w:jc w:val="both"/>
              <w:rPr>
                <w:sz w:val="22"/>
                <w:szCs w:val="22"/>
                <w:lang w:val="en-US" w:eastAsia="ar-SA"/>
              </w:rPr>
            </w:pPr>
          </w:p>
          <w:p w14:paraId="1680C16A" w14:textId="77777777" w:rsidR="007C15A9" w:rsidRPr="00D54325" w:rsidRDefault="007C15A9" w:rsidP="0036608D">
            <w:pPr>
              <w:tabs>
                <w:tab w:val="left" w:pos="1134"/>
              </w:tabs>
              <w:jc w:val="both"/>
              <w:rPr>
                <w:sz w:val="22"/>
                <w:szCs w:val="22"/>
                <w:lang w:val="en-US" w:eastAsia="ar-SA"/>
              </w:rPr>
            </w:pPr>
          </w:p>
          <w:p w14:paraId="6488CF88" w14:textId="77777777" w:rsidR="007C15A9" w:rsidRPr="00D54325" w:rsidRDefault="007C15A9" w:rsidP="0036608D">
            <w:pPr>
              <w:tabs>
                <w:tab w:val="left" w:pos="1134"/>
              </w:tabs>
              <w:jc w:val="both"/>
              <w:rPr>
                <w:sz w:val="22"/>
                <w:szCs w:val="22"/>
                <w:lang w:val="en-US" w:eastAsia="ar-SA"/>
              </w:rPr>
            </w:pPr>
          </w:p>
          <w:p w14:paraId="6F8E6DF1" w14:textId="77777777" w:rsidR="007C15A9" w:rsidRPr="00D54325" w:rsidRDefault="007C15A9" w:rsidP="0036608D">
            <w:pPr>
              <w:tabs>
                <w:tab w:val="left" w:pos="1134"/>
              </w:tabs>
              <w:jc w:val="both"/>
              <w:rPr>
                <w:sz w:val="22"/>
                <w:szCs w:val="22"/>
                <w:lang w:val="en-US" w:eastAsia="ar-SA"/>
              </w:rPr>
            </w:pPr>
          </w:p>
          <w:p w14:paraId="461CB913" w14:textId="77777777" w:rsidR="007C15A9" w:rsidRPr="00D54325" w:rsidRDefault="007C15A9" w:rsidP="0036608D">
            <w:pPr>
              <w:tabs>
                <w:tab w:val="left" w:pos="1134"/>
              </w:tabs>
              <w:jc w:val="both"/>
              <w:rPr>
                <w:sz w:val="22"/>
                <w:szCs w:val="22"/>
                <w:lang w:val="en-US" w:eastAsia="ar-SA"/>
              </w:rPr>
            </w:pPr>
          </w:p>
          <w:p w14:paraId="56F4F7ED" w14:textId="77777777" w:rsidR="007C15A9" w:rsidRPr="00D54325" w:rsidRDefault="007C15A9" w:rsidP="0036608D">
            <w:pPr>
              <w:tabs>
                <w:tab w:val="left" w:pos="1134"/>
              </w:tabs>
              <w:jc w:val="both"/>
              <w:rPr>
                <w:sz w:val="22"/>
                <w:szCs w:val="22"/>
                <w:lang w:val="en-US" w:eastAsia="ar-SA"/>
              </w:rPr>
            </w:pPr>
          </w:p>
          <w:p w14:paraId="0ED819C4" w14:textId="77777777" w:rsidR="007C15A9" w:rsidRPr="00D54325" w:rsidRDefault="007C15A9" w:rsidP="0036608D">
            <w:pPr>
              <w:tabs>
                <w:tab w:val="left" w:pos="1134"/>
              </w:tabs>
              <w:jc w:val="both"/>
              <w:rPr>
                <w:color w:val="000000" w:themeColor="text1"/>
                <w:sz w:val="22"/>
                <w:szCs w:val="22"/>
                <w:lang w:val="en-US" w:eastAsia="ar-SA"/>
              </w:rPr>
            </w:pPr>
            <w:r w:rsidRPr="00D54325">
              <w:rPr>
                <w:color w:val="000000" w:themeColor="text1"/>
                <w:sz w:val="22"/>
                <w:szCs w:val="22"/>
                <w:lang w:eastAsia="ar-SA"/>
              </w:rPr>
              <w:t>Тел. +</w:t>
            </w:r>
          </w:p>
          <w:p w14:paraId="77EB24DA" w14:textId="77777777" w:rsidR="007C15A9" w:rsidRDefault="007C15A9" w:rsidP="0036608D">
            <w:pPr>
              <w:tabs>
                <w:tab w:val="left" w:pos="1134"/>
              </w:tabs>
              <w:jc w:val="both"/>
              <w:rPr>
                <w:sz w:val="22"/>
                <w:szCs w:val="22"/>
                <w:lang w:eastAsia="ar-SA"/>
              </w:rPr>
            </w:pPr>
          </w:p>
          <w:p w14:paraId="13611F71" w14:textId="4C04D1DA" w:rsidR="007C15A9" w:rsidRPr="00D54325" w:rsidRDefault="00E63B0C" w:rsidP="0036608D">
            <w:pPr>
              <w:tabs>
                <w:tab w:val="left" w:pos="1134"/>
              </w:tabs>
              <w:jc w:val="both"/>
              <w:rPr>
                <w:sz w:val="22"/>
                <w:szCs w:val="22"/>
                <w:lang w:val="en-US" w:eastAsia="ar-SA"/>
              </w:rPr>
            </w:pPr>
            <w:r>
              <w:rPr>
                <w:sz w:val="22"/>
                <w:szCs w:val="22"/>
                <w:lang w:eastAsia="ar-SA"/>
              </w:rPr>
              <w:t>_______/</w:t>
            </w:r>
            <w:r w:rsidR="007C15A9" w:rsidRPr="00D54325">
              <w:rPr>
                <w:sz w:val="22"/>
                <w:szCs w:val="22"/>
                <w:lang w:eastAsia="ar-SA"/>
              </w:rPr>
              <w:t xml:space="preserve">_______________/ </w:t>
            </w:r>
            <w:r w:rsidR="007C15A9" w:rsidRPr="00D54325">
              <w:rPr>
                <w:sz w:val="22"/>
                <w:szCs w:val="22"/>
                <w:lang w:val="en-US" w:eastAsia="ar-SA"/>
              </w:rPr>
              <w:t>Ф</w:t>
            </w:r>
            <w:r w:rsidR="007C15A9" w:rsidRPr="00D54325">
              <w:rPr>
                <w:sz w:val="22"/>
                <w:szCs w:val="22"/>
                <w:lang w:eastAsia="ar-SA"/>
              </w:rPr>
              <w:t>И</w:t>
            </w:r>
            <w:r w:rsidR="007C15A9" w:rsidRPr="00D54325">
              <w:rPr>
                <w:sz w:val="22"/>
                <w:szCs w:val="22"/>
                <w:lang w:val="en-US" w:eastAsia="ar-SA"/>
              </w:rPr>
              <w:t>О</w:t>
            </w:r>
          </w:p>
        </w:tc>
        <w:tc>
          <w:tcPr>
            <w:tcW w:w="236" w:type="dxa"/>
          </w:tcPr>
          <w:p w14:paraId="0FFFDE1D" w14:textId="77777777" w:rsidR="007C15A9" w:rsidRPr="00D54325" w:rsidRDefault="007C15A9" w:rsidP="0036608D">
            <w:pPr>
              <w:tabs>
                <w:tab w:val="left" w:pos="1134"/>
              </w:tabs>
              <w:snapToGrid w:val="0"/>
              <w:jc w:val="both"/>
              <w:rPr>
                <w:bCs/>
                <w:sz w:val="22"/>
                <w:szCs w:val="22"/>
                <w:lang w:eastAsia="ar-SA"/>
              </w:rPr>
            </w:pPr>
          </w:p>
        </w:tc>
        <w:tc>
          <w:tcPr>
            <w:tcW w:w="5009" w:type="dxa"/>
          </w:tcPr>
          <w:p w14:paraId="65F8AA84" w14:textId="77777777" w:rsidR="007C15A9" w:rsidRPr="00D54325" w:rsidRDefault="007C15A9" w:rsidP="0036608D">
            <w:pPr>
              <w:tabs>
                <w:tab w:val="left" w:pos="1134"/>
              </w:tabs>
              <w:ind w:left="-60"/>
              <w:rPr>
                <w:b/>
                <w:sz w:val="22"/>
                <w:szCs w:val="22"/>
                <w:lang w:eastAsia="ar-SA"/>
              </w:rPr>
            </w:pPr>
            <w:r w:rsidRPr="00D54325">
              <w:rPr>
                <w:sz w:val="22"/>
                <w:szCs w:val="22"/>
                <w:lang w:eastAsia="ar-SA"/>
              </w:rPr>
              <w:t>Общество с ограниченной ответственностью «Специализированный застройщик «Сигма-Строй</w:t>
            </w:r>
            <w:r w:rsidRPr="00D54325">
              <w:rPr>
                <w:b/>
                <w:sz w:val="22"/>
                <w:szCs w:val="22"/>
                <w:lang w:eastAsia="ar-SA"/>
              </w:rPr>
              <w:t>»</w:t>
            </w:r>
          </w:p>
          <w:p w14:paraId="0FB27BB3" w14:textId="77777777" w:rsidR="007C15A9" w:rsidRPr="00D54325" w:rsidRDefault="007C15A9" w:rsidP="0036608D">
            <w:pPr>
              <w:suppressAutoHyphens w:val="0"/>
              <w:ind w:left="-60"/>
              <w:jc w:val="both"/>
              <w:rPr>
                <w:rFonts w:eastAsia="Calibri"/>
                <w:sz w:val="22"/>
                <w:szCs w:val="22"/>
                <w:lang w:eastAsia="en-US"/>
              </w:rPr>
            </w:pPr>
            <w:r w:rsidRPr="00D54325">
              <w:rPr>
                <w:rFonts w:eastAsia="Calibri"/>
                <w:sz w:val="22"/>
                <w:szCs w:val="22"/>
                <w:lang w:eastAsia="en-US"/>
              </w:rPr>
              <w:t>ИНН 6316266008, КПП 631601001</w:t>
            </w:r>
          </w:p>
          <w:p w14:paraId="4D402B2A" w14:textId="77777777" w:rsidR="007C15A9" w:rsidRPr="00D54325" w:rsidRDefault="007C15A9" w:rsidP="0036608D">
            <w:pPr>
              <w:suppressAutoHyphens w:val="0"/>
              <w:ind w:left="-60"/>
              <w:jc w:val="both"/>
              <w:rPr>
                <w:rFonts w:eastAsia="Calibri"/>
                <w:sz w:val="22"/>
                <w:szCs w:val="22"/>
                <w:lang w:eastAsia="en-US"/>
              </w:rPr>
            </w:pPr>
            <w:r w:rsidRPr="00D54325">
              <w:rPr>
                <w:rFonts w:eastAsia="Calibri"/>
                <w:sz w:val="22"/>
                <w:szCs w:val="22"/>
                <w:lang w:eastAsia="en-US"/>
              </w:rPr>
              <w:lastRenderedPageBreak/>
              <w:t>ОГРН 1206300037195</w:t>
            </w:r>
          </w:p>
          <w:p w14:paraId="31C4B962" w14:textId="77777777" w:rsidR="007C15A9" w:rsidRPr="00D54325" w:rsidRDefault="007C15A9" w:rsidP="0036608D">
            <w:pPr>
              <w:suppressAutoHyphens w:val="0"/>
              <w:ind w:left="-60"/>
              <w:jc w:val="both"/>
              <w:rPr>
                <w:rFonts w:eastAsia="Calibri"/>
                <w:sz w:val="22"/>
                <w:szCs w:val="22"/>
                <w:lang w:eastAsia="en-US"/>
              </w:rPr>
            </w:pPr>
            <w:r w:rsidRPr="00D54325">
              <w:rPr>
                <w:rFonts w:eastAsia="Calibri"/>
                <w:sz w:val="22"/>
                <w:szCs w:val="22"/>
                <w:lang w:eastAsia="en-US"/>
              </w:rPr>
              <w:t>Адрес: 443068, Самарская область, г. Самара, ул. Межевая, д.7, корп.85, оф.18</w:t>
            </w:r>
          </w:p>
          <w:p w14:paraId="6308B73F" w14:textId="77777777" w:rsidR="007C15A9" w:rsidRPr="00D54325" w:rsidRDefault="007C15A9" w:rsidP="0036608D">
            <w:pPr>
              <w:suppressAutoHyphens w:val="0"/>
              <w:ind w:left="-60"/>
              <w:jc w:val="both"/>
              <w:rPr>
                <w:rFonts w:eastAsia="Calibri"/>
                <w:sz w:val="22"/>
                <w:szCs w:val="22"/>
                <w:lang w:eastAsia="en-US"/>
              </w:rPr>
            </w:pPr>
            <w:r w:rsidRPr="00D54325">
              <w:rPr>
                <w:rFonts w:eastAsia="Calibri"/>
                <w:sz w:val="22"/>
                <w:szCs w:val="22"/>
                <w:lang w:eastAsia="en-US"/>
              </w:rPr>
              <w:t xml:space="preserve">Расчетный счет 40702810518960000065 в Филиале «Центральный» Банка ВТБ (ПАО) г. Москва </w:t>
            </w:r>
          </w:p>
          <w:p w14:paraId="606AD323" w14:textId="77777777" w:rsidR="007C15A9" w:rsidRPr="00D54325" w:rsidRDefault="007C15A9" w:rsidP="0036608D">
            <w:pPr>
              <w:suppressAutoHyphens w:val="0"/>
              <w:ind w:left="-60"/>
              <w:jc w:val="both"/>
              <w:rPr>
                <w:rFonts w:eastAsia="Calibri"/>
                <w:sz w:val="22"/>
                <w:szCs w:val="22"/>
                <w:lang w:eastAsia="en-US"/>
              </w:rPr>
            </w:pPr>
            <w:proofErr w:type="spellStart"/>
            <w:r w:rsidRPr="00D54325">
              <w:rPr>
                <w:rFonts w:eastAsia="Calibri"/>
                <w:sz w:val="22"/>
                <w:szCs w:val="22"/>
                <w:lang w:eastAsia="en-US"/>
              </w:rPr>
              <w:t>Кор.счет</w:t>
            </w:r>
            <w:proofErr w:type="spellEnd"/>
            <w:r w:rsidRPr="00D54325">
              <w:rPr>
                <w:rFonts w:eastAsia="Calibri"/>
                <w:sz w:val="22"/>
                <w:szCs w:val="22"/>
                <w:lang w:eastAsia="en-US"/>
              </w:rPr>
              <w:t xml:space="preserve">: 30101810145250000411 </w:t>
            </w:r>
          </w:p>
          <w:p w14:paraId="7D32CB17" w14:textId="77777777" w:rsidR="007C15A9" w:rsidRDefault="007C15A9" w:rsidP="0036608D">
            <w:pPr>
              <w:suppressAutoHyphens w:val="0"/>
              <w:ind w:left="-60"/>
              <w:jc w:val="both"/>
              <w:rPr>
                <w:rFonts w:eastAsia="Calibri"/>
                <w:sz w:val="22"/>
                <w:szCs w:val="22"/>
                <w:lang w:eastAsia="en-US"/>
              </w:rPr>
            </w:pPr>
            <w:r w:rsidRPr="00D54325">
              <w:rPr>
                <w:rFonts w:eastAsia="Calibri"/>
                <w:sz w:val="22"/>
                <w:szCs w:val="22"/>
                <w:lang w:eastAsia="en-US"/>
              </w:rPr>
              <w:t>БИК банка: 044525411</w:t>
            </w:r>
          </w:p>
          <w:p w14:paraId="4ED6663E" w14:textId="77777777" w:rsidR="00E63B0C" w:rsidRPr="00D54325" w:rsidRDefault="00E63B0C" w:rsidP="0036608D">
            <w:pPr>
              <w:suppressAutoHyphens w:val="0"/>
              <w:ind w:left="-60"/>
              <w:jc w:val="both"/>
              <w:rPr>
                <w:rFonts w:eastAsia="Calibri"/>
                <w:sz w:val="22"/>
                <w:szCs w:val="22"/>
                <w:lang w:eastAsia="en-US"/>
              </w:rPr>
            </w:pPr>
          </w:p>
          <w:p w14:paraId="20A62858" w14:textId="6FF3818B" w:rsidR="007C15A9" w:rsidRPr="00D54325" w:rsidRDefault="007C15A9" w:rsidP="0036608D">
            <w:pPr>
              <w:tabs>
                <w:tab w:val="left" w:pos="1134"/>
              </w:tabs>
              <w:ind w:left="-60"/>
              <w:jc w:val="both"/>
              <w:rPr>
                <w:sz w:val="22"/>
                <w:szCs w:val="22"/>
                <w:lang w:eastAsia="ar-SA"/>
              </w:rPr>
            </w:pPr>
            <w:r w:rsidRPr="00D54325">
              <w:rPr>
                <w:sz w:val="22"/>
                <w:szCs w:val="22"/>
                <w:lang w:eastAsia="ar-SA"/>
              </w:rPr>
              <w:t>_________________ /</w:t>
            </w:r>
            <w:r>
              <w:rPr>
                <w:sz w:val="22"/>
                <w:szCs w:val="22"/>
                <w:lang w:eastAsia="ar-SA"/>
              </w:rPr>
              <w:t>_______________</w:t>
            </w:r>
          </w:p>
          <w:p w14:paraId="21667C88" w14:textId="77777777" w:rsidR="007C15A9" w:rsidRPr="00D54325" w:rsidRDefault="007C15A9" w:rsidP="0036608D">
            <w:pPr>
              <w:tabs>
                <w:tab w:val="left" w:pos="1134"/>
              </w:tabs>
              <w:jc w:val="both"/>
              <w:rPr>
                <w:sz w:val="22"/>
                <w:szCs w:val="22"/>
                <w:lang w:eastAsia="ar-SA"/>
              </w:rPr>
            </w:pPr>
            <w:r w:rsidRPr="00D54325">
              <w:rPr>
                <w:sz w:val="22"/>
                <w:szCs w:val="22"/>
                <w:lang w:eastAsia="ar-SA"/>
              </w:rPr>
              <w:t>М.П.</w:t>
            </w:r>
          </w:p>
          <w:p w14:paraId="73C42899" w14:textId="77777777" w:rsidR="007C15A9" w:rsidRPr="00D54325" w:rsidRDefault="007C15A9" w:rsidP="0036608D">
            <w:pPr>
              <w:tabs>
                <w:tab w:val="left" w:pos="3372"/>
              </w:tabs>
              <w:ind w:left="-60"/>
              <w:jc w:val="both"/>
              <w:rPr>
                <w:sz w:val="22"/>
                <w:szCs w:val="22"/>
                <w:lang w:eastAsia="ar-SA"/>
              </w:rPr>
            </w:pPr>
          </w:p>
        </w:tc>
      </w:tr>
    </w:tbl>
    <w:p w14:paraId="580BD322" w14:textId="77777777" w:rsidR="007C15A9" w:rsidRPr="00D54325" w:rsidRDefault="007C15A9" w:rsidP="007C15A9">
      <w:pPr>
        <w:widowControl w:val="0"/>
        <w:autoSpaceDE w:val="0"/>
        <w:jc w:val="right"/>
        <w:rPr>
          <w:sz w:val="22"/>
          <w:szCs w:val="22"/>
          <w:lang w:eastAsia="ar-SA"/>
        </w:rPr>
      </w:pPr>
      <w:r w:rsidRPr="00D54325">
        <w:rPr>
          <w:sz w:val="22"/>
          <w:szCs w:val="22"/>
          <w:lang w:eastAsia="ar-SA"/>
        </w:rPr>
        <w:lastRenderedPageBreak/>
        <w:t>Приложение N 1</w:t>
      </w:r>
    </w:p>
    <w:p w14:paraId="58AF94C5" w14:textId="77777777" w:rsidR="007C15A9" w:rsidRPr="00D54325" w:rsidRDefault="007C15A9" w:rsidP="007C15A9">
      <w:pPr>
        <w:jc w:val="right"/>
        <w:rPr>
          <w:sz w:val="22"/>
          <w:szCs w:val="22"/>
          <w:lang w:eastAsia="ar-SA"/>
        </w:rPr>
      </w:pPr>
      <w:r w:rsidRPr="00D54325">
        <w:rPr>
          <w:sz w:val="22"/>
          <w:szCs w:val="22"/>
          <w:lang w:eastAsia="ar-SA"/>
        </w:rPr>
        <w:t>к Договору № _______от «__» ____ 2024 г.</w:t>
      </w:r>
    </w:p>
    <w:p w14:paraId="62EB261A" w14:textId="77777777" w:rsidR="007C15A9" w:rsidRPr="00D54325" w:rsidRDefault="007C15A9" w:rsidP="007C15A9">
      <w:pPr>
        <w:widowControl w:val="0"/>
        <w:autoSpaceDE w:val="0"/>
        <w:jc w:val="both"/>
        <w:rPr>
          <w:sz w:val="22"/>
          <w:szCs w:val="22"/>
          <w:lang w:eastAsia="ar-SA"/>
        </w:rPr>
      </w:pPr>
    </w:p>
    <w:p w14:paraId="722199CB" w14:textId="77777777" w:rsidR="007C15A9" w:rsidRPr="00D54325" w:rsidRDefault="007C15A9" w:rsidP="007C15A9">
      <w:pPr>
        <w:jc w:val="center"/>
        <w:rPr>
          <w:sz w:val="22"/>
          <w:szCs w:val="22"/>
          <w:lang w:eastAsia="ar-SA"/>
        </w:rPr>
      </w:pPr>
      <w:r w:rsidRPr="00D54325">
        <w:rPr>
          <w:sz w:val="22"/>
          <w:szCs w:val="22"/>
          <w:lang w:eastAsia="ar-SA"/>
        </w:rPr>
        <w:t>План Доли Объекта</w:t>
      </w:r>
    </w:p>
    <w:p w14:paraId="0E160599" w14:textId="77777777" w:rsidR="007C15A9" w:rsidRPr="00D54325" w:rsidRDefault="007C15A9" w:rsidP="007C15A9">
      <w:pPr>
        <w:jc w:val="center"/>
        <w:rPr>
          <w:sz w:val="22"/>
          <w:szCs w:val="22"/>
          <w:lang w:eastAsia="ar-SA"/>
        </w:rPr>
      </w:pPr>
    </w:p>
    <w:p w14:paraId="7DE17401" w14:textId="77777777" w:rsidR="007C15A9" w:rsidRPr="00D54325" w:rsidRDefault="007C15A9" w:rsidP="007C15A9">
      <w:pPr>
        <w:jc w:val="center"/>
        <w:rPr>
          <w:sz w:val="22"/>
          <w:szCs w:val="22"/>
          <w:lang w:eastAsia="ar-SA"/>
        </w:rPr>
      </w:pPr>
      <w:r w:rsidRPr="00D54325">
        <w:rPr>
          <w:sz w:val="22"/>
          <w:szCs w:val="22"/>
          <w:lang w:eastAsia="ar-SA"/>
        </w:rPr>
        <w:t xml:space="preserve">23 этаж </w:t>
      </w:r>
    </w:p>
    <w:p w14:paraId="4D2C37C2" w14:textId="77777777" w:rsidR="007C15A9" w:rsidRPr="00D54325" w:rsidRDefault="007C15A9" w:rsidP="007C15A9">
      <w:pPr>
        <w:jc w:val="center"/>
        <w:rPr>
          <w:sz w:val="22"/>
          <w:szCs w:val="22"/>
          <w:lang w:eastAsia="ar-SA"/>
        </w:rPr>
      </w:pPr>
    </w:p>
    <w:p w14:paraId="3463EECF" w14:textId="77777777" w:rsidR="007C15A9" w:rsidRPr="00D54325" w:rsidRDefault="007C15A9" w:rsidP="007C15A9">
      <w:pPr>
        <w:jc w:val="center"/>
        <w:rPr>
          <w:sz w:val="22"/>
          <w:szCs w:val="22"/>
          <w:lang w:eastAsia="ar-SA"/>
        </w:rPr>
      </w:pPr>
    </w:p>
    <w:p w14:paraId="78CD5329" w14:textId="042B213A" w:rsidR="007C15A9" w:rsidRPr="00D54325" w:rsidRDefault="007C15A9" w:rsidP="007C15A9">
      <w:pPr>
        <w:tabs>
          <w:tab w:val="left" w:pos="1134"/>
        </w:tabs>
        <w:ind w:left="567"/>
        <w:jc w:val="both"/>
        <w:rPr>
          <w:sz w:val="22"/>
          <w:szCs w:val="22"/>
          <w:lang w:eastAsia="ar-SA"/>
        </w:rPr>
      </w:pPr>
      <w:r w:rsidRPr="00D54325">
        <w:rPr>
          <w:sz w:val="22"/>
          <w:szCs w:val="22"/>
          <w:lang w:eastAsia="ar-SA"/>
        </w:rPr>
        <w:t>___________________/ ФИО</w:t>
      </w:r>
      <w:r w:rsidRPr="00D54325">
        <w:rPr>
          <w:sz w:val="22"/>
          <w:szCs w:val="22"/>
          <w:lang w:eastAsia="ar-SA"/>
        </w:rPr>
        <w:tab/>
      </w:r>
      <w:r w:rsidRPr="00D54325">
        <w:rPr>
          <w:sz w:val="22"/>
          <w:szCs w:val="22"/>
          <w:lang w:eastAsia="ar-SA"/>
        </w:rPr>
        <w:tab/>
      </w:r>
      <w:r w:rsidRPr="00D54325">
        <w:rPr>
          <w:sz w:val="22"/>
          <w:szCs w:val="22"/>
          <w:lang w:eastAsia="ar-SA"/>
        </w:rPr>
        <w:tab/>
        <w:t>_________________ /</w:t>
      </w:r>
      <w:r>
        <w:rPr>
          <w:sz w:val="22"/>
          <w:szCs w:val="22"/>
          <w:lang w:eastAsia="ar-SA"/>
        </w:rPr>
        <w:t>_______________</w:t>
      </w:r>
    </w:p>
    <w:p w14:paraId="77FC5589" w14:textId="2730D37A" w:rsidR="007C15A9" w:rsidRPr="00D54325" w:rsidRDefault="007C15A9" w:rsidP="007C15A9">
      <w:pPr>
        <w:tabs>
          <w:tab w:val="left" w:pos="1134"/>
        </w:tabs>
        <w:jc w:val="both"/>
        <w:rPr>
          <w:sz w:val="22"/>
          <w:szCs w:val="22"/>
          <w:lang w:eastAsia="ar-SA"/>
        </w:rPr>
      </w:pPr>
      <w:r w:rsidRPr="00D54325">
        <w:rPr>
          <w:sz w:val="22"/>
          <w:szCs w:val="22"/>
          <w:lang w:eastAsia="ar-SA"/>
        </w:rPr>
        <w:t xml:space="preserve">                                                                                          М.П.</w:t>
      </w:r>
    </w:p>
    <w:p w14:paraId="266A5C89" w14:textId="77777777" w:rsidR="007C15A9" w:rsidRPr="00D54325" w:rsidRDefault="007C15A9" w:rsidP="00BA5F51">
      <w:pPr>
        <w:jc w:val="right"/>
        <w:rPr>
          <w:sz w:val="22"/>
          <w:szCs w:val="22"/>
          <w:lang w:eastAsia="ar-SA"/>
        </w:rPr>
      </w:pPr>
      <w:r w:rsidRPr="00D54325">
        <w:rPr>
          <w:sz w:val="22"/>
          <w:szCs w:val="22"/>
          <w:lang w:eastAsia="ar-SA"/>
        </w:rPr>
        <w:br w:type="page"/>
      </w:r>
      <w:r w:rsidRPr="00D54325">
        <w:rPr>
          <w:sz w:val="22"/>
          <w:szCs w:val="22"/>
          <w:lang w:eastAsia="ar-SA"/>
        </w:rPr>
        <w:lastRenderedPageBreak/>
        <w:t>Приложение N 2</w:t>
      </w:r>
    </w:p>
    <w:p w14:paraId="596CBFAC" w14:textId="77777777" w:rsidR="007C15A9" w:rsidRPr="00D54325" w:rsidRDefault="007C15A9" w:rsidP="007C15A9">
      <w:pPr>
        <w:jc w:val="right"/>
        <w:rPr>
          <w:sz w:val="22"/>
          <w:szCs w:val="22"/>
          <w:lang w:eastAsia="ar-SA"/>
        </w:rPr>
      </w:pPr>
      <w:r w:rsidRPr="00D54325">
        <w:rPr>
          <w:sz w:val="22"/>
          <w:szCs w:val="22"/>
          <w:lang w:eastAsia="ar-SA"/>
        </w:rPr>
        <w:t>к Договору № _____от «__» _____ 2024 г.</w:t>
      </w:r>
    </w:p>
    <w:p w14:paraId="3C020366" w14:textId="77777777" w:rsidR="007C15A9" w:rsidRPr="00D54325" w:rsidRDefault="007C15A9" w:rsidP="007C15A9">
      <w:pPr>
        <w:jc w:val="center"/>
        <w:rPr>
          <w:sz w:val="22"/>
          <w:szCs w:val="22"/>
          <w:lang w:eastAsia="ar-SA"/>
        </w:rPr>
      </w:pPr>
    </w:p>
    <w:p w14:paraId="344938B2" w14:textId="77777777" w:rsidR="007C15A9" w:rsidRPr="00D54325" w:rsidRDefault="007C15A9" w:rsidP="007C15A9">
      <w:pPr>
        <w:jc w:val="center"/>
        <w:rPr>
          <w:sz w:val="22"/>
          <w:szCs w:val="22"/>
          <w:lang w:eastAsia="ar-SA"/>
        </w:rPr>
      </w:pPr>
      <w:r w:rsidRPr="00D54325">
        <w:rPr>
          <w:sz w:val="22"/>
          <w:szCs w:val="22"/>
          <w:lang w:eastAsia="ar-SA"/>
        </w:rPr>
        <w:t>ГРАФИК ПЛАТЕЖЕЙ</w:t>
      </w:r>
    </w:p>
    <w:p w14:paraId="7810D9EE" w14:textId="77777777" w:rsidR="007C15A9" w:rsidRPr="00D54325" w:rsidRDefault="007C15A9" w:rsidP="007C15A9">
      <w:pPr>
        <w:jc w:val="center"/>
        <w:rPr>
          <w:sz w:val="22"/>
          <w:szCs w:val="22"/>
          <w:lang w:eastAsia="ar-SA"/>
        </w:rPr>
      </w:pPr>
      <w:r w:rsidRPr="00D54325">
        <w:rPr>
          <w:sz w:val="22"/>
          <w:szCs w:val="22"/>
          <w:lang w:eastAsia="ar-SA"/>
        </w:rPr>
        <w:t>к Договору № _________от «__» ____ 2024 г.</w:t>
      </w:r>
    </w:p>
    <w:p w14:paraId="3985746D" w14:textId="77777777" w:rsidR="007C15A9" w:rsidRPr="00D54325" w:rsidRDefault="007C15A9" w:rsidP="007C15A9">
      <w:pPr>
        <w:jc w:val="center"/>
        <w:rPr>
          <w:sz w:val="22"/>
          <w:szCs w:val="22"/>
          <w:lang w:eastAsia="ar-SA"/>
        </w:rPr>
      </w:pPr>
    </w:p>
    <w:p w14:paraId="4FD041E7" w14:textId="77777777" w:rsidR="007C15A9" w:rsidRPr="00D54325" w:rsidRDefault="007C15A9" w:rsidP="007C15A9">
      <w:pPr>
        <w:jc w:val="center"/>
        <w:rPr>
          <w:sz w:val="22"/>
          <w:szCs w:val="22"/>
          <w:lang w:eastAsia="ar-SA"/>
        </w:rPr>
      </w:pPr>
    </w:p>
    <w:p w14:paraId="037D1FA0" w14:textId="77777777" w:rsidR="007C15A9" w:rsidRPr="00D54325" w:rsidRDefault="007C15A9" w:rsidP="007C15A9">
      <w:pPr>
        <w:ind w:firstLine="720"/>
        <w:jc w:val="both"/>
        <w:rPr>
          <w:sz w:val="22"/>
          <w:szCs w:val="22"/>
          <w:lang w:eastAsia="ar-SA"/>
        </w:rPr>
      </w:pPr>
      <w:r w:rsidRPr="00D54325">
        <w:rPr>
          <w:sz w:val="22"/>
          <w:szCs w:val="22"/>
          <w:lang w:eastAsia="ar-SA"/>
        </w:rPr>
        <w:t>1. Стоимость Доли Объекта, подлежащая оплате Дольщиком, определенная по итогам аукциона, проведенного организатором торгов Акционерного общества «Российский аукционный дом» составляет 000 000 000.00 (Прописью) рублей 00 копеек.</w:t>
      </w:r>
    </w:p>
    <w:p w14:paraId="7232F565" w14:textId="77777777" w:rsidR="007C15A9" w:rsidRPr="00D54325" w:rsidRDefault="007C15A9" w:rsidP="007C15A9">
      <w:pPr>
        <w:ind w:firstLine="720"/>
        <w:jc w:val="both"/>
        <w:rPr>
          <w:sz w:val="22"/>
          <w:szCs w:val="22"/>
          <w:lang w:eastAsia="ar-SA"/>
        </w:rPr>
      </w:pPr>
      <w:r w:rsidRPr="00D54325">
        <w:rPr>
          <w:sz w:val="22"/>
          <w:szCs w:val="22"/>
          <w:lang w:eastAsia="ar-SA"/>
        </w:rPr>
        <w:t xml:space="preserve">2.  Дольщик </w:t>
      </w:r>
      <w:r w:rsidRPr="00D54325">
        <w:rPr>
          <w:bCs/>
          <w:sz w:val="22"/>
          <w:szCs w:val="22"/>
          <w:lang w:eastAsia="ar-SA"/>
        </w:rPr>
        <w:t>производит оплату Цены Договора путем внесения денежных средств на специальный счет эскроу, открываемый в Публичном акционерном обществе «Банк ВТБ» (далее по тексту – «эскроу-агент») для учета и блокирования денежных средств, полученных эскроу-агентом от владельца счета - Дольщика (депонента) в счет уплаты Цены договора долевого участия в целях перечисления эскроу-агентом таких средств Застройщику (бенефициару) в соответствии с требованиями ч. 6 статьи 15.5. Закона и договором счета эскроу, заключенным между Застройщиком, Депонентом и Эскроу-агентом с учетом следующего:</w:t>
      </w:r>
    </w:p>
    <w:p w14:paraId="27FD0D58" w14:textId="77777777" w:rsidR="007C15A9" w:rsidRPr="00D54325" w:rsidRDefault="007C15A9" w:rsidP="007C15A9">
      <w:pPr>
        <w:tabs>
          <w:tab w:val="left" w:pos="-7230"/>
          <w:tab w:val="left" w:pos="-6663"/>
          <w:tab w:val="left" w:pos="0"/>
        </w:tabs>
        <w:suppressAutoHyphens w:val="0"/>
        <w:ind w:firstLine="709"/>
        <w:contextualSpacing/>
        <w:jc w:val="both"/>
        <w:rPr>
          <w:sz w:val="22"/>
          <w:szCs w:val="22"/>
        </w:rPr>
      </w:pPr>
      <w:r w:rsidRPr="00D54325">
        <w:rPr>
          <w:b/>
          <w:sz w:val="22"/>
          <w:szCs w:val="22"/>
        </w:rPr>
        <w:t>Эскроу-агент –</w:t>
      </w:r>
      <w:r w:rsidRPr="00D54325">
        <w:rPr>
          <w:sz w:val="22"/>
          <w:szCs w:val="22"/>
        </w:rPr>
        <w:t xml:space="preserve"> Банк ВТБ (публичное акционерное общество).</w:t>
      </w:r>
      <w:r w:rsidRPr="00D54325">
        <w:rPr>
          <w:rFonts w:eastAsia="Calibri"/>
          <w:sz w:val="22"/>
          <w:szCs w:val="22"/>
          <w:lang w:eastAsia="en-US"/>
        </w:rPr>
        <w:t xml:space="preserve"> </w:t>
      </w:r>
      <w:r w:rsidRPr="00D54325">
        <w:rPr>
          <w:sz w:val="22"/>
          <w:szCs w:val="22"/>
        </w:rPr>
        <w:t xml:space="preserve">Адрес места нахождения: </w:t>
      </w:r>
      <w:r w:rsidRPr="00D54325">
        <w:rPr>
          <w:color w:val="000000"/>
          <w:sz w:val="22"/>
          <w:szCs w:val="22"/>
        </w:rPr>
        <w:t>191144</w:t>
      </w:r>
      <w:r w:rsidRPr="00D54325">
        <w:rPr>
          <w:sz w:val="22"/>
          <w:szCs w:val="22"/>
        </w:rPr>
        <w:t>, г. Санкт-Петербург, переулок Дегтярный, дом 11 литера А, Почтовый адрес: 109147, г. Москва, ул. Воронцовская, д. 43, стр. 1, адрес электронной почты: Schet_escrow@vtb.ru, телефон +7 495 960 2424.</w:t>
      </w:r>
    </w:p>
    <w:p w14:paraId="31F5A0F1" w14:textId="77777777" w:rsidR="007C15A9" w:rsidRPr="00D54325" w:rsidRDefault="007C15A9" w:rsidP="007C15A9">
      <w:pPr>
        <w:tabs>
          <w:tab w:val="left" w:pos="-7230"/>
          <w:tab w:val="left" w:pos="-6663"/>
          <w:tab w:val="left" w:pos="0"/>
        </w:tabs>
        <w:suppressAutoHyphens w:val="0"/>
        <w:ind w:left="709"/>
        <w:contextualSpacing/>
        <w:jc w:val="both"/>
        <w:rPr>
          <w:sz w:val="22"/>
          <w:szCs w:val="22"/>
        </w:rPr>
      </w:pPr>
      <w:r w:rsidRPr="00D54325">
        <w:rPr>
          <w:b/>
          <w:sz w:val="22"/>
          <w:szCs w:val="22"/>
        </w:rPr>
        <w:t xml:space="preserve">Бенефициар – </w:t>
      </w:r>
      <w:r w:rsidRPr="00D54325">
        <w:rPr>
          <w:sz w:val="22"/>
          <w:szCs w:val="22"/>
        </w:rPr>
        <w:t>Застройщик.</w:t>
      </w:r>
    </w:p>
    <w:p w14:paraId="372C0B54" w14:textId="77777777" w:rsidR="007C15A9" w:rsidRPr="00D54325" w:rsidRDefault="007C15A9" w:rsidP="007C15A9">
      <w:pPr>
        <w:tabs>
          <w:tab w:val="left" w:pos="-7230"/>
          <w:tab w:val="left" w:pos="-6663"/>
          <w:tab w:val="left" w:pos="0"/>
        </w:tabs>
        <w:suppressAutoHyphens w:val="0"/>
        <w:ind w:left="709"/>
        <w:contextualSpacing/>
        <w:rPr>
          <w:bCs/>
          <w:color w:val="212121"/>
          <w:spacing w:val="2"/>
          <w:sz w:val="22"/>
          <w:szCs w:val="22"/>
          <w:shd w:val="clear" w:color="auto" w:fill="FFFFFF"/>
        </w:rPr>
      </w:pPr>
      <w:r w:rsidRPr="00D54325">
        <w:rPr>
          <w:b/>
          <w:sz w:val="22"/>
          <w:szCs w:val="22"/>
        </w:rPr>
        <w:t>Депонент –</w:t>
      </w:r>
      <w:r w:rsidRPr="00D54325">
        <w:rPr>
          <w:sz w:val="22"/>
          <w:szCs w:val="22"/>
        </w:rPr>
        <w:t xml:space="preserve"> </w:t>
      </w:r>
      <w:r w:rsidRPr="00D54325">
        <w:rPr>
          <w:bCs/>
          <w:color w:val="212121"/>
          <w:spacing w:val="2"/>
          <w:sz w:val="22"/>
          <w:szCs w:val="22"/>
          <w:shd w:val="clear" w:color="auto" w:fill="FFFFFF"/>
        </w:rPr>
        <w:t>Дольщик</w:t>
      </w:r>
      <w:r w:rsidRPr="00D54325">
        <w:rPr>
          <w:sz w:val="22"/>
          <w:szCs w:val="22"/>
        </w:rPr>
        <w:t>.</w:t>
      </w:r>
    </w:p>
    <w:p w14:paraId="2FBB5DD3" w14:textId="77777777" w:rsidR="007C15A9" w:rsidRPr="00D54325" w:rsidRDefault="007C15A9" w:rsidP="007C15A9">
      <w:pPr>
        <w:tabs>
          <w:tab w:val="left" w:pos="-7230"/>
          <w:tab w:val="left" w:pos="-6663"/>
          <w:tab w:val="left" w:pos="0"/>
        </w:tabs>
        <w:suppressAutoHyphens w:val="0"/>
        <w:ind w:left="709"/>
        <w:contextualSpacing/>
        <w:jc w:val="both"/>
        <w:rPr>
          <w:sz w:val="22"/>
          <w:szCs w:val="22"/>
        </w:rPr>
      </w:pPr>
      <w:r w:rsidRPr="00D54325">
        <w:rPr>
          <w:b/>
          <w:sz w:val="22"/>
          <w:szCs w:val="22"/>
        </w:rPr>
        <w:t>Объект долевого строительства</w:t>
      </w:r>
      <w:r w:rsidRPr="00D54325">
        <w:rPr>
          <w:sz w:val="22"/>
          <w:szCs w:val="22"/>
        </w:rPr>
        <w:t xml:space="preserve"> – Доля Объекта согласно пункту 1.3 настоящего договора.</w:t>
      </w:r>
    </w:p>
    <w:p w14:paraId="420B25FE" w14:textId="06B109A0" w:rsidR="007C15A9" w:rsidRPr="00D54325" w:rsidRDefault="007C15A9" w:rsidP="007C15A9">
      <w:pPr>
        <w:ind w:firstLine="720"/>
        <w:jc w:val="both"/>
        <w:rPr>
          <w:sz w:val="22"/>
          <w:szCs w:val="22"/>
          <w:lang w:eastAsia="ar-SA"/>
        </w:rPr>
      </w:pPr>
      <w:r w:rsidRPr="00D54325">
        <w:rPr>
          <w:b/>
          <w:sz w:val="22"/>
          <w:szCs w:val="22"/>
          <w:lang w:eastAsia="ar-SA"/>
        </w:rPr>
        <w:t xml:space="preserve">Депонируемая сумма (цена Договора долевого участия) </w:t>
      </w:r>
      <w:r w:rsidRPr="00D54325">
        <w:rPr>
          <w:sz w:val="22"/>
          <w:szCs w:val="22"/>
          <w:lang w:eastAsia="ar-SA"/>
        </w:rPr>
        <w:t>–</w:t>
      </w:r>
      <w:r w:rsidR="00BA5F51">
        <w:rPr>
          <w:sz w:val="22"/>
          <w:szCs w:val="22"/>
          <w:lang w:eastAsia="ar-SA"/>
        </w:rPr>
        <w:t xml:space="preserve"> </w:t>
      </w:r>
      <w:r w:rsidRPr="00D54325">
        <w:rPr>
          <w:sz w:val="22"/>
          <w:szCs w:val="22"/>
          <w:lang w:eastAsia="ar-SA"/>
        </w:rPr>
        <w:t>0 000 000.00 (Прописью) рублей 00 копеек.</w:t>
      </w:r>
    </w:p>
    <w:p w14:paraId="40BD5FE8" w14:textId="77777777" w:rsidR="007C15A9" w:rsidRPr="00D54325" w:rsidRDefault="007C15A9" w:rsidP="007C15A9">
      <w:pPr>
        <w:tabs>
          <w:tab w:val="left" w:pos="-7230"/>
          <w:tab w:val="left" w:pos="-6663"/>
          <w:tab w:val="left" w:pos="0"/>
        </w:tabs>
        <w:suppressAutoHyphens w:val="0"/>
        <w:ind w:firstLine="851"/>
        <w:contextualSpacing/>
        <w:jc w:val="both"/>
        <w:rPr>
          <w:sz w:val="22"/>
          <w:szCs w:val="22"/>
        </w:rPr>
      </w:pPr>
      <w:r w:rsidRPr="00D54325">
        <w:rPr>
          <w:sz w:val="22"/>
          <w:szCs w:val="22"/>
        </w:rPr>
        <w:t xml:space="preserve">Порядок и срок внесения Депонентом денежных средств на счет эскроу для формирования депонируемой суммы на счет эскроу: </w:t>
      </w:r>
    </w:p>
    <w:p w14:paraId="3C1530EE" w14:textId="77777777" w:rsidR="007C15A9" w:rsidRPr="00D54325" w:rsidRDefault="007C15A9" w:rsidP="007C15A9">
      <w:pPr>
        <w:ind w:left="1800"/>
        <w:jc w:val="both"/>
        <w:rPr>
          <w:sz w:val="22"/>
          <w:szCs w:val="22"/>
          <w:lang w:eastAsia="ar-SA"/>
        </w:rPr>
      </w:pPr>
    </w:p>
    <w:tbl>
      <w:tblPr>
        <w:tblW w:w="9260" w:type="dxa"/>
        <w:tblInd w:w="374" w:type="dxa"/>
        <w:tblLayout w:type="fixed"/>
        <w:tblLook w:val="0000" w:firstRow="0" w:lastRow="0" w:firstColumn="0" w:lastColumn="0" w:noHBand="0" w:noVBand="0"/>
      </w:tblPr>
      <w:tblGrid>
        <w:gridCol w:w="1395"/>
        <w:gridCol w:w="3285"/>
        <w:gridCol w:w="4580"/>
      </w:tblGrid>
      <w:tr w:rsidR="007C15A9" w:rsidRPr="00D54325" w14:paraId="3FD954DD" w14:textId="77777777" w:rsidTr="0036608D">
        <w:tc>
          <w:tcPr>
            <w:tcW w:w="1395" w:type="dxa"/>
            <w:tcBorders>
              <w:top w:val="single" w:sz="4" w:space="0" w:color="000000"/>
              <w:left w:val="single" w:sz="4" w:space="0" w:color="000000"/>
              <w:bottom w:val="single" w:sz="4" w:space="0" w:color="000000"/>
            </w:tcBorders>
          </w:tcPr>
          <w:p w14:paraId="1402F8A6" w14:textId="77777777" w:rsidR="007C15A9" w:rsidRPr="00D54325" w:rsidRDefault="007C15A9" w:rsidP="0036608D">
            <w:pPr>
              <w:jc w:val="center"/>
              <w:rPr>
                <w:sz w:val="22"/>
                <w:szCs w:val="22"/>
                <w:lang w:eastAsia="ar-SA"/>
              </w:rPr>
            </w:pPr>
            <w:r w:rsidRPr="00D54325">
              <w:rPr>
                <w:sz w:val="22"/>
                <w:szCs w:val="22"/>
                <w:lang w:eastAsia="ar-SA"/>
              </w:rPr>
              <w:t>№ платежа</w:t>
            </w:r>
          </w:p>
        </w:tc>
        <w:tc>
          <w:tcPr>
            <w:tcW w:w="3285" w:type="dxa"/>
            <w:tcBorders>
              <w:top w:val="single" w:sz="4" w:space="0" w:color="000000"/>
              <w:left w:val="single" w:sz="4" w:space="0" w:color="000000"/>
              <w:bottom w:val="single" w:sz="4" w:space="0" w:color="000000"/>
            </w:tcBorders>
          </w:tcPr>
          <w:p w14:paraId="5109B825" w14:textId="77777777" w:rsidR="007C15A9" w:rsidRPr="00D54325" w:rsidRDefault="007C15A9" w:rsidP="0036608D">
            <w:pPr>
              <w:jc w:val="center"/>
              <w:rPr>
                <w:sz w:val="22"/>
                <w:szCs w:val="22"/>
                <w:lang w:eastAsia="ar-SA"/>
              </w:rPr>
            </w:pPr>
            <w:r w:rsidRPr="00D54325">
              <w:rPr>
                <w:sz w:val="22"/>
                <w:szCs w:val="22"/>
                <w:lang w:eastAsia="ar-SA"/>
              </w:rPr>
              <w:t>Размер платежа (рубли)</w:t>
            </w:r>
          </w:p>
        </w:tc>
        <w:tc>
          <w:tcPr>
            <w:tcW w:w="4580" w:type="dxa"/>
            <w:tcBorders>
              <w:top w:val="single" w:sz="4" w:space="0" w:color="000000"/>
              <w:left w:val="single" w:sz="4" w:space="0" w:color="000000"/>
              <w:bottom w:val="single" w:sz="4" w:space="0" w:color="000000"/>
              <w:right w:val="single" w:sz="4" w:space="0" w:color="000000"/>
            </w:tcBorders>
          </w:tcPr>
          <w:p w14:paraId="7CEA33FC" w14:textId="77777777" w:rsidR="007C15A9" w:rsidRPr="00D54325" w:rsidRDefault="007C15A9" w:rsidP="0036608D">
            <w:pPr>
              <w:jc w:val="center"/>
              <w:rPr>
                <w:sz w:val="22"/>
                <w:szCs w:val="22"/>
                <w:lang w:eastAsia="ar-SA"/>
              </w:rPr>
            </w:pPr>
            <w:r w:rsidRPr="00D54325">
              <w:rPr>
                <w:sz w:val="22"/>
                <w:szCs w:val="22"/>
                <w:lang w:eastAsia="ar-SA"/>
              </w:rPr>
              <w:t>Срок платежа</w:t>
            </w:r>
          </w:p>
        </w:tc>
      </w:tr>
      <w:tr w:rsidR="007C15A9" w:rsidRPr="00D54325" w14:paraId="6B37C8AA" w14:textId="77777777" w:rsidTr="0036608D">
        <w:tc>
          <w:tcPr>
            <w:tcW w:w="1395" w:type="dxa"/>
            <w:tcBorders>
              <w:top w:val="single" w:sz="4" w:space="0" w:color="000000"/>
              <w:left w:val="single" w:sz="4" w:space="0" w:color="000000"/>
              <w:bottom w:val="single" w:sz="4" w:space="0" w:color="000000"/>
            </w:tcBorders>
          </w:tcPr>
          <w:p w14:paraId="0F99881E" w14:textId="77777777" w:rsidR="007C15A9" w:rsidRPr="00D54325" w:rsidRDefault="007C15A9" w:rsidP="0036608D">
            <w:pPr>
              <w:jc w:val="center"/>
              <w:rPr>
                <w:sz w:val="22"/>
                <w:szCs w:val="22"/>
                <w:lang w:eastAsia="ar-SA"/>
              </w:rPr>
            </w:pPr>
            <w:r w:rsidRPr="00D54325">
              <w:rPr>
                <w:sz w:val="22"/>
                <w:szCs w:val="22"/>
                <w:lang w:val="en-US" w:eastAsia="ar-SA"/>
              </w:rPr>
              <w:t>1</w:t>
            </w:r>
          </w:p>
        </w:tc>
        <w:tc>
          <w:tcPr>
            <w:tcW w:w="3285" w:type="dxa"/>
            <w:tcBorders>
              <w:top w:val="single" w:sz="4" w:space="0" w:color="000000"/>
              <w:left w:val="single" w:sz="4" w:space="0" w:color="000000"/>
              <w:bottom w:val="single" w:sz="4" w:space="0" w:color="000000"/>
            </w:tcBorders>
            <w:shd w:val="clear" w:color="auto" w:fill="auto"/>
          </w:tcPr>
          <w:p w14:paraId="1007949C" w14:textId="77777777" w:rsidR="007C15A9" w:rsidRPr="00D54325" w:rsidRDefault="007C15A9" w:rsidP="0036608D">
            <w:pPr>
              <w:jc w:val="center"/>
              <w:rPr>
                <w:sz w:val="22"/>
                <w:szCs w:val="22"/>
                <w:lang w:eastAsia="ar-SA"/>
              </w:rPr>
            </w:pPr>
            <w:r w:rsidRPr="00D54325">
              <w:rPr>
                <w:sz w:val="22"/>
                <w:szCs w:val="22"/>
                <w:lang w:val="en-US" w:eastAsia="ar-SA"/>
              </w:rPr>
              <w:t>00</w:t>
            </w:r>
            <w:r w:rsidRPr="00D54325">
              <w:rPr>
                <w:sz w:val="22"/>
                <w:szCs w:val="22"/>
                <w:lang w:eastAsia="ar-SA"/>
              </w:rPr>
              <w:t xml:space="preserve"> 000 000.00</w:t>
            </w:r>
          </w:p>
        </w:tc>
        <w:tc>
          <w:tcPr>
            <w:tcW w:w="4580" w:type="dxa"/>
            <w:tcBorders>
              <w:top w:val="single" w:sz="4" w:space="0" w:color="000000"/>
              <w:left w:val="single" w:sz="4" w:space="0" w:color="000000"/>
              <w:bottom w:val="single" w:sz="4" w:space="0" w:color="000000"/>
              <w:right w:val="single" w:sz="4" w:space="0" w:color="000000"/>
            </w:tcBorders>
            <w:shd w:val="clear" w:color="auto" w:fill="auto"/>
          </w:tcPr>
          <w:p w14:paraId="0DDCD082" w14:textId="77777777" w:rsidR="007C15A9" w:rsidRPr="00D54325" w:rsidRDefault="007C15A9" w:rsidP="0036608D">
            <w:pPr>
              <w:jc w:val="both"/>
              <w:rPr>
                <w:sz w:val="22"/>
                <w:szCs w:val="22"/>
                <w:lang w:eastAsia="ar-SA"/>
              </w:rPr>
            </w:pPr>
            <w:r w:rsidRPr="00D54325">
              <w:rPr>
                <w:sz w:val="22"/>
                <w:szCs w:val="22"/>
                <w:lang w:eastAsia="ar-SA"/>
              </w:rPr>
              <w:t xml:space="preserve">за счет собственных средств </w:t>
            </w:r>
            <w:proofErr w:type="gramStart"/>
            <w:r w:rsidRPr="00D54325">
              <w:rPr>
                <w:sz w:val="22"/>
                <w:szCs w:val="22"/>
                <w:lang w:eastAsia="ar-SA"/>
              </w:rPr>
              <w:t>Дольщика,  в</w:t>
            </w:r>
            <w:proofErr w:type="gramEnd"/>
            <w:r w:rsidRPr="00D54325">
              <w:rPr>
                <w:sz w:val="22"/>
                <w:szCs w:val="22"/>
                <w:lang w:eastAsia="ar-SA"/>
              </w:rPr>
              <w:t xml:space="preserve"> течение 3 (трёх) рабочих дней с даты государственной регистрации настоящего Договора</w:t>
            </w:r>
          </w:p>
        </w:tc>
      </w:tr>
      <w:tr w:rsidR="007C15A9" w:rsidRPr="00D54325" w14:paraId="06E7B99F" w14:textId="77777777" w:rsidTr="0036608D">
        <w:tc>
          <w:tcPr>
            <w:tcW w:w="1395" w:type="dxa"/>
            <w:tcBorders>
              <w:top w:val="single" w:sz="4" w:space="0" w:color="000000"/>
              <w:left w:val="single" w:sz="4" w:space="0" w:color="000000"/>
              <w:bottom w:val="single" w:sz="4" w:space="0" w:color="000000"/>
            </w:tcBorders>
          </w:tcPr>
          <w:p w14:paraId="561A1FDC" w14:textId="77777777" w:rsidR="007C15A9" w:rsidRPr="00D54325" w:rsidRDefault="007C15A9" w:rsidP="0036608D">
            <w:pPr>
              <w:jc w:val="center"/>
              <w:rPr>
                <w:sz w:val="22"/>
                <w:szCs w:val="22"/>
                <w:lang w:eastAsia="ar-SA"/>
              </w:rPr>
            </w:pPr>
            <w:r w:rsidRPr="00D54325">
              <w:rPr>
                <w:sz w:val="22"/>
                <w:szCs w:val="22"/>
                <w:lang w:eastAsia="ar-SA"/>
              </w:rPr>
              <w:t>2</w:t>
            </w:r>
          </w:p>
        </w:tc>
        <w:tc>
          <w:tcPr>
            <w:tcW w:w="3285" w:type="dxa"/>
            <w:tcBorders>
              <w:top w:val="single" w:sz="4" w:space="0" w:color="000000"/>
              <w:left w:val="single" w:sz="4" w:space="0" w:color="000000"/>
              <w:bottom w:val="single" w:sz="4" w:space="0" w:color="000000"/>
            </w:tcBorders>
            <w:shd w:val="clear" w:color="auto" w:fill="auto"/>
          </w:tcPr>
          <w:p w14:paraId="43452FBC" w14:textId="77777777" w:rsidR="007C15A9" w:rsidRPr="00D54325" w:rsidRDefault="007C15A9" w:rsidP="0036608D">
            <w:pPr>
              <w:jc w:val="center"/>
              <w:rPr>
                <w:sz w:val="22"/>
                <w:szCs w:val="22"/>
                <w:lang w:val="en-US" w:eastAsia="ar-SA"/>
              </w:rPr>
            </w:pPr>
            <w:r w:rsidRPr="00D54325">
              <w:rPr>
                <w:sz w:val="22"/>
                <w:szCs w:val="22"/>
                <w:lang w:val="en-US" w:eastAsia="ar-SA"/>
              </w:rPr>
              <w:t>000</w:t>
            </w:r>
          </w:p>
        </w:tc>
        <w:tc>
          <w:tcPr>
            <w:tcW w:w="4580" w:type="dxa"/>
            <w:tcBorders>
              <w:top w:val="single" w:sz="4" w:space="0" w:color="000000"/>
              <w:left w:val="single" w:sz="4" w:space="0" w:color="000000"/>
              <w:bottom w:val="single" w:sz="4" w:space="0" w:color="000000"/>
              <w:right w:val="single" w:sz="4" w:space="0" w:color="000000"/>
            </w:tcBorders>
            <w:shd w:val="clear" w:color="auto" w:fill="auto"/>
          </w:tcPr>
          <w:p w14:paraId="50451FF4" w14:textId="77777777" w:rsidR="007C15A9" w:rsidRPr="00D54325" w:rsidRDefault="007C15A9" w:rsidP="0036608D">
            <w:pPr>
              <w:jc w:val="both"/>
              <w:rPr>
                <w:sz w:val="22"/>
                <w:szCs w:val="22"/>
                <w:lang w:eastAsia="ar-SA"/>
              </w:rPr>
            </w:pPr>
            <w:r w:rsidRPr="00D54325">
              <w:rPr>
                <w:sz w:val="22"/>
                <w:szCs w:val="22"/>
                <w:lang w:eastAsia="ar-SA"/>
              </w:rPr>
              <w:t xml:space="preserve">  В срок до _</w:t>
            </w:r>
            <w:proofErr w:type="gramStart"/>
            <w:r w:rsidRPr="00D54325">
              <w:rPr>
                <w:sz w:val="22"/>
                <w:szCs w:val="22"/>
                <w:lang w:eastAsia="ar-SA"/>
              </w:rPr>
              <w:t>_._</w:t>
            </w:r>
            <w:proofErr w:type="gramEnd"/>
            <w:r w:rsidRPr="00D54325">
              <w:rPr>
                <w:sz w:val="22"/>
                <w:szCs w:val="22"/>
                <w:lang w:eastAsia="ar-SA"/>
              </w:rPr>
              <w:t xml:space="preserve">_.2024 г.  </w:t>
            </w:r>
          </w:p>
        </w:tc>
      </w:tr>
      <w:tr w:rsidR="007C15A9" w:rsidRPr="00D54325" w14:paraId="20EDCDF9" w14:textId="77777777" w:rsidTr="0036608D">
        <w:tc>
          <w:tcPr>
            <w:tcW w:w="1395" w:type="dxa"/>
            <w:tcBorders>
              <w:top w:val="single" w:sz="4" w:space="0" w:color="000000"/>
              <w:left w:val="single" w:sz="4" w:space="0" w:color="000000"/>
              <w:bottom w:val="single" w:sz="4" w:space="0" w:color="000000"/>
            </w:tcBorders>
          </w:tcPr>
          <w:p w14:paraId="02C8C469" w14:textId="77777777" w:rsidR="007C15A9" w:rsidRPr="00D54325" w:rsidRDefault="007C15A9" w:rsidP="0036608D">
            <w:pPr>
              <w:jc w:val="center"/>
              <w:rPr>
                <w:sz w:val="22"/>
                <w:szCs w:val="22"/>
                <w:lang w:eastAsia="ar-SA"/>
              </w:rPr>
            </w:pPr>
            <w:r w:rsidRPr="00D54325">
              <w:rPr>
                <w:sz w:val="22"/>
                <w:szCs w:val="22"/>
                <w:lang w:eastAsia="ar-SA"/>
              </w:rPr>
              <w:t>3</w:t>
            </w:r>
          </w:p>
        </w:tc>
        <w:tc>
          <w:tcPr>
            <w:tcW w:w="3285" w:type="dxa"/>
            <w:tcBorders>
              <w:top w:val="single" w:sz="4" w:space="0" w:color="000000"/>
              <w:left w:val="single" w:sz="4" w:space="0" w:color="000000"/>
              <w:bottom w:val="single" w:sz="4" w:space="0" w:color="000000"/>
            </w:tcBorders>
            <w:shd w:val="clear" w:color="auto" w:fill="auto"/>
          </w:tcPr>
          <w:p w14:paraId="6B2393BC" w14:textId="77777777" w:rsidR="007C15A9" w:rsidRPr="00D54325" w:rsidRDefault="007C15A9" w:rsidP="0036608D">
            <w:pPr>
              <w:jc w:val="center"/>
              <w:rPr>
                <w:sz w:val="22"/>
                <w:szCs w:val="22"/>
                <w:lang w:val="en-US" w:eastAsia="ar-SA"/>
              </w:rPr>
            </w:pPr>
            <w:r w:rsidRPr="00D54325">
              <w:rPr>
                <w:sz w:val="22"/>
                <w:szCs w:val="22"/>
                <w:lang w:val="en-US" w:eastAsia="ar-SA"/>
              </w:rPr>
              <w:t>000</w:t>
            </w:r>
          </w:p>
        </w:tc>
        <w:tc>
          <w:tcPr>
            <w:tcW w:w="4580" w:type="dxa"/>
            <w:tcBorders>
              <w:top w:val="single" w:sz="4" w:space="0" w:color="000000"/>
              <w:left w:val="single" w:sz="4" w:space="0" w:color="000000"/>
              <w:bottom w:val="single" w:sz="4" w:space="0" w:color="000000"/>
              <w:right w:val="single" w:sz="4" w:space="0" w:color="000000"/>
            </w:tcBorders>
            <w:shd w:val="clear" w:color="auto" w:fill="auto"/>
          </w:tcPr>
          <w:p w14:paraId="4EE777DA" w14:textId="77777777" w:rsidR="007C15A9" w:rsidRPr="00D54325" w:rsidRDefault="007C15A9" w:rsidP="0036608D">
            <w:pPr>
              <w:jc w:val="both"/>
              <w:rPr>
                <w:sz w:val="22"/>
                <w:szCs w:val="22"/>
                <w:lang w:eastAsia="ar-SA"/>
              </w:rPr>
            </w:pPr>
            <w:r w:rsidRPr="00D54325">
              <w:rPr>
                <w:sz w:val="22"/>
                <w:szCs w:val="22"/>
                <w:lang w:eastAsia="ar-SA"/>
              </w:rPr>
              <w:t xml:space="preserve">  В срок до _</w:t>
            </w:r>
            <w:proofErr w:type="gramStart"/>
            <w:r w:rsidRPr="00D54325">
              <w:rPr>
                <w:sz w:val="22"/>
                <w:szCs w:val="22"/>
                <w:lang w:eastAsia="ar-SA"/>
              </w:rPr>
              <w:t>_._</w:t>
            </w:r>
            <w:proofErr w:type="gramEnd"/>
            <w:r w:rsidRPr="00D54325">
              <w:rPr>
                <w:sz w:val="22"/>
                <w:szCs w:val="22"/>
                <w:lang w:eastAsia="ar-SA"/>
              </w:rPr>
              <w:t>_.2024 г</w:t>
            </w:r>
          </w:p>
        </w:tc>
      </w:tr>
      <w:tr w:rsidR="007C15A9" w:rsidRPr="00D54325" w14:paraId="592E2FAD" w14:textId="77777777" w:rsidTr="0036608D">
        <w:tc>
          <w:tcPr>
            <w:tcW w:w="1395" w:type="dxa"/>
            <w:tcBorders>
              <w:top w:val="single" w:sz="4" w:space="0" w:color="000000"/>
              <w:left w:val="single" w:sz="4" w:space="0" w:color="000000"/>
              <w:bottom w:val="single" w:sz="4" w:space="0" w:color="000000"/>
            </w:tcBorders>
          </w:tcPr>
          <w:p w14:paraId="5E0392E3" w14:textId="77777777" w:rsidR="007C15A9" w:rsidRPr="00D54325" w:rsidRDefault="007C15A9" w:rsidP="0036608D">
            <w:pPr>
              <w:jc w:val="center"/>
              <w:rPr>
                <w:sz w:val="22"/>
                <w:szCs w:val="22"/>
                <w:lang w:eastAsia="ar-SA"/>
              </w:rPr>
            </w:pPr>
            <w:r w:rsidRPr="00D54325">
              <w:rPr>
                <w:sz w:val="22"/>
                <w:szCs w:val="22"/>
                <w:lang w:eastAsia="ar-SA"/>
              </w:rPr>
              <w:t>4</w:t>
            </w:r>
          </w:p>
        </w:tc>
        <w:tc>
          <w:tcPr>
            <w:tcW w:w="3285" w:type="dxa"/>
            <w:tcBorders>
              <w:top w:val="single" w:sz="4" w:space="0" w:color="000000"/>
              <w:left w:val="single" w:sz="4" w:space="0" w:color="000000"/>
              <w:bottom w:val="single" w:sz="4" w:space="0" w:color="000000"/>
            </w:tcBorders>
            <w:shd w:val="clear" w:color="auto" w:fill="auto"/>
          </w:tcPr>
          <w:p w14:paraId="4A26E89A" w14:textId="77777777" w:rsidR="007C15A9" w:rsidRPr="00D54325" w:rsidRDefault="007C15A9" w:rsidP="0036608D">
            <w:pPr>
              <w:jc w:val="center"/>
              <w:rPr>
                <w:sz w:val="22"/>
                <w:szCs w:val="22"/>
                <w:lang w:val="en-US" w:eastAsia="ar-SA"/>
              </w:rPr>
            </w:pPr>
            <w:r w:rsidRPr="00D54325">
              <w:rPr>
                <w:sz w:val="22"/>
                <w:szCs w:val="22"/>
                <w:lang w:val="en-US" w:eastAsia="ar-SA"/>
              </w:rPr>
              <w:t>000</w:t>
            </w:r>
          </w:p>
        </w:tc>
        <w:tc>
          <w:tcPr>
            <w:tcW w:w="4580" w:type="dxa"/>
            <w:tcBorders>
              <w:top w:val="single" w:sz="4" w:space="0" w:color="000000"/>
              <w:left w:val="single" w:sz="4" w:space="0" w:color="000000"/>
              <w:bottom w:val="single" w:sz="4" w:space="0" w:color="000000"/>
              <w:right w:val="single" w:sz="4" w:space="0" w:color="000000"/>
            </w:tcBorders>
            <w:shd w:val="clear" w:color="auto" w:fill="auto"/>
          </w:tcPr>
          <w:p w14:paraId="51B6497D" w14:textId="77777777" w:rsidR="007C15A9" w:rsidRPr="00D54325" w:rsidRDefault="007C15A9" w:rsidP="0036608D">
            <w:pPr>
              <w:jc w:val="both"/>
              <w:rPr>
                <w:sz w:val="22"/>
                <w:szCs w:val="22"/>
                <w:lang w:eastAsia="ar-SA"/>
              </w:rPr>
            </w:pPr>
            <w:r w:rsidRPr="00D54325">
              <w:rPr>
                <w:sz w:val="22"/>
                <w:szCs w:val="22"/>
                <w:lang w:eastAsia="ar-SA"/>
              </w:rPr>
              <w:t xml:space="preserve">  В срок до _</w:t>
            </w:r>
            <w:proofErr w:type="gramStart"/>
            <w:r w:rsidRPr="00D54325">
              <w:rPr>
                <w:sz w:val="22"/>
                <w:szCs w:val="22"/>
                <w:lang w:eastAsia="ar-SA"/>
              </w:rPr>
              <w:t>_._</w:t>
            </w:r>
            <w:proofErr w:type="gramEnd"/>
            <w:r w:rsidRPr="00D54325">
              <w:rPr>
                <w:sz w:val="22"/>
                <w:szCs w:val="22"/>
                <w:lang w:eastAsia="ar-SA"/>
              </w:rPr>
              <w:t>_.2025 г</w:t>
            </w:r>
          </w:p>
        </w:tc>
      </w:tr>
      <w:tr w:rsidR="007C15A9" w:rsidRPr="00D54325" w14:paraId="4B3818A1" w14:textId="77777777" w:rsidTr="0036608D">
        <w:tc>
          <w:tcPr>
            <w:tcW w:w="1395" w:type="dxa"/>
            <w:tcBorders>
              <w:top w:val="single" w:sz="4" w:space="0" w:color="000000"/>
              <w:left w:val="single" w:sz="4" w:space="0" w:color="000000"/>
              <w:bottom w:val="single" w:sz="4" w:space="0" w:color="000000"/>
            </w:tcBorders>
          </w:tcPr>
          <w:p w14:paraId="5BE7F5EF" w14:textId="77777777" w:rsidR="007C15A9" w:rsidRPr="00D54325" w:rsidRDefault="007C15A9" w:rsidP="0036608D">
            <w:pPr>
              <w:jc w:val="center"/>
              <w:rPr>
                <w:sz w:val="22"/>
                <w:szCs w:val="22"/>
                <w:lang w:eastAsia="ar-SA"/>
              </w:rPr>
            </w:pPr>
            <w:r w:rsidRPr="00D54325">
              <w:rPr>
                <w:sz w:val="22"/>
                <w:szCs w:val="22"/>
                <w:lang w:eastAsia="ar-SA"/>
              </w:rPr>
              <w:t>Итого</w:t>
            </w:r>
          </w:p>
        </w:tc>
        <w:tc>
          <w:tcPr>
            <w:tcW w:w="3285" w:type="dxa"/>
            <w:tcBorders>
              <w:top w:val="single" w:sz="4" w:space="0" w:color="000000"/>
              <w:left w:val="single" w:sz="4" w:space="0" w:color="000000"/>
              <w:bottom w:val="single" w:sz="4" w:space="0" w:color="000000"/>
            </w:tcBorders>
            <w:shd w:val="clear" w:color="auto" w:fill="auto"/>
          </w:tcPr>
          <w:p w14:paraId="6CD2B5DA" w14:textId="77777777" w:rsidR="007C15A9" w:rsidRPr="00D54325" w:rsidRDefault="007C15A9" w:rsidP="0036608D">
            <w:pPr>
              <w:jc w:val="center"/>
              <w:rPr>
                <w:sz w:val="22"/>
                <w:szCs w:val="22"/>
                <w:lang w:eastAsia="ar-SA"/>
              </w:rPr>
            </w:pPr>
            <w:r w:rsidRPr="00D54325">
              <w:rPr>
                <w:sz w:val="22"/>
                <w:szCs w:val="22"/>
                <w:lang w:val="en-US" w:eastAsia="ar-SA"/>
              </w:rPr>
              <w:t>00</w:t>
            </w:r>
            <w:r w:rsidRPr="00D54325">
              <w:rPr>
                <w:sz w:val="22"/>
                <w:szCs w:val="22"/>
                <w:lang w:eastAsia="ar-SA"/>
              </w:rPr>
              <w:t xml:space="preserve"> 000 000.00</w:t>
            </w:r>
          </w:p>
        </w:tc>
        <w:tc>
          <w:tcPr>
            <w:tcW w:w="4580" w:type="dxa"/>
            <w:tcBorders>
              <w:top w:val="single" w:sz="4" w:space="0" w:color="000000"/>
              <w:left w:val="single" w:sz="4" w:space="0" w:color="000000"/>
              <w:bottom w:val="single" w:sz="4" w:space="0" w:color="000000"/>
              <w:right w:val="single" w:sz="4" w:space="0" w:color="000000"/>
            </w:tcBorders>
            <w:shd w:val="clear" w:color="auto" w:fill="auto"/>
          </w:tcPr>
          <w:p w14:paraId="6A9758D7" w14:textId="77777777" w:rsidR="007C15A9" w:rsidRPr="00D54325" w:rsidRDefault="007C15A9" w:rsidP="0036608D">
            <w:pPr>
              <w:jc w:val="both"/>
              <w:rPr>
                <w:sz w:val="22"/>
                <w:szCs w:val="22"/>
                <w:lang w:eastAsia="ar-SA"/>
              </w:rPr>
            </w:pPr>
          </w:p>
        </w:tc>
      </w:tr>
    </w:tbl>
    <w:p w14:paraId="4215C13D" w14:textId="77777777" w:rsidR="007C15A9" w:rsidRPr="00D54325" w:rsidRDefault="007C15A9" w:rsidP="007C15A9">
      <w:pPr>
        <w:tabs>
          <w:tab w:val="left" w:pos="-7230"/>
          <w:tab w:val="left" w:pos="-6663"/>
          <w:tab w:val="left" w:pos="0"/>
        </w:tabs>
        <w:suppressAutoHyphens w:val="0"/>
        <w:ind w:left="720"/>
        <w:contextualSpacing/>
        <w:jc w:val="both"/>
        <w:rPr>
          <w:sz w:val="22"/>
          <w:szCs w:val="22"/>
        </w:rPr>
      </w:pPr>
      <w:r w:rsidRPr="00D54325">
        <w:rPr>
          <w:sz w:val="22"/>
          <w:szCs w:val="22"/>
        </w:rPr>
        <w:t>Сумма задатка, перечисленная Дольщиком на счет Организатора торгов в размере _________ (__________) рублей, вносится Организатором торгов на указанный счет эскроу в течение 5 (пяти) рабочих дней с даты государственной регистрации настоящего Договора.</w:t>
      </w:r>
    </w:p>
    <w:p w14:paraId="57A31873" w14:textId="77777777" w:rsidR="007C15A9" w:rsidRPr="00D54325" w:rsidRDefault="007C15A9" w:rsidP="007C15A9">
      <w:pPr>
        <w:tabs>
          <w:tab w:val="left" w:pos="-7230"/>
          <w:tab w:val="left" w:pos="-6663"/>
          <w:tab w:val="left" w:pos="0"/>
        </w:tabs>
        <w:suppressAutoHyphens w:val="0"/>
        <w:contextualSpacing/>
        <w:jc w:val="both"/>
        <w:rPr>
          <w:sz w:val="22"/>
          <w:szCs w:val="22"/>
        </w:rPr>
      </w:pPr>
      <w:r w:rsidRPr="00D54325">
        <w:rPr>
          <w:sz w:val="22"/>
          <w:szCs w:val="22"/>
        </w:rPr>
        <w:tab/>
      </w:r>
      <w:r w:rsidRPr="00D54325">
        <w:rPr>
          <w:b/>
          <w:sz w:val="22"/>
          <w:szCs w:val="22"/>
        </w:rPr>
        <w:t xml:space="preserve">Срок условного депонирования </w:t>
      </w:r>
      <w:r w:rsidRPr="00D54325">
        <w:rPr>
          <w:sz w:val="22"/>
          <w:szCs w:val="22"/>
        </w:rPr>
        <w:t xml:space="preserve">– </w:t>
      </w:r>
      <w:r w:rsidRPr="00D54325">
        <w:rPr>
          <w:sz w:val="22"/>
          <w:szCs w:val="22"/>
          <w:lang w:val="en-US"/>
        </w:rPr>
        <w:t>IV</w:t>
      </w:r>
      <w:r w:rsidRPr="00D54325">
        <w:rPr>
          <w:sz w:val="22"/>
          <w:szCs w:val="22"/>
        </w:rPr>
        <w:t xml:space="preserve"> квартал 2026 года. Срок не может превышать более чем на шесть месяцев срок ввода в эксплуатацию объекта недвижимости, указанный в проектной декларации.  </w:t>
      </w:r>
    </w:p>
    <w:p w14:paraId="26EDE512" w14:textId="77777777" w:rsidR="007C15A9" w:rsidRPr="00D54325" w:rsidRDefault="007C15A9" w:rsidP="007C15A9">
      <w:pPr>
        <w:tabs>
          <w:tab w:val="left" w:pos="-7230"/>
          <w:tab w:val="left" w:pos="-6663"/>
          <w:tab w:val="left" w:pos="0"/>
        </w:tabs>
        <w:suppressAutoHyphens w:val="0"/>
        <w:ind w:firstLine="709"/>
        <w:contextualSpacing/>
        <w:jc w:val="both"/>
        <w:rPr>
          <w:sz w:val="22"/>
          <w:szCs w:val="22"/>
        </w:rPr>
      </w:pPr>
      <w:r w:rsidRPr="00D54325">
        <w:rPr>
          <w:sz w:val="22"/>
          <w:szCs w:val="22"/>
        </w:rPr>
        <w:t xml:space="preserve">Срок ввода в эксплуатацию многоквартирного дома, в состав которого входит Объект долевого строительства, указанный в проектной декларации – </w:t>
      </w:r>
      <w:r w:rsidRPr="00D54325">
        <w:rPr>
          <w:sz w:val="22"/>
          <w:szCs w:val="22"/>
          <w:lang w:val="en-US"/>
        </w:rPr>
        <w:t>IV</w:t>
      </w:r>
      <w:r w:rsidRPr="00D54325">
        <w:rPr>
          <w:sz w:val="22"/>
          <w:szCs w:val="22"/>
        </w:rPr>
        <w:t xml:space="preserve"> квартал 2026г.</w:t>
      </w:r>
    </w:p>
    <w:p w14:paraId="0F79AF98" w14:textId="77777777" w:rsidR="007C15A9" w:rsidRPr="00D54325" w:rsidRDefault="007C15A9" w:rsidP="007C15A9">
      <w:pPr>
        <w:widowControl w:val="0"/>
        <w:numPr>
          <w:ilvl w:val="0"/>
          <w:numId w:val="13"/>
        </w:numPr>
        <w:tabs>
          <w:tab w:val="left" w:pos="-7230"/>
          <w:tab w:val="left" w:pos="-6663"/>
          <w:tab w:val="left" w:pos="0"/>
        </w:tabs>
        <w:suppressAutoHyphens w:val="0"/>
        <w:autoSpaceDE w:val="0"/>
        <w:ind w:left="709" w:hanging="425"/>
        <w:contextualSpacing/>
        <w:jc w:val="both"/>
        <w:rPr>
          <w:sz w:val="22"/>
          <w:szCs w:val="22"/>
        </w:rPr>
      </w:pPr>
      <w:r w:rsidRPr="00D54325">
        <w:rPr>
          <w:sz w:val="22"/>
          <w:szCs w:val="22"/>
        </w:rPr>
        <w:t xml:space="preserve">Реквизиты расчетного счета Бенефициара, на который Банк ВТБ (ПАО) переводит денежные средства со счета эскроу при наступлении оснований, предусмотренных Договором счета эскроу: расчетный счет 40702810518960000065 в Филиале «Центральный» Банка ВТБ (ПАО) г. Москва, </w:t>
      </w:r>
      <w:bookmarkStart w:id="1" w:name="_Hlk133915753"/>
      <w:r w:rsidRPr="00D54325">
        <w:rPr>
          <w:sz w:val="22"/>
          <w:szCs w:val="22"/>
        </w:rPr>
        <w:t>корреспондентский счет</w:t>
      </w:r>
      <w:bookmarkEnd w:id="1"/>
      <w:r w:rsidRPr="00D54325">
        <w:rPr>
          <w:sz w:val="22"/>
          <w:szCs w:val="22"/>
        </w:rPr>
        <w:t>: 30101810145250000411, БИК банка: 044525411</w:t>
      </w:r>
    </w:p>
    <w:p w14:paraId="4A521BB5" w14:textId="77777777" w:rsidR="007C15A9" w:rsidRPr="00D54325" w:rsidRDefault="007C15A9" w:rsidP="007C15A9">
      <w:pPr>
        <w:widowControl w:val="0"/>
        <w:numPr>
          <w:ilvl w:val="0"/>
          <w:numId w:val="13"/>
        </w:numPr>
        <w:tabs>
          <w:tab w:val="left" w:pos="-7230"/>
          <w:tab w:val="left" w:pos="-6663"/>
          <w:tab w:val="left" w:pos="0"/>
        </w:tabs>
        <w:suppressAutoHyphens w:val="0"/>
        <w:autoSpaceDE w:val="0"/>
        <w:contextualSpacing/>
        <w:jc w:val="both"/>
        <w:rPr>
          <w:sz w:val="22"/>
          <w:szCs w:val="22"/>
        </w:rPr>
      </w:pPr>
      <w:r w:rsidRPr="00D54325">
        <w:rPr>
          <w:sz w:val="22"/>
          <w:szCs w:val="22"/>
        </w:rPr>
        <w:t>Реквизиты банковского счета Депонента, на который Банк ВТБ (ПАО) переводит депонируемую сумму со счета эскроу в случае неполучения Банком ВТБ (ПАО) указания Депонента об их выдаче либо переводе при прекращении такого Договора счета эскроу по основаниям, предусмотренным законодательством: р/с 40817810011196021047, Филиал № 6318 Банка ВТБ (ПАО), БИК: 043601968, корреспондентский счет: 30101810422023601968.</w:t>
      </w:r>
    </w:p>
    <w:p w14:paraId="4AFDBF27" w14:textId="77777777" w:rsidR="007C15A9" w:rsidRPr="00D54325" w:rsidRDefault="007C15A9" w:rsidP="007C15A9">
      <w:pPr>
        <w:widowControl w:val="0"/>
        <w:numPr>
          <w:ilvl w:val="0"/>
          <w:numId w:val="13"/>
        </w:numPr>
        <w:tabs>
          <w:tab w:val="num" w:pos="1260"/>
        </w:tabs>
        <w:suppressAutoHyphens w:val="0"/>
        <w:overflowPunct w:val="0"/>
        <w:autoSpaceDE w:val="0"/>
        <w:autoSpaceDN w:val="0"/>
        <w:adjustRightInd w:val="0"/>
        <w:ind w:hanging="436"/>
        <w:contextualSpacing/>
        <w:jc w:val="both"/>
        <w:textAlignment w:val="baseline"/>
        <w:rPr>
          <w:color w:val="000000"/>
          <w:sz w:val="22"/>
          <w:szCs w:val="22"/>
        </w:rPr>
      </w:pPr>
      <w:r w:rsidRPr="00D54325">
        <w:rPr>
          <w:color w:val="000000"/>
          <w:sz w:val="22"/>
          <w:szCs w:val="22"/>
        </w:rPr>
        <w:t xml:space="preserve">Основания перечисления Застройщику (бенефициару) депонированной суммы: </w:t>
      </w:r>
      <w:r w:rsidRPr="00D54325">
        <w:rPr>
          <w:bCs/>
          <w:color w:val="000000"/>
          <w:sz w:val="22"/>
          <w:szCs w:val="22"/>
        </w:rPr>
        <w:t>при наступлении условий, предусмотренных Законом 214-ФЗ.</w:t>
      </w:r>
    </w:p>
    <w:p w14:paraId="039B1131" w14:textId="77777777" w:rsidR="007C15A9" w:rsidRPr="00D54325" w:rsidRDefault="007C15A9" w:rsidP="007C15A9">
      <w:pPr>
        <w:suppressAutoHyphens w:val="0"/>
        <w:overflowPunct w:val="0"/>
        <w:autoSpaceDE w:val="0"/>
        <w:autoSpaceDN w:val="0"/>
        <w:adjustRightInd w:val="0"/>
        <w:ind w:firstLine="709"/>
        <w:contextualSpacing/>
        <w:jc w:val="both"/>
        <w:textAlignment w:val="baseline"/>
        <w:rPr>
          <w:color w:val="000000"/>
          <w:sz w:val="22"/>
          <w:szCs w:val="22"/>
        </w:rPr>
      </w:pPr>
      <w:r w:rsidRPr="00D54325">
        <w:rPr>
          <w:bCs/>
          <w:sz w:val="22"/>
          <w:szCs w:val="22"/>
        </w:rPr>
        <w:t xml:space="preserve">Бенефициар и Депонент предлагают (адресуют оферту) Банку ВТБ (ПАО) заключить трехсторонний Договор счета эскроу на условиях Правил совершения операций по счетам эскроу физических лиц в Банке ВТБ (ПАО), открытым для расчетов по договорам об участии в долевом строительстве, разработанных Банком ВТБ (ПАО) и размещенных на официальном интернет-сайте Банка ВТБ (ПАО) по адресу </w:t>
      </w:r>
      <w:hyperlink r:id="rId7" w:history="1">
        <w:r w:rsidRPr="00D54325">
          <w:rPr>
            <w:bCs/>
            <w:sz w:val="22"/>
            <w:szCs w:val="22"/>
          </w:rPr>
          <w:t>www.vtb.ru</w:t>
        </w:r>
      </w:hyperlink>
      <w:r w:rsidRPr="00D54325">
        <w:rPr>
          <w:bCs/>
          <w:sz w:val="22"/>
          <w:szCs w:val="22"/>
        </w:rPr>
        <w:t xml:space="preserve"> (далее – Правила)».</w:t>
      </w:r>
    </w:p>
    <w:p w14:paraId="6EEF25FE" w14:textId="77777777" w:rsidR="007C15A9" w:rsidRPr="00D54325" w:rsidRDefault="007C15A9" w:rsidP="007C15A9">
      <w:pPr>
        <w:tabs>
          <w:tab w:val="num" w:pos="1260"/>
        </w:tabs>
        <w:suppressAutoHyphens w:val="0"/>
        <w:overflowPunct w:val="0"/>
        <w:autoSpaceDE w:val="0"/>
        <w:autoSpaceDN w:val="0"/>
        <w:adjustRightInd w:val="0"/>
        <w:ind w:firstLine="720"/>
        <w:contextualSpacing/>
        <w:jc w:val="both"/>
        <w:textAlignment w:val="baseline"/>
        <w:rPr>
          <w:color w:val="000000"/>
          <w:sz w:val="22"/>
          <w:szCs w:val="22"/>
        </w:rPr>
      </w:pPr>
      <w:r w:rsidRPr="00D54325">
        <w:rPr>
          <w:bCs/>
          <w:sz w:val="22"/>
          <w:szCs w:val="22"/>
        </w:rPr>
        <w:lastRenderedPageBreak/>
        <w:t>Бенефициар поручает (предоставляет полномочия) Депоненту передать Банку ВТБ (ПАО) Договор долевого участия, заключенный (зарегистрированный) в установленном действующим законодательством порядке, в качестве документа, содержащего оферту Бенефициара о заключении Договора счета эскроу.</w:t>
      </w:r>
    </w:p>
    <w:p w14:paraId="67916D05" w14:textId="77777777" w:rsidR="007C15A9" w:rsidRPr="00D54325" w:rsidRDefault="007C15A9" w:rsidP="007C15A9">
      <w:pPr>
        <w:ind w:firstLine="720"/>
        <w:jc w:val="both"/>
        <w:rPr>
          <w:sz w:val="22"/>
          <w:szCs w:val="22"/>
          <w:lang w:eastAsia="ar-SA"/>
        </w:rPr>
      </w:pPr>
      <w:r w:rsidRPr="00D54325">
        <w:rPr>
          <w:bCs/>
          <w:sz w:val="22"/>
          <w:szCs w:val="22"/>
        </w:rPr>
        <w:t xml:space="preserve">3. </w:t>
      </w:r>
      <w:r w:rsidRPr="00D54325">
        <w:rPr>
          <w:sz w:val="22"/>
          <w:szCs w:val="22"/>
          <w:lang w:eastAsia="ar-SA"/>
        </w:rPr>
        <w:t xml:space="preserve">Дольщик вправе произвести все платежи, указанные в настоящем графике платежей, досрочно и единовременно, но не ранее </w:t>
      </w:r>
      <w:r w:rsidRPr="00D54325">
        <w:rPr>
          <w:bCs/>
          <w:sz w:val="22"/>
          <w:szCs w:val="22"/>
          <w:lang w:eastAsia="ar-SA"/>
        </w:rPr>
        <w:t xml:space="preserve">государственной регистрации настоящего Договора в </w:t>
      </w:r>
      <w:proofErr w:type="spellStart"/>
      <w:r w:rsidRPr="00D54325">
        <w:rPr>
          <w:bCs/>
          <w:sz w:val="22"/>
          <w:szCs w:val="22"/>
          <w:lang w:eastAsia="ar-SA"/>
        </w:rPr>
        <w:t>РОСРЕЕСТРе</w:t>
      </w:r>
      <w:proofErr w:type="spellEnd"/>
      <w:r w:rsidRPr="00D54325">
        <w:rPr>
          <w:sz w:val="22"/>
          <w:szCs w:val="22"/>
          <w:lang w:eastAsia="ar-SA"/>
        </w:rPr>
        <w:t>.</w:t>
      </w:r>
    </w:p>
    <w:p w14:paraId="51103A72" w14:textId="77777777" w:rsidR="007C15A9" w:rsidRPr="00D54325" w:rsidRDefault="007C15A9" w:rsidP="007C15A9">
      <w:pPr>
        <w:ind w:firstLine="720"/>
        <w:jc w:val="both"/>
        <w:rPr>
          <w:sz w:val="22"/>
          <w:szCs w:val="22"/>
          <w:lang w:eastAsia="ar-SA"/>
        </w:rPr>
      </w:pPr>
      <w:r w:rsidRPr="00D54325">
        <w:rPr>
          <w:sz w:val="22"/>
          <w:szCs w:val="22"/>
          <w:lang w:eastAsia="ar-SA"/>
        </w:rPr>
        <w:t>4. В случае нарушения установленного договором срока внесения платежа, Дольщик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769F1B40" w14:textId="77777777" w:rsidR="007C15A9" w:rsidRPr="00D54325" w:rsidRDefault="007C15A9" w:rsidP="007C15A9">
      <w:pPr>
        <w:ind w:firstLine="720"/>
        <w:jc w:val="both"/>
        <w:rPr>
          <w:sz w:val="22"/>
          <w:szCs w:val="22"/>
          <w:lang w:eastAsia="ar-SA"/>
        </w:rPr>
      </w:pPr>
      <w:r w:rsidRPr="00D54325">
        <w:rPr>
          <w:sz w:val="22"/>
          <w:szCs w:val="22"/>
          <w:lang w:eastAsia="ar-SA"/>
        </w:rPr>
        <w:t>5. Обязанность Дольщика по уплате обусловленной договором Цены Договора считается исполненной с момента поступления денежных средств на открытый в уполномоченном банке счет эскроу.</w:t>
      </w:r>
    </w:p>
    <w:p w14:paraId="50E55F69" w14:textId="77777777" w:rsidR="007C15A9" w:rsidRPr="00D54325" w:rsidRDefault="007C15A9" w:rsidP="007C15A9">
      <w:pPr>
        <w:ind w:firstLine="720"/>
        <w:jc w:val="both"/>
        <w:rPr>
          <w:sz w:val="22"/>
          <w:szCs w:val="22"/>
          <w:lang w:eastAsia="ar-SA"/>
        </w:rPr>
      </w:pPr>
      <w:r w:rsidRPr="00D54325">
        <w:rPr>
          <w:sz w:val="22"/>
          <w:szCs w:val="22"/>
          <w:lang w:eastAsia="ar-SA"/>
        </w:rPr>
        <w:t>6. Систематическое нарушение Дольщиком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w:t>
      </w:r>
    </w:p>
    <w:p w14:paraId="0A8A0E0C" w14:textId="77777777" w:rsidR="007C15A9" w:rsidRPr="00D54325" w:rsidRDefault="007C15A9" w:rsidP="007C15A9">
      <w:pPr>
        <w:ind w:firstLine="720"/>
        <w:jc w:val="both"/>
        <w:rPr>
          <w:sz w:val="22"/>
          <w:szCs w:val="22"/>
          <w:lang w:eastAsia="ar-SA"/>
        </w:rPr>
      </w:pPr>
      <w:r w:rsidRPr="00D54325">
        <w:rPr>
          <w:sz w:val="22"/>
          <w:szCs w:val="22"/>
          <w:lang w:eastAsia="ar-SA"/>
        </w:rPr>
        <w:t>7. Настоящий график составлен и подписан сторонами в двух экземплярах.</w:t>
      </w:r>
    </w:p>
    <w:p w14:paraId="6D49A019" w14:textId="77777777" w:rsidR="007C15A9" w:rsidRPr="00D54325" w:rsidRDefault="007C15A9" w:rsidP="007C15A9">
      <w:pPr>
        <w:jc w:val="both"/>
        <w:rPr>
          <w:sz w:val="22"/>
          <w:szCs w:val="22"/>
          <w:lang w:eastAsia="ar-SA"/>
        </w:rPr>
      </w:pPr>
    </w:p>
    <w:p w14:paraId="3C8FD2B2" w14:textId="77777777" w:rsidR="007C15A9" w:rsidRPr="00D54325" w:rsidRDefault="007C15A9" w:rsidP="007C15A9">
      <w:pPr>
        <w:jc w:val="center"/>
        <w:rPr>
          <w:sz w:val="22"/>
          <w:szCs w:val="22"/>
          <w:lang w:eastAsia="ar-SA"/>
        </w:rPr>
      </w:pPr>
      <w:r w:rsidRPr="00D54325">
        <w:rPr>
          <w:sz w:val="22"/>
          <w:szCs w:val="22"/>
          <w:lang w:eastAsia="ar-SA"/>
        </w:rPr>
        <w:t>ПОДПИСИ СТОРОН:</w:t>
      </w:r>
    </w:p>
    <w:p w14:paraId="7492DAFD" w14:textId="77777777" w:rsidR="007C15A9" w:rsidRPr="00D54325" w:rsidRDefault="007C15A9" w:rsidP="007C15A9">
      <w:pPr>
        <w:jc w:val="both"/>
        <w:rPr>
          <w:sz w:val="22"/>
          <w:szCs w:val="22"/>
          <w:lang w:eastAsia="ar-SA"/>
        </w:rPr>
      </w:pPr>
      <w:r w:rsidRPr="00D54325">
        <w:rPr>
          <w:sz w:val="22"/>
          <w:szCs w:val="22"/>
          <w:lang w:eastAsia="ar-SA"/>
        </w:rPr>
        <w:t xml:space="preserve">         </w:t>
      </w:r>
      <w:r w:rsidRPr="00D54325">
        <w:rPr>
          <w:sz w:val="22"/>
          <w:szCs w:val="22"/>
          <w:lang w:eastAsia="ar-SA"/>
        </w:rPr>
        <w:tab/>
      </w:r>
      <w:r w:rsidRPr="00D54325">
        <w:rPr>
          <w:sz w:val="22"/>
          <w:szCs w:val="22"/>
          <w:lang w:eastAsia="ar-SA"/>
        </w:rPr>
        <w:tab/>
      </w:r>
      <w:r w:rsidRPr="00D54325">
        <w:rPr>
          <w:sz w:val="22"/>
          <w:szCs w:val="22"/>
          <w:lang w:eastAsia="ar-SA"/>
        </w:rPr>
        <w:tab/>
      </w:r>
      <w:r w:rsidRPr="00D54325">
        <w:rPr>
          <w:sz w:val="22"/>
          <w:szCs w:val="22"/>
          <w:lang w:eastAsia="ar-SA"/>
        </w:rPr>
        <w:tab/>
      </w:r>
      <w:r w:rsidRPr="00D54325">
        <w:rPr>
          <w:sz w:val="22"/>
          <w:szCs w:val="22"/>
          <w:lang w:eastAsia="ar-SA"/>
        </w:rPr>
        <w:tab/>
        <w:t xml:space="preserve">           </w:t>
      </w:r>
    </w:p>
    <w:tbl>
      <w:tblPr>
        <w:tblW w:w="0" w:type="auto"/>
        <w:tblLook w:val="04A0" w:firstRow="1" w:lastRow="0" w:firstColumn="1" w:lastColumn="0" w:noHBand="0" w:noVBand="1"/>
      </w:tblPr>
      <w:tblGrid>
        <w:gridCol w:w="5139"/>
        <w:gridCol w:w="5140"/>
      </w:tblGrid>
      <w:tr w:rsidR="007C15A9" w:rsidRPr="00D54325" w14:paraId="0404B241" w14:textId="77777777" w:rsidTr="0036608D">
        <w:tc>
          <w:tcPr>
            <w:tcW w:w="5139" w:type="dxa"/>
            <w:shd w:val="clear" w:color="auto" w:fill="auto"/>
          </w:tcPr>
          <w:p w14:paraId="40E8246E" w14:textId="77777777" w:rsidR="007C15A9" w:rsidRPr="00D54325" w:rsidRDefault="007C15A9" w:rsidP="0036608D">
            <w:pPr>
              <w:jc w:val="both"/>
              <w:rPr>
                <w:sz w:val="22"/>
                <w:szCs w:val="22"/>
                <w:lang w:eastAsia="ar-SA"/>
              </w:rPr>
            </w:pPr>
            <w:proofErr w:type="gramStart"/>
            <w:r w:rsidRPr="00D54325">
              <w:rPr>
                <w:sz w:val="22"/>
                <w:szCs w:val="22"/>
                <w:lang w:eastAsia="ar-SA"/>
              </w:rPr>
              <w:t xml:space="preserve">Дольщик:   </w:t>
            </w:r>
            <w:proofErr w:type="gramEnd"/>
            <w:r w:rsidRPr="00D54325">
              <w:rPr>
                <w:sz w:val="22"/>
                <w:szCs w:val="22"/>
                <w:lang w:eastAsia="ar-SA"/>
              </w:rPr>
              <w:t xml:space="preserve">     </w:t>
            </w:r>
          </w:p>
        </w:tc>
        <w:tc>
          <w:tcPr>
            <w:tcW w:w="5140" w:type="dxa"/>
            <w:shd w:val="clear" w:color="auto" w:fill="auto"/>
          </w:tcPr>
          <w:p w14:paraId="24CA6801" w14:textId="77777777" w:rsidR="007C15A9" w:rsidRPr="00D54325" w:rsidRDefault="007C15A9" w:rsidP="0036608D">
            <w:pPr>
              <w:jc w:val="both"/>
              <w:rPr>
                <w:sz w:val="22"/>
                <w:szCs w:val="22"/>
                <w:lang w:eastAsia="ar-SA"/>
              </w:rPr>
            </w:pPr>
            <w:r w:rsidRPr="00D54325">
              <w:rPr>
                <w:sz w:val="22"/>
                <w:szCs w:val="22"/>
                <w:lang w:eastAsia="ar-SA"/>
              </w:rPr>
              <w:t>Застройщик:</w:t>
            </w:r>
          </w:p>
        </w:tc>
      </w:tr>
      <w:tr w:rsidR="007C15A9" w:rsidRPr="00D54325" w14:paraId="031CE990" w14:textId="77777777" w:rsidTr="0036608D">
        <w:tc>
          <w:tcPr>
            <w:tcW w:w="5139" w:type="dxa"/>
            <w:shd w:val="clear" w:color="auto" w:fill="auto"/>
          </w:tcPr>
          <w:p w14:paraId="43370A74" w14:textId="77777777" w:rsidR="007C15A9" w:rsidRPr="00D54325" w:rsidRDefault="007C15A9" w:rsidP="0036608D">
            <w:pPr>
              <w:jc w:val="both"/>
              <w:rPr>
                <w:sz w:val="22"/>
                <w:szCs w:val="22"/>
                <w:lang w:eastAsia="ar-SA"/>
              </w:rPr>
            </w:pPr>
          </w:p>
          <w:p w14:paraId="3198EFBD" w14:textId="77777777" w:rsidR="007C15A9" w:rsidRPr="00D54325" w:rsidRDefault="007C15A9" w:rsidP="0036608D">
            <w:pPr>
              <w:jc w:val="both"/>
              <w:rPr>
                <w:sz w:val="22"/>
                <w:szCs w:val="22"/>
                <w:lang w:val="en-US" w:eastAsia="ar-SA"/>
              </w:rPr>
            </w:pPr>
            <w:r w:rsidRPr="00D54325">
              <w:rPr>
                <w:sz w:val="22"/>
                <w:szCs w:val="22"/>
                <w:lang w:eastAsia="ar-SA"/>
              </w:rPr>
              <w:t xml:space="preserve">_________________/ </w:t>
            </w:r>
            <w:r w:rsidRPr="00D54325">
              <w:rPr>
                <w:sz w:val="22"/>
                <w:szCs w:val="22"/>
                <w:lang w:val="en-US" w:eastAsia="ar-SA"/>
              </w:rPr>
              <w:t>ФИО</w:t>
            </w:r>
          </w:p>
        </w:tc>
        <w:tc>
          <w:tcPr>
            <w:tcW w:w="5140" w:type="dxa"/>
            <w:shd w:val="clear" w:color="auto" w:fill="auto"/>
          </w:tcPr>
          <w:p w14:paraId="5331F934" w14:textId="77777777" w:rsidR="007C15A9" w:rsidRPr="00D54325" w:rsidRDefault="007C15A9" w:rsidP="0036608D">
            <w:pPr>
              <w:jc w:val="both"/>
              <w:rPr>
                <w:sz w:val="22"/>
                <w:szCs w:val="22"/>
                <w:lang w:eastAsia="ar-SA"/>
              </w:rPr>
            </w:pPr>
          </w:p>
          <w:p w14:paraId="3F322E09" w14:textId="52D8E39A" w:rsidR="007C15A9" w:rsidRPr="00D54325" w:rsidRDefault="007C15A9" w:rsidP="0036608D">
            <w:pPr>
              <w:jc w:val="both"/>
              <w:rPr>
                <w:sz w:val="22"/>
                <w:szCs w:val="22"/>
                <w:lang w:eastAsia="ar-SA"/>
              </w:rPr>
            </w:pPr>
            <w:r w:rsidRPr="00D54325">
              <w:rPr>
                <w:sz w:val="22"/>
                <w:szCs w:val="22"/>
                <w:lang w:eastAsia="ar-SA"/>
              </w:rPr>
              <w:t>_______________/</w:t>
            </w:r>
            <w:r>
              <w:rPr>
                <w:sz w:val="22"/>
                <w:szCs w:val="22"/>
                <w:lang w:eastAsia="ar-SA"/>
              </w:rPr>
              <w:t>______________</w:t>
            </w:r>
            <w:r w:rsidRPr="00D54325">
              <w:rPr>
                <w:sz w:val="22"/>
                <w:szCs w:val="22"/>
                <w:lang w:eastAsia="ar-SA"/>
              </w:rPr>
              <w:t xml:space="preserve"> </w:t>
            </w:r>
          </w:p>
        </w:tc>
      </w:tr>
    </w:tbl>
    <w:p w14:paraId="0738E812" w14:textId="2A7F743A" w:rsidR="007C15A9" w:rsidRPr="00D54325" w:rsidRDefault="007C15A9" w:rsidP="007C15A9">
      <w:pPr>
        <w:jc w:val="both"/>
        <w:rPr>
          <w:b/>
          <w:sz w:val="22"/>
          <w:szCs w:val="22"/>
        </w:rPr>
      </w:pPr>
      <w:r w:rsidRPr="00D54325">
        <w:rPr>
          <w:sz w:val="22"/>
          <w:szCs w:val="22"/>
          <w:lang w:eastAsia="ar-SA"/>
        </w:rPr>
        <w:t xml:space="preserve">        </w:t>
      </w:r>
      <w:r w:rsidRPr="00D54325">
        <w:rPr>
          <w:sz w:val="22"/>
          <w:szCs w:val="22"/>
          <w:lang w:eastAsia="ar-SA"/>
        </w:rPr>
        <w:tab/>
      </w:r>
      <w:r w:rsidRPr="00D54325">
        <w:rPr>
          <w:sz w:val="22"/>
          <w:szCs w:val="22"/>
          <w:lang w:eastAsia="ar-SA"/>
        </w:rPr>
        <w:tab/>
        <w:t xml:space="preserve">                      </w:t>
      </w:r>
      <w:r w:rsidRPr="00D54325">
        <w:rPr>
          <w:sz w:val="22"/>
          <w:szCs w:val="22"/>
          <w:lang w:eastAsia="ar-SA"/>
        </w:rPr>
        <w:tab/>
        <w:t xml:space="preserve">                                      </w:t>
      </w:r>
      <w:r w:rsidR="00BA5F51">
        <w:rPr>
          <w:sz w:val="22"/>
          <w:szCs w:val="22"/>
          <w:lang w:eastAsia="ar-SA"/>
        </w:rPr>
        <w:t xml:space="preserve">      </w:t>
      </w:r>
      <w:r w:rsidRPr="00D54325">
        <w:rPr>
          <w:sz w:val="22"/>
          <w:szCs w:val="22"/>
          <w:lang w:eastAsia="ar-SA"/>
        </w:rPr>
        <w:t xml:space="preserve">М.П.                          </w:t>
      </w:r>
      <w:r w:rsidRPr="00D54325">
        <w:rPr>
          <w:sz w:val="22"/>
          <w:szCs w:val="22"/>
          <w:lang w:eastAsia="ar-SA"/>
        </w:rPr>
        <w:tab/>
      </w:r>
      <w:r w:rsidRPr="00D54325">
        <w:rPr>
          <w:sz w:val="22"/>
          <w:szCs w:val="22"/>
          <w:lang w:eastAsia="ar-SA"/>
        </w:rPr>
        <w:tab/>
      </w:r>
    </w:p>
    <w:p w14:paraId="4BA1218D" w14:textId="77777777" w:rsidR="007C15A9" w:rsidRDefault="007C15A9"/>
    <w:sectPr w:rsidR="007C15A9" w:rsidSect="00BA5F51">
      <w:pgSz w:w="11906" w:h="16838"/>
      <w:pgMar w:top="426" w:right="707"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lvl>
    <w:lvl w:ilvl="1">
      <w:start w:val="1"/>
      <w:numFmt w:val="decimal"/>
      <w:lvlText w:val="3.%1.%2."/>
      <w:lvlJc w:val="left"/>
      <w:pPr>
        <w:tabs>
          <w:tab w:val="num" w:pos="792"/>
        </w:tabs>
        <w:ind w:left="792" w:hanging="432"/>
      </w:pPr>
    </w:lvl>
    <w:lvl w:ilvl="2">
      <w:start w:val="1"/>
      <w:numFmt w:val="none"/>
      <w:lvlText w:val="3.2.1."/>
      <w:lvlJc w:val="left"/>
      <w:pPr>
        <w:tabs>
          <w:tab w:val="num" w:pos="1224"/>
        </w:tabs>
        <w:ind w:left="1224" w:hanging="504"/>
      </w:pPr>
    </w:lvl>
    <w:lvl w:ilvl="3">
      <w:start w:val="1"/>
      <w:numFmt w:val="decimal"/>
      <w:lvlText w:val="%4.."/>
      <w:lvlJc w:val="left"/>
      <w:pPr>
        <w:tabs>
          <w:tab w:val="num" w:pos="1800"/>
        </w:tabs>
        <w:ind w:left="1728" w:hanging="648"/>
      </w:pPr>
    </w:lvl>
    <w:lvl w:ilvl="4">
      <w:start w:val="1"/>
      <w:numFmt w:val="decimal"/>
      <w:lvlText w:val="%4.%5.."/>
      <w:lvlJc w:val="left"/>
      <w:pPr>
        <w:tabs>
          <w:tab w:val="num" w:pos="2520"/>
        </w:tabs>
        <w:ind w:left="2232" w:hanging="792"/>
      </w:pPr>
    </w:lvl>
    <w:lvl w:ilvl="5">
      <w:start w:val="1"/>
      <w:numFmt w:val="decimal"/>
      <w:lvlText w:val="%5.%6.."/>
      <w:lvlJc w:val="left"/>
      <w:pPr>
        <w:tabs>
          <w:tab w:val="num" w:pos="2880"/>
        </w:tabs>
        <w:ind w:left="2736" w:hanging="936"/>
      </w:pPr>
    </w:lvl>
    <w:lvl w:ilvl="6">
      <w:start w:val="1"/>
      <w:numFmt w:val="decimal"/>
      <w:lvlText w:val="%4.%5.%6.%7."/>
      <w:lvlJc w:val="left"/>
      <w:pPr>
        <w:tabs>
          <w:tab w:val="num" w:pos="3600"/>
        </w:tabs>
        <w:ind w:left="3240" w:hanging="1080"/>
      </w:pPr>
    </w:lvl>
    <w:lvl w:ilvl="7">
      <w:start w:val="1"/>
      <w:numFmt w:val="decimal"/>
      <w:lvlText w:val="%4.%5.%6.%7.%8."/>
      <w:lvlJc w:val="left"/>
      <w:pPr>
        <w:tabs>
          <w:tab w:val="num" w:pos="3960"/>
        </w:tabs>
        <w:ind w:left="3744" w:hanging="1224"/>
      </w:pPr>
    </w:lvl>
    <w:lvl w:ilvl="8">
      <w:start w:val="1"/>
      <w:numFmt w:val="decimal"/>
      <w:lvlText w:val="%4.%5.%6.%7.%8.%9."/>
      <w:lvlJc w:val="left"/>
      <w:pPr>
        <w:tabs>
          <w:tab w:val="num" w:pos="4680"/>
        </w:tabs>
        <w:ind w:left="4320" w:hanging="1440"/>
      </w:pPr>
    </w:lvl>
  </w:abstractNum>
  <w:abstractNum w:abstractNumId="1" w15:restartNumberingAfterBreak="0">
    <w:nsid w:val="00000002"/>
    <w:multiLevelType w:val="multilevel"/>
    <w:tmpl w:val="00000002"/>
    <w:name w:val="WW8Num2"/>
    <w:lvl w:ilvl="0">
      <w:start w:val="3"/>
      <w:numFmt w:val="decimal"/>
      <w:lvlText w:val="%1."/>
      <w:lvlJc w:val="left"/>
      <w:pPr>
        <w:tabs>
          <w:tab w:val="num" w:pos="540"/>
        </w:tabs>
        <w:ind w:left="540" w:hanging="540"/>
      </w:pPr>
    </w:lvl>
    <w:lvl w:ilvl="1">
      <w:start w:val="1"/>
      <w:numFmt w:val="decimal"/>
      <w:lvlText w:val="%1.%2."/>
      <w:lvlJc w:val="left"/>
      <w:pPr>
        <w:tabs>
          <w:tab w:val="num" w:pos="900"/>
        </w:tabs>
        <w:ind w:left="900" w:hanging="540"/>
      </w:pPr>
    </w:lvl>
    <w:lvl w:ilvl="2">
      <w:start w:val="1"/>
      <w:numFmt w:val="decimal"/>
      <w:lvlText w:val="%1.%2.%3."/>
      <w:lvlJc w:val="left"/>
      <w:pPr>
        <w:tabs>
          <w:tab w:val="num" w:pos="2422"/>
        </w:tabs>
        <w:ind w:left="2422"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00000003"/>
    <w:multiLevelType w:val="multilevel"/>
    <w:tmpl w:val="EBBAE9BC"/>
    <w:name w:val="WW8Num3"/>
    <w:lvl w:ilvl="0">
      <w:start w:val="1"/>
      <w:numFmt w:val="decimal"/>
      <w:lvlText w:val="%1."/>
      <w:lvlJc w:val="left"/>
      <w:pPr>
        <w:tabs>
          <w:tab w:val="num" w:pos="1069"/>
        </w:tabs>
        <w:ind w:left="1069" w:hanging="360"/>
      </w:pPr>
    </w:lvl>
    <w:lvl w:ilvl="1">
      <w:start w:val="1"/>
      <w:numFmt w:val="decimal"/>
      <w:lvlText w:val="3.%1.%2."/>
      <w:lvlJc w:val="left"/>
      <w:pPr>
        <w:tabs>
          <w:tab w:val="num" w:pos="792"/>
        </w:tabs>
        <w:ind w:left="792" w:hanging="432"/>
      </w:pPr>
    </w:lvl>
    <w:lvl w:ilvl="2">
      <w:start w:val="1"/>
      <w:numFmt w:val="none"/>
      <w:lvlText w:val="3.2.1."/>
      <w:lvlJc w:val="left"/>
      <w:pPr>
        <w:tabs>
          <w:tab w:val="num" w:pos="1224"/>
        </w:tabs>
        <w:ind w:left="1224" w:hanging="504"/>
      </w:pPr>
    </w:lvl>
    <w:lvl w:ilvl="3">
      <w:start w:val="1"/>
      <w:numFmt w:val="decimal"/>
      <w:lvlText w:val="%4.."/>
      <w:lvlJc w:val="left"/>
      <w:pPr>
        <w:tabs>
          <w:tab w:val="num" w:pos="1800"/>
        </w:tabs>
        <w:ind w:left="1728" w:hanging="648"/>
      </w:pPr>
    </w:lvl>
    <w:lvl w:ilvl="4">
      <w:start w:val="1"/>
      <w:numFmt w:val="decimal"/>
      <w:lvlText w:val="%4.%5.."/>
      <w:lvlJc w:val="left"/>
      <w:pPr>
        <w:tabs>
          <w:tab w:val="num" w:pos="2520"/>
        </w:tabs>
        <w:ind w:left="2232" w:hanging="792"/>
      </w:pPr>
    </w:lvl>
    <w:lvl w:ilvl="5">
      <w:start w:val="1"/>
      <w:numFmt w:val="decimal"/>
      <w:lvlText w:val="%5.%6.."/>
      <w:lvlJc w:val="left"/>
      <w:pPr>
        <w:tabs>
          <w:tab w:val="num" w:pos="2880"/>
        </w:tabs>
        <w:ind w:left="2736" w:hanging="936"/>
      </w:pPr>
    </w:lvl>
    <w:lvl w:ilvl="6">
      <w:start w:val="1"/>
      <w:numFmt w:val="decimal"/>
      <w:lvlText w:val="%4.%5.%6.%7."/>
      <w:lvlJc w:val="left"/>
      <w:pPr>
        <w:tabs>
          <w:tab w:val="num" w:pos="3600"/>
        </w:tabs>
        <w:ind w:left="3240" w:hanging="1080"/>
      </w:pPr>
    </w:lvl>
    <w:lvl w:ilvl="7">
      <w:start w:val="1"/>
      <w:numFmt w:val="decimal"/>
      <w:lvlText w:val="%4.%5.%6.%7.%8."/>
      <w:lvlJc w:val="left"/>
      <w:pPr>
        <w:tabs>
          <w:tab w:val="num" w:pos="3960"/>
        </w:tabs>
        <w:ind w:left="3744" w:hanging="1224"/>
      </w:pPr>
    </w:lvl>
    <w:lvl w:ilvl="8">
      <w:start w:val="1"/>
      <w:numFmt w:val="decimal"/>
      <w:lvlText w:val="%4.%5.%6.%7.%8.%9."/>
      <w:lvlJc w:val="left"/>
      <w:pPr>
        <w:tabs>
          <w:tab w:val="num" w:pos="4680"/>
        </w:tabs>
        <w:ind w:left="4320" w:hanging="1440"/>
      </w:pPr>
    </w:lvl>
  </w:abstractNum>
  <w:abstractNum w:abstractNumId="3" w15:restartNumberingAfterBreak="0">
    <w:nsid w:val="00000004"/>
    <w:multiLevelType w:val="multilevel"/>
    <w:tmpl w:val="00000004"/>
    <w:name w:val="WW8Num4"/>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6"/>
    <w:multiLevelType w:val="multilevel"/>
    <w:tmpl w:val="00000006"/>
    <w:name w:val="WW8Num6"/>
    <w:lvl w:ilvl="0">
      <w:start w:val="1"/>
      <w:numFmt w:val="decimal"/>
      <w:lvlText w:val="%1."/>
      <w:lvlJc w:val="left"/>
      <w:pPr>
        <w:tabs>
          <w:tab w:val="num" w:pos="720"/>
        </w:tabs>
        <w:ind w:left="4320" w:hanging="360"/>
      </w:pPr>
      <w:rPr>
        <w:rFonts w:ascii="Times New Roman" w:hAnsi="Times New Roman"/>
        <w:sz w:val="24"/>
        <w:szCs w:val="24"/>
      </w:rPr>
    </w:lvl>
    <w:lvl w:ilvl="1">
      <w:start w:val="1"/>
      <w:numFmt w:val="decimal"/>
      <w:lvlText w:val="%1.%2."/>
      <w:lvlJc w:val="left"/>
      <w:pPr>
        <w:tabs>
          <w:tab w:val="num" w:pos="1080"/>
        </w:tabs>
        <w:ind w:left="3960" w:hanging="360"/>
      </w:pPr>
      <w:rPr>
        <w:rFonts w:ascii="Times New Roman" w:hAnsi="Times New Roman"/>
        <w:sz w:val="24"/>
        <w:szCs w:val="24"/>
      </w:rPr>
    </w:lvl>
    <w:lvl w:ilvl="2">
      <w:start w:val="1"/>
      <w:numFmt w:val="decimal"/>
      <w:lvlText w:val="%1.%2.%3."/>
      <w:lvlJc w:val="left"/>
      <w:pPr>
        <w:tabs>
          <w:tab w:val="num" w:pos="1440"/>
        </w:tabs>
        <w:ind w:left="3600" w:hanging="360"/>
      </w:pPr>
    </w:lvl>
    <w:lvl w:ilvl="3">
      <w:start w:val="1"/>
      <w:numFmt w:val="decimal"/>
      <w:lvlText w:val="%1.%2.%3.%4."/>
      <w:lvlJc w:val="left"/>
      <w:pPr>
        <w:tabs>
          <w:tab w:val="num" w:pos="1800"/>
        </w:tabs>
        <w:ind w:left="3240" w:hanging="360"/>
      </w:pPr>
    </w:lvl>
    <w:lvl w:ilvl="4">
      <w:start w:val="1"/>
      <w:numFmt w:val="decimal"/>
      <w:lvlText w:val="%1.%2.%3.%4.%5."/>
      <w:lvlJc w:val="left"/>
      <w:pPr>
        <w:tabs>
          <w:tab w:val="num" w:pos="2160"/>
        </w:tabs>
        <w:ind w:left="288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160" w:hanging="360"/>
      </w:pPr>
    </w:lvl>
    <w:lvl w:ilvl="7">
      <w:start w:val="1"/>
      <w:numFmt w:val="decimal"/>
      <w:lvlText w:val="%1.%2.%3.%4.%5.%6.%7.%8."/>
      <w:lvlJc w:val="left"/>
      <w:pPr>
        <w:tabs>
          <w:tab w:val="num" w:pos="3240"/>
        </w:tabs>
        <w:ind w:left="1800" w:hanging="360"/>
      </w:pPr>
    </w:lvl>
    <w:lvl w:ilvl="8">
      <w:start w:val="1"/>
      <w:numFmt w:val="decimal"/>
      <w:lvlText w:val="%1.%2.%3.%4.%5.%6.%7.%8.%9."/>
      <w:lvlJc w:val="left"/>
      <w:pPr>
        <w:tabs>
          <w:tab w:val="num" w:pos="3600"/>
        </w:tabs>
        <w:ind w:left="1440" w:hanging="360"/>
      </w:pPr>
    </w:lvl>
  </w:abstractNum>
  <w:abstractNum w:abstractNumId="5"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15:restartNumberingAfterBreak="0">
    <w:nsid w:val="0000000A"/>
    <w:multiLevelType w:val="multilevel"/>
    <w:tmpl w:val="0000000A"/>
    <w:name w:val="WW8Num10"/>
    <w:lvl w:ilvl="0">
      <w:start w:val="1"/>
      <w:numFmt w:val="decimal"/>
      <w:lvlText w:val="%1."/>
      <w:lvlJc w:val="left"/>
      <w:pPr>
        <w:tabs>
          <w:tab w:val="num" w:pos="720"/>
        </w:tabs>
        <w:ind w:left="720" w:hanging="360"/>
      </w:pPr>
      <w:rPr>
        <w:rFonts w:ascii="Symbol" w:hAnsi="Symbol" w:cs="OpenSymbol"/>
      </w:rPr>
    </w:lvl>
    <w:lvl w:ilvl="1">
      <w:start w:val="6"/>
      <w:numFmt w:val="decimal"/>
      <w:lvlText w:val="%1.%2."/>
      <w:lvlJc w:val="left"/>
      <w:pPr>
        <w:tabs>
          <w:tab w:val="num" w:pos="1080"/>
        </w:tabs>
        <w:ind w:left="1080" w:hanging="360"/>
      </w:pPr>
      <w:rPr>
        <w:rFonts w:ascii="Symbol" w:hAnsi="Symbol" w:cs="OpenSymbol"/>
      </w:rPr>
    </w:lvl>
    <w:lvl w:ilvl="2">
      <w:start w:val="1"/>
      <w:numFmt w:val="decimal"/>
      <w:lvlText w:val="%1.%2.%3."/>
      <w:lvlJc w:val="left"/>
      <w:pPr>
        <w:tabs>
          <w:tab w:val="num" w:pos="1440"/>
        </w:tabs>
        <w:ind w:left="1440" w:hanging="360"/>
      </w:pPr>
      <w:rPr>
        <w:rFonts w:ascii="Symbol" w:hAnsi="Symbol" w:cs="OpenSymbol"/>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15:restartNumberingAfterBreak="0">
    <w:nsid w:val="0000000B"/>
    <w:multiLevelType w:val="multilevel"/>
    <w:tmpl w:val="0000000B"/>
    <w:name w:val="WW8Num11"/>
    <w:lvl w:ilvl="0">
      <w:start w:val="1"/>
      <w:numFmt w:val="decimal"/>
      <w:lvlText w:val="%1."/>
      <w:lvlJc w:val="left"/>
      <w:pPr>
        <w:tabs>
          <w:tab w:val="num" w:pos="720"/>
        </w:tabs>
        <w:ind w:left="720" w:hanging="360"/>
      </w:pPr>
      <w:rPr>
        <w:rFonts w:ascii="Symbol" w:hAnsi="Symbol" w:cs="OpenSymbol"/>
      </w:rPr>
    </w:lvl>
    <w:lvl w:ilvl="1">
      <w:start w:val="4"/>
      <w:numFmt w:val="decimal"/>
      <w:lvlText w:val="%1.%2."/>
      <w:lvlJc w:val="left"/>
      <w:pPr>
        <w:tabs>
          <w:tab w:val="num" w:pos="1080"/>
        </w:tabs>
        <w:ind w:left="1080" w:hanging="360"/>
      </w:pPr>
      <w:rPr>
        <w:rFonts w:ascii="Symbol" w:hAnsi="Symbol" w:cs="OpenSymbol"/>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15:restartNumberingAfterBreak="0">
    <w:nsid w:val="0000000C"/>
    <w:multiLevelType w:val="multilevel"/>
    <w:tmpl w:val="0000000C"/>
    <w:name w:val="WW8Num12"/>
    <w:lvl w:ilvl="0">
      <w:start w:val="1"/>
      <w:numFmt w:val="decimal"/>
      <w:lvlText w:val="%1."/>
      <w:lvlJc w:val="left"/>
      <w:pPr>
        <w:tabs>
          <w:tab w:val="num" w:pos="720"/>
        </w:tabs>
        <w:ind w:left="720" w:hanging="360"/>
      </w:pPr>
      <w:rPr>
        <w:rFonts w:ascii="Times New Roman" w:hAnsi="Times New Roman"/>
        <w:sz w:val="24"/>
        <w:szCs w:val="24"/>
      </w:rPr>
    </w:lvl>
    <w:lvl w:ilvl="1">
      <w:start w:val="7"/>
      <w:numFmt w:val="decimal"/>
      <w:lvlText w:val="%1.%2."/>
      <w:lvlJc w:val="left"/>
      <w:pPr>
        <w:tabs>
          <w:tab w:val="num" w:pos="1080"/>
        </w:tabs>
        <w:ind w:left="1080" w:hanging="360"/>
      </w:pPr>
      <w:rPr>
        <w:rFonts w:ascii="Times New Roman" w:hAnsi="Times New Roman"/>
        <w:sz w:val="24"/>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15:restartNumberingAfterBreak="0">
    <w:nsid w:val="0000000E"/>
    <w:multiLevelType w:val="multilevel"/>
    <w:tmpl w:val="0000000E"/>
    <w:name w:val="WW8Num14"/>
    <w:lvl w:ilvl="0">
      <w:start w:val="10"/>
      <w:numFmt w:val="decimal"/>
      <w:lvlText w:val="%1."/>
      <w:lvlJc w:val="left"/>
      <w:pPr>
        <w:tabs>
          <w:tab w:val="num" w:pos="720"/>
        </w:tabs>
        <w:ind w:left="720" w:hanging="360"/>
      </w:pPr>
      <w:rPr>
        <w:rFonts w:ascii="Times New Roman" w:hAnsi="Times New Roman"/>
        <w:sz w:val="24"/>
        <w:szCs w:val="24"/>
      </w:rPr>
    </w:lvl>
    <w:lvl w:ilvl="1">
      <w:start w:val="1"/>
      <w:numFmt w:val="decimal"/>
      <w:lvlText w:val="%1.%2."/>
      <w:lvlJc w:val="left"/>
      <w:pPr>
        <w:tabs>
          <w:tab w:val="num" w:pos="360"/>
        </w:tabs>
        <w:ind w:left="360" w:hanging="360"/>
      </w:pPr>
      <w:rPr>
        <w:rFonts w:ascii="Times New Roman" w:hAnsi="Times New Roman"/>
        <w:sz w:val="24"/>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15:restartNumberingAfterBreak="0">
    <w:nsid w:val="00000010"/>
    <w:multiLevelType w:val="multilevel"/>
    <w:tmpl w:val="00000010"/>
    <w:name w:val="WW8Num16"/>
    <w:lvl w:ilvl="0">
      <w:start w:val="3"/>
      <w:numFmt w:val="decimal"/>
      <w:lvlText w:val="%1."/>
      <w:lvlJc w:val="left"/>
      <w:pPr>
        <w:tabs>
          <w:tab w:val="num" w:pos="720"/>
        </w:tabs>
        <w:ind w:left="720" w:hanging="360"/>
      </w:pPr>
      <w:rPr>
        <w:rFonts w:ascii="Times New Roman" w:hAnsi="Times New Roman"/>
        <w:sz w:val="24"/>
        <w:szCs w:val="24"/>
      </w:rPr>
    </w:lvl>
    <w:lvl w:ilvl="1">
      <w:start w:val="2"/>
      <w:numFmt w:val="decimal"/>
      <w:lvlText w:val="%1.%2."/>
      <w:lvlJc w:val="left"/>
      <w:pPr>
        <w:tabs>
          <w:tab w:val="num" w:pos="1080"/>
        </w:tabs>
        <w:ind w:left="1080" w:hanging="360"/>
      </w:pPr>
      <w:rPr>
        <w:rFonts w:ascii="Times New Roman" w:hAnsi="Times New Roman"/>
        <w:sz w:val="24"/>
        <w:szCs w:val="24"/>
      </w:rPr>
    </w:lvl>
    <w:lvl w:ilvl="2">
      <w:start w:val="8"/>
      <w:numFmt w:val="decimal"/>
      <w:lvlText w:val="%1.%2.%3."/>
      <w:lvlJc w:val="left"/>
      <w:pPr>
        <w:tabs>
          <w:tab w:val="num" w:pos="1440"/>
        </w:tabs>
        <w:ind w:left="1440" w:hanging="360"/>
      </w:pPr>
      <w:rPr>
        <w:rFonts w:ascii="Times New Roman" w:hAnsi="Times New Roman"/>
        <w:sz w:val="24"/>
        <w:szCs w:val="24"/>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2" w15:restartNumberingAfterBreak="0">
    <w:nsid w:val="31DB6238"/>
    <w:multiLevelType w:val="hybridMultilevel"/>
    <w:tmpl w:val="7458D23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448113682">
    <w:abstractNumId w:val="4"/>
  </w:num>
  <w:num w:numId="2" w16cid:durableId="1878273237">
    <w:abstractNumId w:val="5"/>
  </w:num>
  <w:num w:numId="3" w16cid:durableId="285084039">
    <w:abstractNumId w:val="6"/>
  </w:num>
  <w:num w:numId="4" w16cid:durableId="1433696459">
    <w:abstractNumId w:val="0"/>
  </w:num>
  <w:num w:numId="5" w16cid:durableId="749892967">
    <w:abstractNumId w:val="1"/>
  </w:num>
  <w:num w:numId="6" w16cid:durableId="1673991725">
    <w:abstractNumId w:val="2"/>
  </w:num>
  <w:num w:numId="7" w16cid:durableId="449975595">
    <w:abstractNumId w:val="3"/>
  </w:num>
  <w:num w:numId="8" w16cid:durableId="103960232">
    <w:abstractNumId w:val="7"/>
  </w:num>
  <w:num w:numId="9" w16cid:durableId="2081244757">
    <w:abstractNumId w:val="8"/>
  </w:num>
  <w:num w:numId="10" w16cid:durableId="562562677">
    <w:abstractNumId w:val="9"/>
  </w:num>
  <w:num w:numId="11" w16cid:durableId="716006122">
    <w:abstractNumId w:val="10"/>
  </w:num>
  <w:num w:numId="12" w16cid:durableId="980159226">
    <w:abstractNumId w:val="11"/>
  </w:num>
  <w:num w:numId="13" w16cid:durableId="8614056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5A9"/>
    <w:rsid w:val="00164320"/>
    <w:rsid w:val="007C15A9"/>
    <w:rsid w:val="00BA5F51"/>
    <w:rsid w:val="00E63B0C"/>
    <w:rsid w:val="00EC10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B8A28"/>
  <w15:chartTrackingRefBased/>
  <w15:docId w15:val="{9CB75599-E8BC-46F0-86C2-6F681FD1E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15A9"/>
    <w:pPr>
      <w:suppressAutoHyphens/>
      <w:spacing w:after="0" w:line="240" w:lineRule="auto"/>
    </w:pPr>
    <w:rPr>
      <w:rFonts w:ascii="Times New Roman" w:eastAsia="Times New Roman" w:hAnsi="Times New Roman" w:cs="Times New Roman"/>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tb.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6A6AA50C45B97668E2143FED5B6CD3C9FFD0D3D1ABF2D83BED215B97B33B2F3A50BC2420D239B1EB4601CC397413F1C92F727562CEEB2300v7PDL" TargetMode="External"/><Relationship Id="rId5" Type="http://schemas.openxmlformats.org/officeDocument/2006/relationships/hyperlink" Target="http://www.&#1085;&#1072;&#1096;.&#1076;&#1086;&#1084;.&#1088;&#109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5386</Words>
  <Characters>30701</Characters>
  <Application>Microsoft Office Word</Application>
  <DocSecurity>0</DocSecurity>
  <Lines>255</Lines>
  <Paragraphs>72</Paragraphs>
  <ScaleCrop>false</ScaleCrop>
  <Company/>
  <LinksUpToDate>false</LinksUpToDate>
  <CharactersWithSpaces>36015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Moscow Rad</dc:creator>
  <cp:keywords/>
  <dc:description/>
  <cp:lastModifiedBy>Moscow Rad</cp:lastModifiedBy>
  <cp:revision>4</cp:revision>
  <dcterms:created xsi:type="dcterms:W3CDTF">2024-10-14T07:39:00Z</dcterms:created>
  <dcterms:modified xsi:type="dcterms:W3CDTF">2024-10-14T07:45:00Z</dcterms:modified>
</cp:coreProperties>
</file>