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4E27C" w14:textId="325C1829" w:rsidR="00FD3CCB" w:rsidRDefault="00675D5B" w:rsidP="00675D5B">
      <w:pPr>
        <w:spacing w:line="276" w:lineRule="auto"/>
        <w:ind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Электронный аукцион по продаже имущества,</w:t>
      </w:r>
    </w:p>
    <w:p w14:paraId="24E1837E" w14:textId="77777777" w:rsidR="00FD3CCB" w:rsidRDefault="00675D5B" w:rsidP="00675D5B">
      <w:pPr>
        <w:spacing w:line="276" w:lineRule="auto"/>
        <w:ind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принадлежащего частному собственнику</w:t>
      </w:r>
    </w:p>
    <w:p w14:paraId="7A7E4772" w14:textId="77777777" w:rsidR="00FD3CCB" w:rsidRDefault="00675D5B">
      <w:pPr>
        <w:spacing w:line="259" w:lineRule="auto"/>
        <w:ind w:left="1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5987D5FA" w14:textId="5854B608" w:rsidR="00FD3CC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Электронный аукцион будет проводиться </w:t>
      </w:r>
      <w:r>
        <w:rPr>
          <w:rFonts w:cs="Times New Roman"/>
          <w:b/>
          <w:bCs/>
          <w:sz w:val="22"/>
          <w:szCs w:val="22"/>
        </w:rPr>
        <w:t xml:space="preserve">«15» ноября 2024 </w:t>
      </w:r>
      <w:r>
        <w:rPr>
          <w:rFonts w:cs="Times New Roman"/>
          <w:b/>
          <w:sz w:val="22"/>
          <w:szCs w:val="22"/>
        </w:rPr>
        <w:t xml:space="preserve">г. с 10:00 </w:t>
      </w:r>
    </w:p>
    <w:p w14:paraId="4B28B182" w14:textId="77777777" w:rsidR="00FD3CC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«Российский аукционный дом» </w:t>
      </w:r>
    </w:p>
    <w:p w14:paraId="732EB252" w14:textId="77777777" w:rsidR="00FD3CC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</w:t>
        </w:r>
      </w:hyperlink>
      <w:hyperlink r:id="rId9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0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lot</w:t>
        </w:r>
      </w:hyperlink>
      <w:hyperlink r:id="rId11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2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</w:t>
        </w:r>
      </w:hyperlink>
      <w:hyperlink r:id="rId13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.</w:t>
        </w:r>
      </w:hyperlink>
      <w:hyperlink r:id="rId14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ru</w:t>
        </w:r>
      </w:hyperlink>
      <w:hyperlink r:id="rId15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617BFBC8" w14:textId="77777777" w:rsidR="00FD3CCB" w:rsidRDefault="00FD3CC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</w:p>
    <w:p w14:paraId="6C771B91" w14:textId="77777777" w:rsidR="00FD3CC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Организатор торгов – акционерное общество «РАД-Холдинг» (АО «РАД-Холдинг»). </w:t>
      </w:r>
    </w:p>
    <w:p w14:paraId="306989CE" w14:textId="27AD37E2" w:rsidR="00FD3CCB" w:rsidRPr="00131372" w:rsidRDefault="00675D5B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  <w:r w:rsidRPr="00131372">
        <w:rPr>
          <w:rFonts w:cs="Times New Roman"/>
          <w:b/>
          <w:sz w:val="22"/>
          <w:szCs w:val="22"/>
        </w:rPr>
        <w:t xml:space="preserve">Прием заявок осуществляется с </w:t>
      </w:r>
      <w:r w:rsidR="00131372" w:rsidRPr="00131372">
        <w:rPr>
          <w:rFonts w:cs="Times New Roman"/>
          <w:b/>
          <w:bCs/>
          <w:sz w:val="22"/>
          <w:szCs w:val="22"/>
        </w:rPr>
        <w:t>09</w:t>
      </w:r>
      <w:r w:rsidRPr="00131372">
        <w:rPr>
          <w:rFonts w:cs="Times New Roman"/>
          <w:b/>
          <w:bCs/>
          <w:sz w:val="22"/>
          <w:szCs w:val="22"/>
        </w:rPr>
        <w:t>:00 «0</w:t>
      </w:r>
      <w:r w:rsidR="00131372" w:rsidRPr="00131372">
        <w:rPr>
          <w:rFonts w:cs="Times New Roman"/>
          <w:b/>
          <w:bCs/>
          <w:sz w:val="22"/>
          <w:szCs w:val="22"/>
        </w:rPr>
        <w:t>9</w:t>
      </w:r>
      <w:r w:rsidRPr="00131372">
        <w:rPr>
          <w:rFonts w:cs="Times New Roman"/>
          <w:b/>
          <w:bCs/>
          <w:sz w:val="22"/>
          <w:szCs w:val="22"/>
        </w:rPr>
        <w:t>» октября 2024 г. по «08» ноября 2024 г. до 12:00</w:t>
      </w:r>
    </w:p>
    <w:p w14:paraId="5BD86EB0" w14:textId="77777777" w:rsidR="00FD3CCB" w:rsidRDefault="00675D5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на электронной торговой площадке АО «РАД» </w:t>
      </w:r>
    </w:p>
    <w:p w14:paraId="191B4163" w14:textId="77777777" w:rsidR="00FD3CCB" w:rsidRDefault="00675D5B">
      <w:pPr>
        <w:tabs>
          <w:tab w:val="left" w:pos="10065"/>
        </w:tabs>
        <w:spacing w:after="8"/>
        <w:ind w:left="981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 адресу </w:t>
      </w:r>
      <w:hyperlink r:id="rId16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www.lot</w:t>
        </w:r>
      </w:hyperlink>
      <w:hyperlink r:id="rId17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-</w:t>
        </w:r>
      </w:hyperlink>
      <w:hyperlink r:id="rId18" w:tooltip="http://www.lot-online.ru/" w:history="1">
        <w:r>
          <w:rPr>
            <w:rFonts w:cs="Times New Roman"/>
            <w:b/>
            <w:color w:val="0000FF"/>
            <w:sz w:val="22"/>
            <w:szCs w:val="22"/>
            <w:u w:val="single"/>
          </w:rPr>
          <w:t>online.ru</w:t>
        </w:r>
      </w:hyperlink>
      <w:hyperlink r:id="rId19" w:tooltip="http://www.lot-online.ru/" w:history="1">
        <w:r>
          <w:rPr>
            <w:rFonts w:cs="Times New Roman"/>
            <w:b/>
            <w:sz w:val="22"/>
            <w:szCs w:val="22"/>
          </w:rPr>
          <w:t>.</w:t>
        </w:r>
      </w:hyperlink>
      <w:r>
        <w:rPr>
          <w:rFonts w:cs="Times New Roman"/>
          <w:b/>
          <w:sz w:val="22"/>
          <w:szCs w:val="22"/>
        </w:rPr>
        <w:t xml:space="preserve"> </w:t>
      </w:r>
    </w:p>
    <w:p w14:paraId="45A83893" w14:textId="13B7FECA" w:rsidR="00FD3CC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расчетный счет Оператора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b/>
          <w:sz w:val="22"/>
          <w:szCs w:val="22"/>
        </w:rPr>
        <w:t xml:space="preserve">электронной площадки не позднее                       </w:t>
      </w:r>
      <w:proofErr w:type="gramStart"/>
      <w:r>
        <w:rPr>
          <w:rFonts w:cs="Times New Roman"/>
          <w:b/>
          <w:sz w:val="22"/>
          <w:szCs w:val="22"/>
        </w:rPr>
        <w:t xml:space="preserve">   «</w:t>
      </w:r>
      <w:proofErr w:type="gramEnd"/>
      <w:r>
        <w:rPr>
          <w:rFonts w:cs="Times New Roman"/>
          <w:b/>
          <w:bCs/>
          <w:sz w:val="22"/>
          <w:szCs w:val="22"/>
        </w:rPr>
        <w:t>0</w:t>
      </w:r>
      <w:r w:rsidRPr="00675D5B">
        <w:rPr>
          <w:rFonts w:cs="Times New Roman"/>
          <w:b/>
          <w:bCs/>
          <w:sz w:val="22"/>
          <w:szCs w:val="22"/>
        </w:rPr>
        <w:t>8</w:t>
      </w:r>
      <w:r>
        <w:rPr>
          <w:rFonts w:cs="Times New Roman"/>
          <w:b/>
          <w:bCs/>
          <w:sz w:val="22"/>
          <w:szCs w:val="22"/>
        </w:rPr>
        <w:t xml:space="preserve">» ноября 2024 </w:t>
      </w:r>
      <w:r>
        <w:rPr>
          <w:rFonts w:cs="Times New Roman"/>
          <w:b/>
          <w:sz w:val="22"/>
          <w:szCs w:val="22"/>
        </w:rPr>
        <w:t xml:space="preserve">г. 18:00. </w:t>
      </w:r>
    </w:p>
    <w:p w14:paraId="618F2F6D" w14:textId="7DC5BA1C" w:rsidR="00FD3CC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sz w:val="22"/>
          <w:szCs w:val="22"/>
        </w:rPr>
      </w:pPr>
      <w:r>
        <w:rPr>
          <w:b/>
          <w:bCs/>
          <w:sz w:val="22"/>
          <w:szCs w:val="22"/>
        </w:rPr>
        <w:t>Допуск Претендентов к электронному аукциону осуществляется</w:t>
      </w:r>
      <w:r>
        <w:rPr>
          <w:rFonts w:cs="Times New Roman"/>
          <w:b/>
          <w:sz w:val="22"/>
          <w:szCs w:val="22"/>
        </w:rPr>
        <w:t xml:space="preserve"> </w:t>
      </w:r>
      <w:r w:rsidRPr="00675D5B">
        <w:rPr>
          <w:rFonts w:cs="Times New Roman"/>
          <w:b/>
          <w:sz w:val="22"/>
          <w:szCs w:val="22"/>
        </w:rPr>
        <w:t>«</w:t>
      </w:r>
      <w:r w:rsidRPr="00675D5B">
        <w:rPr>
          <w:rFonts w:cs="Times New Roman"/>
          <w:b/>
          <w:bCs/>
          <w:sz w:val="22"/>
          <w:szCs w:val="22"/>
        </w:rPr>
        <w:t>1</w:t>
      </w:r>
      <w:r>
        <w:rPr>
          <w:rFonts w:cs="Times New Roman"/>
          <w:b/>
          <w:bCs/>
          <w:sz w:val="22"/>
          <w:szCs w:val="22"/>
        </w:rPr>
        <w:t xml:space="preserve">4» ноября 2024 </w:t>
      </w:r>
      <w:r>
        <w:rPr>
          <w:rFonts w:cs="Times New Roman"/>
          <w:b/>
          <w:sz w:val="22"/>
          <w:szCs w:val="22"/>
        </w:rPr>
        <w:t xml:space="preserve">г. в 17:00. </w:t>
      </w:r>
    </w:p>
    <w:p w14:paraId="46C4FBD9" w14:textId="77777777" w:rsidR="00675D5B" w:rsidRDefault="00675D5B">
      <w:pPr>
        <w:tabs>
          <w:tab w:val="left" w:pos="10065"/>
        </w:tabs>
        <w:spacing w:after="8"/>
        <w:ind w:left="183" w:right="60"/>
        <w:jc w:val="center"/>
        <w:rPr>
          <w:rFonts w:cs="Times New Roman"/>
          <w:b/>
          <w:bCs/>
          <w:sz w:val="22"/>
          <w:szCs w:val="22"/>
        </w:rPr>
      </w:pPr>
    </w:p>
    <w:p w14:paraId="76CD3EA8" w14:textId="77777777" w:rsidR="00FD3CCB" w:rsidRDefault="00675D5B">
      <w:pPr>
        <w:spacing w:after="33" w:line="247" w:lineRule="auto"/>
        <w:ind w:left="430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Электронный аукцион проводится как открытый по составу участников и открытый по форме подачи предложений по цене с применением метода понижения начальной цены («голландский аукцион»).  </w:t>
      </w:r>
    </w:p>
    <w:p w14:paraId="3AE9AB11" w14:textId="77777777" w:rsidR="00FD3CCB" w:rsidRDefault="00675D5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(Указанное в настоящем информационном сообщении время – Московское) </w:t>
      </w:r>
    </w:p>
    <w:p w14:paraId="315484B7" w14:textId="77777777" w:rsidR="00FD3CCB" w:rsidRDefault="00675D5B">
      <w:pPr>
        <w:spacing w:after="33" w:line="247" w:lineRule="auto"/>
        <w:ind w:left="298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14:paraId="12743CA5" w14:textId="77777777" w:rsidR="00FD3CCB" w:rsidRDefault="00FD3CCB">
      <w:pPr>
        <w:tabs>
          <w:tab w:val="left" w:pos="3969"/>
        </w:tabs>
        <w:jc w:val="center"/>
        <w:rPr>
          <w:rFonts w:cs="Times New Roman"/>
          <w:b/>
          <w:bCs/>
          <w:sz w:val="22"/>
          <w:szCs w:val="22"/>
        </w:rPr>
      </w:pPr>
    </w:p>
    <w:p w14:paraId="6CA14EF6" w14:textId="77777777" w:rsidR="00675D5B" w:rsidRDefault="00675D5B">
      <w:pPr>
        <w:ind w:right="60"/>
        <w:rPr>
          <w:rFonts w:cs="Times New Roman"/>
          <w:b/>
          <w:bCs/>
          <w:sz w:val="22"/>
          <w:szCs w:val="22"/>
        </w:rPr>
      </w:pPr>
    </w:p>
    <w:p w14:paraId="10474974" w14:textId="2C69A9BC" w:rsidR="00FD3CCB" w:rsidRDefault="00675D5B">
      <w:pPr>
        <w:ind w:right="60"/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Сведения об объекте продажи (далее – «Доля», «Лот»):</w:t>
      </w:r>
      <w:r>
        <w:rPr>
          <w:rFonts w:cs="Times New Roman"/>
          <w:sz w:val="22"/>
          <w:szCs w:val="22"/>
        </w:rPr>
        <w:tab/>
      </w:r>
    </w:p>
    <w:p w14:paraId="19D9B3DF" w14:textId="77777777" w:rsidR="00FD3CCB" w:rsidRDefault="00FD3CC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</w:p>
    <w:p w14:paraId="4FD6257D" w14:textId="77777777" w:rsidR="00FD3CCB" w:rsidRDefault="00675D5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Доля,</w:t>
      </w:r>
      <w:r>
        <w:rPr>
          <w:color w:val="000000"/>
          <w:sz w:val="22"/>
          <w:szCs w:val="22"/>
        </w:rPr>
        <w:t xml:space="preserve"> в размере 100 % (сто процентов) (далее- Доля) уставного капитала общества с ограниченной ответственностью Специализированный застройщик «СЕВЕР» </w:t>
      </w:r>
    </w:p>
    <w:p w14:paraId="6568FE14" w14:textId="77777777" w:rsidR="00FD3CCB" w:rsidRDefault="00675D5B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Полное наименование: общество с ограниченной ответственностью Специализированный застройщик «СЕВЕР». Сокращенное наименование: ООО СЗ «СЕВЕР».</w:t>
      </w:r>
    </w:p>
    <w:p w14:paraId="07E84506" w14:textId="77777777" w:rsidR="00FD3CCB" w:rsidRDefault="00675D5B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Место нахождения: 127083, г.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 xml:space="preserve">. Муниципальный округ Савеловский, улица </w:t>
      </w:r>
      <w:proofErr w:type="gramStart"/>
      <w:r>
        <w:rPr>
          <w:sz w:val="22"/>
          <w:szCs w:val="22"/>
        </w:rPr>
        <w:t xml:space="preserve">Мишина,   </w:t>
      </w:r>
      <w:proofErr w:type="gramEnd"/>
      <w:r>
        <w:rPr>
          <w:sz w:val="22"/>
          <w:szCs w:val="22"/>
        </w:rPr>
        <w:t xml:space="preserve">             д. 56, стр. 2, этаж/помещение 1/VII, ком. 10</w:t>
      </w:r>
    </w:p>
    <w:p w14:paraId="74AC9F0A" w14:textId="77777777" w:rsidR="00FD3CCB" w:rsidRDefault="00675D5B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регистрации: ГРН и дата внесения в ЕГРЮЛ записи: 1227700020965 от 21.01.2022 </w:t>
      </w:r>
    </w:p>
    <w:p w14:paraId="1D5E34C0" w14:textId="77777777" w:rsidR="00FD3CCB" w:rsidRDefault="00675D5B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ОГРН 1227700020965. ИНН 7714480690. КПП 771401001.</w:t>
      </w:r>
      <w:r>
        <w:rPr>
          <w:color w:val="000000"/>
          <w:sz w:val="22"/>
          <w:szCs w:val="22"/>
        </w:rPr>
        <w:t xml:space="preserve">  </w:t>
      </w:r>
    </w:p>
    <w:p w14:paraId="421A75CD" w14:textId="77777777" w:rsidR="00FD3CCB" w:rsidRDefault="00FD3CC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</w:p>
    <w:p w14:paraId="0C262154" w14:textId="77777777" w:rsidR="00FD3CCB" w:rsidRDefault="00675D5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Реестр объектов капитального строительства</w:t>
      </w:r>
      <w:r>
        <w:rPr>
          <w:color w:val="000000"/>
          <w:sz w:val="22"/>
          <w:szCs w:val="22"/>
        </w:rPr>
        <w:t xml:space="preserve">, принадлежащих на правах собственности </w:t>
      </w:r>
    </w:p>
    <w:p w14:paraId="2DD93D8D" w14:textId="77777777" w:rsidR="00FD3CCB" w:rsidRDefault="00675D5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ООО СЗ «СЕВЕР»:</w:t>
      </w:r>
    </w:p>
    <w:p w14:paraId="021B203F" w14:textId="77777777" w:rsidR="00FD3CCB" w:rsidRDefault="00FD3CC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</w:p>
    <w:tbl>
      <w:tblPr>
        <w:tblW w:w="9773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"/>
        <w:gridCol w:w="2344"/>
        <w:gridCol w:w="964"/>
        <w:gridCol w:w="1371"/>
        <w:gridCol w:w="1941"/>
        <w:gridCol w:w="1514"/>
        <w:gridCol w:w="1225"/>
      </w:tblGrid>
      <w:tr w:rsidR="00FD3CCB" w14:paraId="7729C423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5B0B21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46AC950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Объект капитального строительства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65DD8C93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Общая площадь, кв. м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F66C03C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Кадастровый </w:t>
            </w:r>
          </w:p>
          <w:p w14:paraId="23E9C006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(или условный) номер ОКС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5978745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Местоположение (адрес) / адресные ориентиры 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D13A5A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Номер записи регистрации права 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75C73ADA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Дата регистрации права </w:t>
            </w:r>
          </w:p>
        </w:tc>
      </w:tr>
      <w:tr w:rsidR="00FD3CCB" w14:paraId="205F0867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782A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CAA11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Здание; Этажность: 6, в том числе подземных 1;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1A9A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13 348.2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A6A46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77:09:0004014:1003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E195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Савеловский, ул. Мишина, д. 56, строен. 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0F61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77:09:0004014:1003-77/051/2022-2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CFEFD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1DEE6A9D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1EBF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28298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3, в том числе подземных 0; Кадастровый номер объекта, в пределах которого расположен объект недвижимости: 77:09:0004014:112,77:09:0004014:113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C8C7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2 615.6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3FAD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77:09:0004014:7146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6B15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ул. Мишина, д. 56, стр. 8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C97D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77:09:0004014:7146-77/051/2022-2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C8C8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342C6340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CC73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CCC4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Нежилое здание; Этажность: 3, в том числе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подземных 1;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36D18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525,1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D0F27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77:09:0004014:1112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387D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Саве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ловский, ул. Мишина, д. 56, строен. 11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2EDD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77:09:0004014:1112-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80E3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11.03.2022</w:t>
            </w:r>
          </w:p>
        </w:tc>
      </w:tr>
      <w:tr w:rsidR="00FD3CCB" w14:paraId="30952223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5F7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37AE6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3, в том числе подземных 0;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B082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900,7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34BC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CB0A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Савеловский, ул. Мишина, д. 56, строен. 12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7280F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77:09:0004014:1113-77/051/2022-2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90BA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1FF780BF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6823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6F53C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1, в том числе подземных 0;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D591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DC31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F0657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Савеловский, ул. Мишина, д. 56, строен. 13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2F67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77:09:0004014:1114-77/051/2022-2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42A5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2AC698A9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D9D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8DED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1, в том числе подземных 0; Кадастровый номер объекта, в пределах которого расположен объект недвижимости: 77:09:0004014:112, 77:09:0004014:39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0BD4C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114,6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04B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77:09:0004014:1115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E73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Москва, Савеловский, ул. Мишина, д. 56, строен. 15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7FFF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77:09:0004014:1115-77/051/2022-2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525C3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5317BC3F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57AC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F37E1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1, в том числе подземных 0;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76C7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123,7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C6112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77:09:0004014:1116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4D2E5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Савеловский, ул. Мишина, д. 56, строен. 7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B6F7C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77:09:0004014:1116-77/051/2022-2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0CF25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3AA4D597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95D3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9B0CB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1, в том числе подземных 0;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0403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22,2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CBACD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77:09:0004014:1117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1A1F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Савеловский, ул. Мишина, д. 56, строен. 14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1F45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77:09:0004014:1117-77/051/2022-2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6DE8E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38C92900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C54A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79401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0, в том числе подземных 0;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C85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588,1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2E97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77:09:0004014:7137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2BDB0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ул. Мишина, д. 56, стр. 10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EBC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77:09:0004014:7137-77/051/2022-2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AE73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74043C65" w14:textId="77777777" w:rsidTr="00675D5B">
        <w:trPr>
          <w:trHeight w:val="142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6B9D2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7872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 xml:space="preserve">Нежилое здание; Этажность: 1, в том числе </w:t>
            </w: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подземных 0;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06801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lastRenderedPageBreak/>
              <w:t>107,7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F038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77:09:0004014:7143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63F9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ул. Мишина, д. 56, стр. 5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1E330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77:09:0004014:7143-77/051/2022-2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7AC9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  <w:tr w:rsidR="00FD3CCB" w14:paraId="4EBB4A3C" w14:textId="77777777" w:rsidTr="00675D5B">
        <w:trPr>
          <w:trHeight w:val="1421"/>
          <w:jc w:val="center"/>
        </w:trPr>
        <w:tc>
          <w:tcPr>
            <w:tcW w:w="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DE48D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EACA" w14:textId="77777777" w:rsidR="00FD3CCB" w:rsidRDefault="00675D5B">
            <w:pPr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Нежилое здание; Этажность: 3-4, в том числе подземных 1; Кадастровый номер объекта, в пределах которого расположен объект недвижимости: 77:09:0004014:112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CFAA1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708,8</w:t>
            </w:r>
          </w:p>
        </w:tc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7FBFB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77:09:0004014:7144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AB204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г. Москва, ул. Мишина, д. 56, стр. 9</w:t>
            </w:r>
          </w:p>
        </w:tc>
        <w:tc>
          <w:tcPr>
            <w:tcW w:w="1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F128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77:09:0004014:7144-77/051/2022-2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8416" w14:textId="77777777" w:rsidR="00FD3CCB" w:rsidRDefault="00675D5B">
            <w:pPr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  <w:lang w:eastAsia="ru-RU"/>
              </w:rPr>
              <w:t>11.03.2022</w:t>
            </w:r>
          </w:p>
        </w:tc>
      </w:tr>
    </w:tbl>
    <w:p w14:paraId="021BBE96" w14:textId="77777777" w:rsidR="00FD3CCB" w:rsidRDefault="00FD3CCB">
      <w:pPr>
        <w:pStyle w:val="mcntmsonormal"/>
        <w:shd w:val="clear" w:color="auto" w:fill="FFFFFF"/>
        <w:spacing w:beforeAutospacing="0" w:afterAutospacing="0"/>
        <w:jc w:val="both"/>
        <w:rPr>
          <w:color w:val="000000"/>
          <w:sz w:val="22"/>
          <w:szCs w:val="22"/>
        </w:rPr>
      </w:pPr>
    </w:p>
    <w:p w14:paraId="7D6B2B59" w14:textId="36E6D2D3" w:rsidR="00FD3CCB" w:rsidRDefault="00675D5B">
      <w:pPr>
        <w:pStyle w:val="mcntmsonormal"/>
        <w:shd w:val="clear" w:color="auto" w:fill="FFFFFF"/>
        <w:spacing w:before="24" w:beforeAutospacing="0" w:after="24" w:afterAutospacing="0"/>
        <w:ind w:firstLine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Объекты недвижимости расположены на </w:t>
      </w:r>
      <w:r>
        <w:rPr>
          <w:b/>
          <w:bCs/>
          <w:color w:val="000000"/>
          <w:sz w:val="22"/>
          <w:szCs w:val="22"/>
        </w:rPr>
        <w:t>земельном участке</w:t>
      </w:r>
      <w:r>
        <w:rPr>
          <w:color w:val="000000"/>
          <w:sz w:val="22"/>
          <w:szCs w:val="22"/>
        </w:rPr>
        <w:t xml:space="preserve"> с кадастровым номером </w:t>
      </w:r>
      <w:r w:rsidR="009315AE" w:rsidRPr="009315AE">
        <w:rPr>
          <w:b/>
          <w:bCs/>
          <w:color w:val="000000"/>
          <w:sz w:val="22"/>
          <w:szCs w:val="22"/>
        </w:rPr>
        <w:t>77:09:0004014:112</w:t>
      </w:r>
      <w:r>
        <w:rPr>
          <w:b/>
          <w:bCs/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 xml:space="preserve">общей площадью 10 497 +/-36 </w:t>
      </w:r>
      <w:proofErr w:type="gramStart"/>
      <w:r>
        <w:rPr>
          <w:color w:val="000000"/>
          <w:sz w:val="22"/>
          <w:szCs w:val="22"/>
        </w:rPr>
        <w:t>кв.м</w:t>
      </w:r>
      <w:proofErr w:type="gramEnd"/>
      <w:r>
        <w:rPr>
          <w:color w:val="000000"/>
          <w:sz w:val="22"/>
          <w:szCs w:val="22"/>
        </w:rPr>
        <w:t>, принадлежащем ООО СЗ «СЕВЕР» на праве аренды  со сроком действия с 11.07.2022 по 14.06.2071.</w:t>
      </w:r>
    </w:p>
    <w:p w14:paraId="08C4F82C" w14:textId="5032B202" w:rsidR="00FD3CCB" w:rsidRPr="00675D5B" w:rsidRDefault="00675D5B" w:rsidP="00675D5B">
      <w:pPr>
        <w:pStyle w:val="mcntmsonormal"/>
        <w:shd w:val="clear" w:color="auto" w:fill="FFFFFF"/>
        <w:spacing w:before="24" w:beforeAutospacing="0" w:after="24" w:afterAutospacing="0"/>
        <w:ind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Объекты недвижимости и право аренды земельного участка находятся в залоге у </w:t>
      </w:r>
      <w:r>
        <w:rPr>
          <w:sz w:val="22"/>
          <w:szCs w:val="22"/>
        </w:rPr>
        <w:t>ПАО "Сбербанк России"</w:t>
      </w:r>
      <w:r w:rsidR="00A22082">
        <w:rPr>
          <w:sz w:val="22"/>
          <w:szCs w:val="22"/>
        </w:rPr>
        <w:t>, на дату перехода прав на Долю соответствующие записи о залоге будут погашены.</w:t>
      </w:r>
    </w:p>
    <w:p w14:paraId="5D971333" w14:textId="77777777" w:rsidR="0084736E" w:rsidRDefault="0084736E">
      <w:pPr>
        <w:tabs>
          <w:tab w:val="right" w:leader="dot" w:pos="4762"/>
        </w:tabs>
        <w:spacing w:line="210" w:lineRule="atLeast"/>
        <w:ind w:firstLine="284"/>
        <w:jc w:val="center"/>
        <w:rPr>
          <w:b/>
          <w:bCs/>
          <w:sz w:val="22"/>
          <w:szCs w:val="22"/>
        </w:rPr>
      </w:pPr>
    </w:p>
    <w:p w14:paraId="0771706D" w14:textId="36B51FF0" w:rsidR="00FD3CCB" w:rsidRDefault="00675D5B">
      <w:pPr>
        <w:tabs>
          <w:tab w:val="right" w:leader="dot" w:pos="4762"/>
        </w:tabs>
        <w:spacing w:line="210" w:lineRule="atLeast"/>
        <w:ind w:firstLine="284"/>
        <w:jc w:val="center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Порядок ознакомления с документами и информацией по Лоту:</w:t>
      </w:r>
      <w:r>
        <w:rPr>
          <w:bCs/>
          <w:sz w:val="22"/>
          <w:szCs w:val="22"/>
        </w:rPr>
        <w:t xml:space="preserve"> </w:t>
      </w:r>
    </w:p>
    <w:p w14:paraId="4DEC8FFC" w14:textId="77777777" w:rsidR="00FD3CCB" w:rsidRDefault="00675D5B">
      <w:pPr>
        <w:tabs>
          <w:tab w:val="right" w:leader="dot" w:pos="4762"/>
        </w:tabs>
        <w:spacing w:line="210" w:lineRule="atLeas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Для ознакомления с документами и информацией по Лоту Претендент направляет:</w:t>
      </w:r>
    </w:p>
    <w:p w14:paraId="075C86F3" w14:textId="77777777" w:rsidR="00FD3CCB" w:rsidRDefault="00675D5B">
      <w:pPr>
        <w:tabs>
          <w:tab w:val="right" w:leader="dot" w:pos="4762"/>
        </w:tabs>
        <w:spacing w:line="21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- письменный запрос по адресу электронной почты Организатора торгов с приложением сканированных копий заполненных и подписанных документов согласно размещенному в настоящем информационном сообщении перечню документов, предоставляемых для ознакомления с Лотом;</w:t>
      </w:r>
    </w:p>
    <w:p w14:paraId="03B1C7F0" w14:textId="326EE493" w:rsidR="00FD3CCB" w:rsidRDefault="00675D5B">
      <w:pPr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 оригиналы заполненных и подписанных Анкеты, Согласия на обработку персональных данных, Соглашения о конфиденциальности и неразглашении информации (NDA), формы которых размещены </w:t>
      </w:r>
      <w:bookmarkStart w:id="0" w:name="_Hlk117241180"/>
      <w:r>
        <w:rPr>
          <w:sz w:val="22"/>
          <w:szCs w:val="22"/>
        </w:rPr>
        <w:t>на сайте www.lot-online.ru в разделе «карточка лота»</w:t>
      </w:r>
      <w:bookmarkEnd w:id="0"/>
      <w:r>
        <w:rPr>
          <w:sz w:val="22"/>
          <w:szCs w:val="22"/>
        </w:rPr>
        <w:t xml:space="preserve">, в ООО СЗ «СЕВЕР», 127083, г. Москва, </w:t>
      </w:r>
      <w:proofErr w:type="spellStart"/>
      <w:r>
        <w:rPr>
          <w:sz w:val="22"/>
          <w:szCs w:val="22"/>
        </w:rPr>
        <w:t>вн.тер.г</w:t>
      </w:r>
      <w:proofErr w:type="spellEnd"/>
      <w:r>
        <w:rPr>
          <w:sz w:val="22"/>
          <w:szCs w:val="22"/>
        </w:rPr>
        <w:t>. Муниципальный округ Савеловский, улица Мишина, д. 56, стр. 2, этаж/помещение 1/VII, ком. 10</w:t>
      </w:r>
      <w:r w:rsidR="0084736E">
        <w:rPr>
          <w:sz w:val="22"/>
          <w:szCs w:val="22"/>
        </w:rPr>
        <w:t>.</w:t>
      </w:r>
    </w:p>
    <w:p w14:paraId="564FE361" w14:textId="77777777" w:rsidR="00FD3CCB" w:rsidRDefault="00FD3CCB">
      <w:pPr>
        <w:tabs>
          <w:tab w:val="right" w:leader="dot" w:pos="4762"/>
        </w:tabs>
        <w:spacing w:line="210" w:lineRule="atLeast"/>
        <w:jc w:val="both"/>
        <w:rPr>
          <w:sz w:val="22"/>
          <w:szCs w:val="22"/>
        </w:rPr>
      </w:pPr>
    </w:p>
    <w:p w14:paraId="51D2EBFC" w14:textId="77777777" w:rsidR="00FD3CCB" w:rsidRDefault="00675D5B">
      <w:pPr>
        <w:tabs>
          <w:tab w:val="right" w:leader="dot" w:pos="4762"/>
        </w:tabs>
        <w:spacing w:line="210" w:lineRule="atLeast"/>
        <w:ind w:left="709" w:hanging="709"/>
        <w:jc w:val="both"/>
        <w:rPr>
          <w:sz w:val="22"/>
          <w:szCs w:val="22"/>
        </w:rPr>
      </w:pPr>
      <w:r>
        <w:rPr>
          <w:sz w:val="22"/>
          <w:szCs w:val="22"/>
        </w:rPr>
        <w:tab/>
        <w:t>Перечень документов, предоставляемых для ознакомления с Лотом:</w:t>
      </w:r>
    </w:p>
    <w:p w14:paraId="1C6F7170" w14:textId="77777777" w:rsidR="00675D5B" w:rsidRDefault="00675D5B">
      <w:pPr>
        <w:tabs>
          <w:tab w:val="left" w:pos="1860"/>
        </w:tabs>
        <w:rPr>
          <w:rFonts w:eastAsia="Courier New"/>
          <w:b/>
          <w:sz w:val="22"/>
          <w:szCs w:val="22"/>
          <w:lang w:bidi="ru-RU"/>
        </w:rPr>
      </w:pPr>
    </w:p>
    <w:p w14:paraId="23B40408" w14:textId="41D4D155" w:rsidR="00FD3CCB" w:rsidRDefault="00675D5B">
      <w:pPr>
        <w:tabs>
          <w:tab w:val="left" w:pos="1860"/>
        </w:tabs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  <w:lang w:bidi="ru-RU"/>
        </w:rPr>
        <w:t>Для юридического лица:</w:t>
      </w:r>
    </w:p>
    <w:p w14:paraId="4C0B6672" w14:textId="77777777" w:rsidR="00FD3CCB" w:rsidRDefault="00FD3CCB">
      <w:pPr>
        <w:tabs>
          <w:tab w:val="left" w:pos="1860"/>
        </w:tabs>
        <w:jc w:val="center"/>
        <w:rPr>
          <w:rFonts w:eastAsia="Courier New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4724"/>
        <w:gridCol w:w="4286"/>
      </w:tblGrid>
      <w:tr w:rsidR="00FD3CCB" w14:paraId="1F63B8DC" w14:textId="77777777">
        <w:tc>
          <w:tcPr>
            <w:tcW w:w="797" w:type="dxa"/>
          </w:tcPr>
          <w:p w14:paraId="6C65FE73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</w:tcPr>
          <w:p w14:paraId="1FDF7638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</w:tcPr>
          <w:p w14:paraId="5AC7004F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FD3CCB" w14:paraId="0E6EBF61" w14:textId="77777777">
        <w:tc>
          <w:tcPr>
            <w:tcW w:w="797" w:type="dxa"/>
          </w:tcPr>
          <w:p w14:paraId="4FB78173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</w:tcPr>
          <w:p w14:paraId="4DEDF517" w14:textId="77777777" w:rsidR="00FD3CCB" w:rsidRDefault="00675D5B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Устав (последняя редакция)</w:t>
            </w:r>
          </w:p>
        </w:tc>
        <w:tc>
          <w:tcPr>
            <w:tcW w:w="4387" w:type="dxa"/>
          </w:tcPr>
          <w:p w14:paraId="3CE044CE" w14:textId="77777777" w:rsidR="00FD3CCB" w:rsidRDefault="00675D5B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1. Скан в электронной форме на эл. адрес </w:t>
            </w:r>
            <w:hyperlink r:id="rId20" w:history="1">
              <w:r>
                <w:rPr>
                  <w:rFonts w:eastAsia="Courier New"/>
                  <w:sz w:val="22"/>
                  <w:szCs w:val="22"/>
                  <w:lang w:bidi="ru-RU"/>
                </w:rPr>
                <w:t>Организатора</w:t>
              </w:r>
            </w:hyperlink>
            <w:r>
              <w:rPr>
                <w:rFonts w:eastAsia="Courier New"/>
                <w:sz w:val="22"/>
                <w:szCs w:val="22"/>
                <w:lang w:bidi="ru-RU"/>
              </w:rPr>
              <w:t xml:space="preserve"> торгов;</w:t>
            </w:r>
          </w:p>
          <w:p w14:paraId="02BC5753" w14:textId="77777777" w:rsidR="00FD3CCB" w:rsidRDefault="00FD3CC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</w:p>
        </w:tc>
      </w:tr>
      <w:tr w:rsidR="00FD3CCB" w14:paraId="34CA1D44" w14:textId="77777777">
        <w:tc>
          <w:tcPr>
            <w:tcW w:w="797" w:type="dxa"/>
          </w:tcPr>
          <w:p w14:paraId="49B0B6DE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</w:tcPr>
          <w:p w14:paraId="1B645032" w14:textId="77777777" w:rsidR="00FD3CCB" w:rsidRDefault="00675D5B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Изменения в Устав (при наличии) </w:t>
            </w:r>
          </w:p>
        </w:tc>
        <w:tc>
          <w:tcPr>
            <w:tcW w:w="4387" w:type="dxa"/>
          </w:tcPr>
          <w:p w14:paraId="72655711" w14:textId="77777777" w:rsidR="00FD3CCB" w:rsidRDefault="00675D5B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 Организатора торгов;</w:t>
            </w:r>
          </w:p>
        </w:tc>
      </w:tr>
      <w:tr w:rsidR="00FD3CCB" w14:paraId="4504E913" w14:textId="77777777">
        <w:tc>
          <w:tcPr>
            <w:tcW w:w="797" w:type="dxa"/>
          </w:tcPr>
          <w:p w14:paraId="48D1775E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3</w:t>
            </w:r>
          </w:p>
        </w:tc>
        <w:tc>
          <w:tcPr>
            <w:tcW w:w="4840" w:type="dxa"/>
          </w:tcPr>
          <w:p w14:paraId="26DD3DCC" w14:textId="77777777" w:rsidR="00FD3CCB" w:rsidRDefault="00675D5B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Доверенность на лицо, подписывающее NDA (если от имени контрагента действует не ЕИО)</w:t>
            </w:r>
          </w:p>
        </w:tc>
        <w:tc>
          <w:tcPr>
            <w:tcW w:w="4387" w:type="dxa"/>
          </w:tcPr>
          <w:p w14:paraId="10987D20" w14:textId="77777777" w:rsidR="00FD3CCB" w:rsidRDefault="00675D5B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 Организатора торгов;</w:t>
            </w:r>
          </w:p>
        </w:tc>
      </w:tr>
      <w:tr w:rsidR="00FD3CCB" w14:paraId="492331CC" w14:textId="77777777">
        <w:trPr>
          <w:trHeight w:val="754"/>
        </w:trPr>
        <w:tc>
          <w:tcPr>
            <w:tcW w:w="797" w:type="dxa"/>
          </w:tcPr>
          <w:p w14:paraId="686E5D6F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4</w:t>
            </w:r>
          </w:p>
        </w:tc>
        <w:tc>
          <w:tcPr>
            <w:tcW w:w="4840" w:type="dxa"/>
          </w:tcPr>
          <w:p w14:paraId="6D035BDD" w14:textId="77777777" w:rsidR="00FD3CCB" w:rsidRDefault="00675D5B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Выписка из ЕГРЮЛ на дату подписания NDA (если ЕИО контрагента является Управляющая компания, то Выписка из ЕГРЮЛ по управляющей компании) </w:t>
            </w:r>
          </w:p>
        </w:tc>
        <w:tc>
          <w:tcPr>
            <w:tcW w:w="4387" w:type="dxa"/>
          </w:tcPr>
          <w:p w14:paraId="34E826BF" w14:textId="77777777" w:rsidR="00FD3CCB" w:rsidRDefault="00675D5B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 Организатора торгов;</w:t>
            </w:r>
          </w:p>
        </w:tc>
      </w:tr>
      <w:tr w:rsidR="00FD3CCB" w14:paraId="321770BC" w14:textId="77777777">
        <w:tc>
          <w:tcPr>
            <w:tcW w:w="797" w:type="dxa"/>
          </w:tcPr>
          <w:p w14:paraId="663A32BA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5</w:t>
            </w:r>
          </w:p>
        </w:tc>
        <w:tc>
          <w:tcPr>
            <w:tcW w:w="4840" w:type="dxa"/>
          </w:tcPr>
          <w:p w14:paraId="61B8FEAE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юридического лица</w:t>
            </w:r>
          </w:p>
          <w:p w14:paraId="110F55BF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14592F85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3C80BE75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  <w:tr w:rsidR="00FD3CCB" w14:paraId="43AFCA23" w14:textId="77777777">
        <w:tc>
          <w:tcPr>
            <w:tcW w:w="797" w:type="dxa"/>
          </w:tcPr>
          <w:p w14:paraId="484CBB28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6</w:t>
            </w:r>
          </w:p>
        </w:tc>
        <w:tc>
          <w:tcPr>
            <w:tcW w:w="4840" w:type="dxa"/>
          </w:tcPr>
          <w:p w14:paraId="42B4C5B9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2C121C08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4DCA1FDE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5E3573FE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  <w:tr w:rsidR="00FD3CCB" w14:paraId="3D0697AB" w14:textId="77777777">
        <w:tc>
          <w:tcPr>
            <w:tcW w:w="797" w:type="dxa"/>
          </w:tcPr>
          <w:p w14:paraId="49EA8C03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lastRenderedPageBreak/>
              <w:t>7</w:t>
            </w:r>
          </w:p>
        </w:tc>
        <w:tc>
          <w:tcPr>
            <w:tcW w:w="4840" w:type="dxa"/>
          </w:tcPr>
          <w:p w14:paraId="460A2D20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юридического лица</w:t>
            </w:r>
          </w:p>
          <w:p w14:paraId="0F71FCE5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22FF8F9F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4135839B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</w:tbl>
    <w:p w14:paraId="40F5441A" w14:textId="77777777" w:rsidR="00FD3CCB" w:rsidRDefault="00FD3CCB">
      <w:pPr>
        <w:tabs>
          <w:tab w:val="left" w:pos="1860"/>
        </w:tabs>
        <w:rPr>
          <w:rFonts w:eastAsia="Courier New"/>
          <w:b/>
          <w:sz w:val="22"/>
          <w:szCs w:val="22"/>
        </w:rPr>
      </w:pPr>
    </w:p>
    <w:p w14:paraId="1C427024" w14:textId="77777777" w:rsidR="00FD3CCB" w:rsidRDefault="00675D5B">
      <w:pPr>
        <w:tabs>
          <w:tab w:val="left" w:pos="1860"/>
        </w:tabs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  <w:lang w:bidi="ru-RU"/>
        </w:rPr>
        <w:t>Для индивидуального предпринимателя:</w:t>
      </w:r>
    </w:p>
    <w:p w14:paraId="3BD4CEA0" w14:textId="77777777" w:rsidR="00FD3CCB" w:rsidRDefault="00FD3CCB">
      <w:pPr>
        <w:tabs>
          <w:tab w:val="left" w:pos="1860"/>
        </w:tabs>
        <w:jc w:val="center"/>
        <w:rPr>
          <w:rFonts w:eastAsia="Courier New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4723"/>
        <w:gridCol w:w="4287"/>
      </w:tblGrid>
      <w:tr w:rsidR="00FD3CCB" w14:paraId="57671142" w14:textId="77777777">
        <w:tc>
          <w:tcPr>
            <w:tcW w:w="797" w:type="dxa"/>
          </w:tcPr>
          <w:p w14:paraId="6E0796C8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</w:tcPr>
          <w:p w14:paraId="34305B83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</w:tcPr>
          <w:p w14:paraId="3E3376F3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FD3CCB" w14:paraId="3167C4D5" w14:textId="77777777">
        <w:tc>
          <w:tcPr>
            <w:tcW w:w="797" w:type="dxa"/>
          </w:tcPr>
          <w:p w14:paraId="280DE7AC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</w:tcPr>
          <w:p w14:paraId="387D6B08" w14:textId="77777777" w:rsidR="00FD3CCB" w:rsidRDefault="00675D5B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Выписка из ЕГРИП на дату подписания NDA</w:t>
            </w:r>
          </w:p>
        </w:tc>
        <w:tc>
          <w:tcPr>
            <w:tcW w:w="4387" w:type="dxa"/>
          </w:tcPr>
          <w:p w14:paraId="3E7FD890" w14:textId="77777777" w:rsidR="00FD3CCB" w:rsidRDefault="00675D5B">
            <w:pPr>
              <w:tabs>
                <w:tab w:val="left" w:pos="360"/>
              </w:tabs>
              <w:ind w:left="-68"/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 Организатора торгов;</w:t>
            </w:r>
          </w:p>
          <w:p w14:paraId="49A3F12A" w14:textId="77777777" w:rsidR="00FD3CCB" w:rsidRDefault="00FD3CC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</w:p>
        </w:tc>
      </w:tr>
      <w:tr w:rsidR="00FD3CCB" w14:paraId="683A733E" w14:textId="77777777">
        <w:tc>
          <w:tcPr>
            <w:tcW w:w="797" w:type="dxa"/>
          </w:tcPr>
          <w:p w14:paraId="74F6DA6B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</w:tcPr>
          <w:p w14:paraId="3D26402B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индивидуального предпринимателя</w:t>
            </w:r>
          </w:p>
          <w:p w14:paraId="7F7890DA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4F59F63A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4947F2CD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  <w:tr w:rsidR="00FD3CCB" w14:paraId="074B595F" w14:textId="77777777">
        <w:tc>
          <w:tcPr>
            <w:tcW w:w="797" w:type="dxa"/>
          </w:tcPr>
          <w:p w14:paraId="25640A62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</w:tcPr>
          <w:p w14:paraId="09EF2AEB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374E40A1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5012305C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64D62B63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  <w:tr w:rsidR="00FD3CCB" w14:paraId="7C41908B" w14:textId="77777777">
        <w:tc>
          <w:tcPr>
            <w:tcW w:w="797" w:type="dxa"/>
          </w:tcPr>
          <w:p w14:paraId="70B05445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</w:tcPr>
          <w:p w14:paraId="379DD533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Соглашение о конфиденциальности и неразглашении информации (NDA) для индивидуального предпринимателя</w:t>
            </w:r>
          </w:p>
          <w:p w14:paraId="3D08E25D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</w:tcPr>
          <w:p w14:paraId="18E0E5A6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06D6DF4F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</w:tbl>
    <w:p w14:paraId="7A532332" w14:textId="77777777" w:rsidR="00FD3CCB" w:rsidRDefault="00FD3CCB">
      <w:pPr>
        <w:tabs>
          <w:tab w:val="left" w:pos="1860"/>
        </w:tabs>
        <w:rPr>
          <w:rFonts w:eastAsia="Courier New"/>
          <w:b/>
          <w:sz w:val="22"/>
          <w:szCs w:val="22"/>
        </w:rPr>
      </w:pPr>
    </w:p>
    <w:p w14:paraId="627A3B5C" w14:textId="77777777" w:rsidR="00FD3CCB" w:rsidRDefault="00FD3CCB">
      <w:pPr>
        <w:tabs>
          <w:tab w:val="left" w:pos="1860"/>
        </w:tabs>
        <w:rPr>
          <w:rFonts w:eastAsia="Courier New"/>
          <w:b/>
          <w:sz w:val="22"/>
          <w:szCs w:val="22"/>
        </w:rPr>
      </w:pPr>
    </w:p>
    <w:p w14:paraId="06441E8E" w14:textId="77777777" w:rsidR="00FD3CCB" w:rsidRDefault="00675D5B">
      <w:pPr>
        <w:tabs>
          <w:tab w:val="left" w:pos="1860"/>
        </w:tabs>
        <w:rPr>
          <w:rFonts w:eastAsia="Courier New"/>
          <w:b/>
          <w:sz w:val="22"/>
          <w:szCs w:val="22"/>
        </w:rPr>
      </w:pPr>
      <w:r>
        <w:rPr>
          <w:rFonts w:eastAsia="Courier New"/>
          <w:b/>
          <w:sz w:val="22"/>
          <w:szCs w:val="22"/>
          <w:lang w:bidi="ru-RU"/>
        </w:rPr>
        <w:t>Для физического лица:</w:t>
      </w:r>
    </w:p>
    <w:p w14:paraId="7E54D0CC" w14:textId="77777777" w:rsidR="00FD3CCB" w:rsidRDefault="00FD3CCB">
      <w:pPr>
        <w:tabs>
          <w:tab w:val="left" w:pos="1860"/>
        </w:tabs>
        <w:jc w:val="center"/>
        <w:rPr>
          <w:rFonts w:eastAsia="Courier New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5"/>
        <w:gridCol w:w="4722"/>
        <w:gridCol w:w="4288"/>
      </w:tblGrid>
      <w:tr w:rsidR="00FD3CCB" w14:paraId="641D5794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308D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№п/п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2503C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Документ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D04C9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Форма предоставления</w:t>
            </w:r>
          </w:p>
        </w:tc>
      </w:tr>
      <w:tr w:rsidR="00FD3CCB" w14:paraId="0237C584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AA52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val="en-US" w:bidi="ru-RU"/>
              </w:rPr>
              <w:t>1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3F8A9" w14:textId="77777777" w:rsidR="00FD3CCB" w:rsidRDefault="00675D5B">
            <w:pPr>
              <w:tabs>
                <w:tab w:val="left" w:pos="1860"/>
              </w:tabs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Скан-копия паспорта</w:t>
            </w: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4250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Скан в электронной форме на эл. адрес Организатора торгов;</w:t>
            </w:r>
          </w:p>
        </w:tc>
      </w:tr>
      <w:tr w:rsidR="00FD3CCB" w14:paraId="39373594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11340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2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C3DDE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Анкета физического лица</w:t>
            </w:r>
          </w:p>
          <w:p w14:paraId="098E404C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6480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4E2D4184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  <w:tr w:rsidR="00FD3CCB" w14:paraId="65BBC712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F3354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3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0D8B5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Согласие на обработку персональных данных</w:t>
            </w:r>
          </w:p>
          <w:p w14:paraId="4CF684A0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C50B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1. Подписанный скан в электронной форме на эл. адрес Организатора торгов;</w:t>
            </w:r>
          </w:p>
          <w:p w14:paraId="57760572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  <w:tr w:rsidR="00FD3CCB" w14:paraId="1582ECA7" w14:textId="77777777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E384" w14:textId="77777777" w:rsidR="00FD3CCB" w:rsidRDefault="00675D5B">
            <w:pPr>
              <w:tabs>
                <w:tab w:val="left" w:pos="1860"/>
              </w:tabs>
              <w:jc w:val="center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>4</w:t>
            </w:r>
          </w:p>
        </w:tc>
        <w:tc>
          <w:tcPr>
            <w:tcW w:w="4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20F6" w14:textId="77777777" w:rsidR="00FD3CCB" w:rsidRDefault="00675D5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 xml:space="preserve">Соглашение о конфиденциальности и неразглашении информации (NDA) для физического лица </w:t>
            </w:r>
          </w:p>
          <w:p w14:paraId="2EBE4753" w14:textId="77777777" w:rsidR="00FD3CCB" w:rsidRDefault="00FD3CCB">
            <w:pPr>
              <w:tabs>
                <w:tab w:val="left" w:pos="1860"/>
              </w:tabs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F958" w14:textId="77777777" w:rsidR="00FD3CCB" w:rsidRDefault="00675D5B">
            <w:pPr>
              <w:tabs>
                <w:tab w:val="left" w:pos="360"/>
              </w:tabs>
              <w:jc w:val="both"/>
              <w:rPr>
                <w:rFonts w:eastAsia="Courier New"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1. Подписанный скан в электронной форме на эл. адрес </w:t>
            </w:r>
            <w:r>
              <w:rPr>
                <w:rFonts w:eastAsia="Courier New"/>
                <w:color w:val="000000"/>
                <w:sz w:val="22"/>
                <w:szCs w:val="22"/>
                <w:lang w:bidi="ru-RU"/>
              </w:rPr>
              <w:t>Организатора торгов</w:t>
            </w:r>
            <w:r>
              <w:rPr>
                <w:rFonts w:eastAsia="Courier New"/>
                <w:sz w:val="22"/>
                <w:szCs w:val="22"/>
                <w:lang w:bidi="ru-RU"/>
              </w:rPr>
              <w:t>;</w:t>
            </w:r>
          </w:p>
          <w:p w14:paraId="56E475AA" w14:textId="77777777" w:rsidR="00FD3CCB" w:rsidRDefault="00675D5B">
            <w:pPr>
              <w:tabs>
                <w:tab w:val="left" w:pos="1860"/>
              </w:tabs>
              <w:jc w:val="both"/>
              <w:rPr>
                <w:rFonts w:eastAsia="Courier New"/>
                <w:b/>
                <w:sz w:val="22"/>
                <w:szCs w:val="22"/>
              </w:rPr>
            </w:pPr>
            <w:r>
              <w:rPr>
                <w:rFonts w:eastAsia="Courier New"/>
                <w:sz w:val="22"/>
                <w:szCs w:val="22"/>
                <w:lang w:bidi="ru-RU"/>
              </w:rPr>
              <w:t xml:space="preserve">2. Оригинал направить по адресу: </w:t>
            </w:r>
            <w:r>
              <w:rPr>
                <w:sz w:val="22"/>
                <w:szCs w:val="22"/>
              </w:rPr>
              <w:t xml:space="preserve">127083, г. Москва, </w:t>
            </w:r>
            <w:proofErr w:type="spellStart"/>
            <w:r>
              <w:rPr>
                <w:sz w:val="22"/>
                <w:szCs w:val="22"/>
              </w:rPr>
              <w:t>вн.тер.г</w:t>
            </w:r>
            <w:proofErr w:type="spellEnd"/>
            <w:r>
              <w:rPr>
                <w:sz w:val="22"/>
                <w:szCs w:val="22"/>
              </w:rPr>
              <w:t>. Муниципальный округ Савеловский, улица Мишина, д. 56, стр. 2, этаж/помещение 1/VII, ком. 10</w:t>
            </w:r>
          </w:p>
        </w:tc>
      </w:tr>
    </w:tbl>
    <w:p w14:paraId="5ABD79BD" w14:textId="77777777" w:rsidR="00FD3CCB" w:rsidRDefault="00FD3CCB">
      <w:pPr>
        <w:tabs>
          <w:tab w:val="left" w:pos="1134"/>
        </w:tabs>
        <w:spacing w:line="252" w:lineRule="auto"/>
        <w:jc w:val="both"/>
        <w:rPr>
          <w:b/>
          <w:bCs/>
          <w:color w:val="000000"/>
          <w:sz w:val="22"/>
          <w:szCs w:val="22"/>
        </w:rPr>
      </w:pPr>
      <w:bookmarkStart w:id="1" w:name="_Hlk131520194"/>
    </w:p>
    <w:p w14:paraId="4110C7D5" w14:textId="77777777" w:rsidR="00675D5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4055F21E" w14:textId="77777777" w:rsidR="00675D5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55D9906B" w14:textId="77777777" w:rsidR="00675D5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7471E9FF" w14:textId="77777777" w:rsidR="00675D5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7FB987F5" w14:textId="77777777" w:rsidR="00675D5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3ABBE026" w14:textId="77777777" w:rsidR="00675D5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31F434E8" w14:textId="72D6EFD6" w:rsidR="00FD3CCB" w:rsidRDefault="00675D5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КОММЕРЧСКИЕ УСЛОВИЯ ПРОДАЖИ ДОЛИ:</w:t>
      </w:r>
    </w:p>
    <w:p w14:paraId="009E7BAE" w14:textId="77777777" w:rsidR="00FD3CCB" w:rsidRDefault="00FD3CCB">
      <w:pPr>
        <w:tabs>
          <w:tab w:val="left" w:pos="1134"/>
        </w:tabs>
        <w:spacing w:line="252" w:lineRule="auto"/>
        <w:jc w:val="center"/>
        <w:rPr>
          <w:b/>
          <w:bCs/>
          <w:sz w:val="22"/>
          <w:szCs w:val="22"/>
        </w:rPr>
      </w:pPr>
    </w:p>
    <w:p w14:paraId="5AFB7C0E" w14:textId="77777777" w:rsidR="00FD3CCB" w:rsidRDefault="00675D5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цена продажи Доли устанавливается в размере </w:t>
      </w:r>
      <w:r>
        <w:rPr>
          <w:rFonts w:eastAsia="Times New Roman" w:cs="Times New Roman"/>
          <w:b/>
          <w:bCs/>
          <w:sz w:val="22"/>
          <w:szCs w:val="22"/>
        </w:rPr>
        <w:t xml:space="preserve">2 000 000 000 (Два миллиарда) </w:t>
      </w:r>
      <w:r>
        <w:rPr>
          <w:b/>
          <w:bCs/>
          <w:sz w:val="22"/>
          <w:szCs w:val="22"/>
        </w:rPr>
        <w:t>рублей 00 копеек, НДС не облагается.</w:t>
      </w:r>
      <w:bookmarkEnd w:id="1"/>
    </w:p>
    <w:p w14:paraId="7CD3079D" w14:textId="77777777" w:rsidR="00FD3CCB" w:rsidRDefault="00FD3CC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46D8183B" w14:textId="77777777" w:rsidR="00FD3CCB" w:rsidRDefault="00675D5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Сумма задатка устанавливается в размере </w:t>
      </w:r>
      <w:bookmarkStart w:id="2" w:name="_Hlk130303790"/>
      <w:r>
        <w:rPr>
          <w:b/>
          <w:bCs/>
          <w:sz w:val="22"/>
          <w:szCs w:val="22"/>
        </w:rPr>
        <w:t xml:space="preserve">200 000 000 (Двести миллионов) рублей 00 копеек. </w:t>
      </w:r>
      <w:bookmarkEnd w:id="2"/>
    </w:p>
    <w:p w14:paraId="6B26758F" w14:textId="77777777" w:rsidR="00FD3CCB" w:rsidRDefault="00FD3CC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3D78DEE5" w14:textId="77777777" w:rsidR="00FD3CCB" w:rsidRDefault="00675D5B">
      <w:pPr>
        <w:tabs>
          <w:tab w:val="left" w:pos="1134"/>
        </w:tabs>
        <w:spacing w:line="252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Шаг аукциона на повышение устанавливается в размере 1</w:t>
      </w:r>
      <w:r>
        <w:rPr>
          <w:rFonts w:eastAsia="Times New Roman" w:cs="Times New Roman"/>
          <w:b/>
          <w:bCs/>
          <w:sz w:val="22"/>
          <w:szCs w:val="22"/>
        </w:rPr>
        <w:t>0 000 000</w:t>
      </w:r>
      <w:r>
        <w:rPr>
          <w:rFonts w:eastAsia="Times New Roman" w:cs="Times New Roman"/>
          <w:sz w:val="22"/>
          <w:szCs w:val="22"/>
        </w:rPr>
        <w:t xml:space="preserve"> </w:t>
      </w:r>
      <w:r>
        <w:rPr>
          <w:rFonts w:eastAsia="Times New Roman" w:cs="Times New Roman"/>
          <w:b/>
          <w:bCs/>
          <w:sz w:val="22"/>
          <w:szCs w:val="22"/>
        </w:rPr>
        <w:t>(</w:t>
      </w:r>
      <w:r>
        <w:rPr>
          <w:b/>
          <w:bCs/>
          <w:sz w:val="22"/>
          <w:szCs w:val="22"/>
        </w:rPr>
        <w:t>Десять</w:t>
      </w:r>
      <w:r>
        <w:rPr>
          <w:rFonts w:eastAsia="Times New Roman" w:cs="Times New Roman"/>
          <w:b/>
          <w:bCs/>
          <w:sz w:val="22"/>
          <w:szCs w:val="22"/>
        </w:rPr>
        <w:t xml:space="preserve"> миллионов) </w:t>
      </w:r>
      <w:r>
        <w:rPr>
          <w:b/>
          <w:sz w:val="22"/>
          <w:szCs w:val="22"/>
        </w:rPr>
        <w:t>рублей 00 копеек.</w:t>
      </w:r>
    </w:p>
    <w:p w14:paraId="610BB90D" w14:textId="77777777" w:rsidR="00FD3CCB" w:rsidRDefault="00FD3CC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19C71AF7" w14:textId="77777777" w:rsidR="00FD3CCB" w:rsidRDefault="00675D5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Шаг аукциона на понижение устанавливается в размере 20 000 000 (Двадцать миллионов) рублей 00 копеек.</w:t>
      </w:r>
    </w:p>
    <w:p w14:paraId="7554C6C2" w14:textId="77777777" w:rsidR="00675D5B" w:rsidRDefault="00675D5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</w:p>
    <w:p w14:paraId="00EA4FE0" w14:textId="2FC6B685" w:rsidR="00FD3CCB" w:rsidRDefault="00675D5B">
      <w:pPr>
        <w:tabs>
          <w:tab w:val="left" w:pos="1134"/>
        </w:tabs>
        <w:spacing w:line="252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Минимальная цена продажи Объекта (цена отсечения) устанавливается в размере </w:t>
      </w:r>
      <w:r>
        <w:rPr>
          <w:rFonts w:eastAsia="Times New Roman" w:cs="Times New Roman"/>
          <w:b/>
          <w:bCs/>
          <w:sz w:val="22"/>
          <w:szCs w:val="22"/>
          <w:lang w:eastAsia="en-US"/>
        </w:rPr>
        <w:t xml:space="preserve">1 700 000 000 (Один миллиард семьсот миллионов) </w:t>
      </w:r>
      <w:r>
        <w:rPr>
          <w:b/>
          <w:bCs/>
          <w:sz w:val="22"/>
          <w:szCs w:val="22"/>
        </w:rPr>
        <w:t>рублей 00 копеек.</w:t>
      </w:r>
    </w:p>
    <w:p w14:paraId="7E6AB759" w14:textId="77777777" w:rsidR="00FD3CCB" w:rsidRPr="00675D5B" w:rsidRDefault="00FD3CCB">
      <w:pPr>
        <w:tabs>
          <w:tab w:val="left" w:pos="1134"/>
        </w:tabs>
        <w:spacing w:line="252" w:lineRule="auto"/>
        <w:jc w:val="center"/>
        <w:rPr>
          <w:rFonts w:cs="Times New Roman"/>
          <w:b/>
          <w:bCs/>
          <w:sz w:val="22"/>
          <w:szCs w:val="22"/>
        </w:rPr>
      </w:pPr>
    </w:p>
    <w:p w14:paraId="5F08CC10" w14:textId="77777777" w:rsidR="00FD3CCB" w:rsidRDefault="00675D5B">
      <w:pPr>
        <w:spacing w:after="8"/>
        <w:ind w:left="183" w:right="60"/>
        <w:jc w:val="center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>ОБЩИЕ ПОЛОЖЕНИЯ:</w:t>
      </w:r>
      <w:r>
        <w:rPr>
          <w:rFonts w:cs="Times New Roman"/>
          <w:sz w:val="22"/>
          <w:szCs w:val="22"/>
        </w:rPr>
        <w:t xml:space="preserve"> </w:t>
      </w:r>
    </w:p>
    <w:p w14:paraId="069BC42B" w14:textId="7F43D6EC" w:rsidR="00FD3CCB" w:rsidRPr="00675D5B" w:rsidRDefault="00675D5B" w:rsidP="00675D5B">
      <w:pPr>
        <w:ind w:left="-15" w:right="60" w:firstLine="684"/>
        <w:jc w:val="both"/>
        <w:rPr>
          <w:rFonts w:cs="Times New Roman"/>
          <w:sz w:val="22"/>
          <w:szCs w:val="22"/>
          <w:lang w:val="en-US"/>
        </w:rPr>
      </w:pPr>
      <w:r>
        <w:rPr>
          <w:rFonts w:cs="Times New Roman"/>
          <w:sz w:val="22"/>
          <w:szCs w:val="22"/>
        </w:rPr>
        <w:t xml:space="preserve">Порядок взаимодействия между Организатором торгов,  </w:t>
      </w:r>
      <w:r>
        <w:rPr>
          <w:rFonts w:cs="Times New Roman"/>
          <w:bCs/>
          <w:sz w:val="22"/>
          <w:szCs w:val="22"/>
        </w:rPr>
        <w:t>исполняющим функции оператора электронной площадки,</w:t>
      </w:r>
      <w:r>
        <w:rPr>
          <w:rFonts w:cs="Times New Roman"/>
          <w:sz w:val="22"/>
          <w:szCs w:val="22"/>
        </w:rPr>
        <w:t xml:space="preserve">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1" w:tooltip="https://sales.lot-online.ru/e-auction/media/reglament.pdf" w:history="1">
        <w:r>
          <w:rPr>
            <w:rFonts w:cs="Times New Roman"/>
            <w:sz w:val="22"/>
            <w:szCs w:val="22"/>
          </w:rPr>
          <w:t>при проведении электронных торгов по продаже</w:t>
        </w:r>
      </w:hyperlink>
      <w:hyperlink r:id="rId22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 </w:t>
        </w:r>
      </w:hyperlink>
      <w:hyperlink r:id="rId23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имущества, имущественных </w:t>
        </w:r>
      </w:hyperlink>
      <w:hyperlink r:id="rId24" w:tooltip="https://sales.lot-online.ru/e-auction/media/reglament.pdf" w:history="1">
        <w:r>
          <w:rPr>
            <w:rFonts w:cs="Times New Roman"/>
            <w:sz w:val="22"/>
            <w:szCs w:val="22"/>
          </w:rPr>
          <w:t xml:space="preserve">прав (за исключением имущества, имущественных прав, реализуемых в рамках процедур </w:t>
        </w:r>
      </w:hyperlink>
      <w:hyperlink r:id="rId25" w:tooltip="https://sales.lot-online.ru/e-auction/media/reglament.pdf" w:history="1">
        <w:r w:rsidRPr="00675D5B">
          <w:rPr>
            <w:rFonts w:cs="Times New Roman"/>
            <w:sz w:val="22"/>
            <w:szCs w:val="22"/>
          </w:rPr>
          <w:t>несостоятельности (банкротства), продажи государственного или муниципального имущества)</w:t>
        </w:r>
      </w:hyperlink>
      <w:hyperlink r:id="rId26" w:tooltip="https://sales.lot-online.ru/e-auction/media/reglament.pdf" w:history="1">
        <w:r w:rsidRPr="00675D5B">
          <w:rPr>
            <w:rFonts w:cs="Times New Roman"/>
            <w:sz w:val="22"/>
            <w:szCs w:val="22"/>
          </w:rPr>
          <w:t>,</w:t>
        </w:r>
      </w:hyperlink>
      <w:r w:rsidRPr="00675D5B">
        <w:rPr>
          <w:rFonts w:cs="Times New Roman"/>
          <w:sz w:val="22"/>
          <w:szCs w:val="22"/>
        </w:rPr>
        <w:t xml:space="preserve"> размещенном на сайте </w:t>
      </w:r>
      <w:hyperlink r:id="rId27" w:tooltip="http://www.lot-online.ru/" w:history="1">
        <w:r w:rsidRPr="00675D5B">
          <w:rPr>
            <w:rFonts w:cs="Times New Roman"/>
            <w:sz w:val="22"/>
            <w:szCs w:val="22"/>
            <w:u w:val="single"/>
          </w:rPr>
          <w:t>www</w:t>
        </w:r>
      </w:hyperlink>
      <w:hyperlink r:id="rId28" w:tooltip="http://www.lot-online.ru/" w:history="1">
        <w:r w:rsidRPr="00675D5B">
          <w:rPr>
            <w:rFonts w:cs="Times New Roman"/>
            <w:sz w:val="22"/>
            <w:szCs w:val="22"/>
            <w:u w:val="single"/>
          </w:rPr>
          <w:t>.</w:t>
        </w:r>
      </w:hyperlink>
      <w:hyperlink r:id="rId29" w:tooltip="http://www.lot-online.ru/" w:history="1">
        <w:r w:rsidRPr="00675D5B">
          <w:rPr>
            <w:rFonts w:cs="Times New Roman"/>
            <w:sz w:val="22"/>
            <w:szCs w:val="22"/>
            <w:u w:val="single"/>
            <w:lang w:val="en-US"/>
          </w:rPr>
          <w:t>lot</w:t>
        </w:r>
      </w:hyperlink>
      <w:hyperlink r:id="rId30" w:tooltip="http://www.lot-online.ru/" w:history="1">
        <w:r w:rsidRPr="00675D5B">
          <w:rPr>
            <w:rFonts w:cs="Times New Roman"/>
            <w:sz w:val="22"/>
            <w:szCs w:val="22"/>
            <w:u w:val="single"/>
            <w:lang w:val="en-US"/>
          </w:rPr>
          <w:t>-</w:t>
        </w:r>
      </w:hyperlink>
      <w:hyperlink r:id="rId31" w:tooltip="http://www.lot-online.ru/" w:history="1">
        <w:r w:rsidRPr="00675D5B">
          <w:rPr>
            <w:rFonts w:cs="Times New Roman"/>
            <w:sz w:val="22"/>
            <w:szCs w:val="22"/>
            <w:u w:val="single"/>
            <w:lang w:val="en-US"/>
          </w:rPr>
          <w:t>online</w:t>
        </w:r>
      </w:hyperlink>
      <w:hyperlink r:id="rId32" w:tooltip="http://www.lot-online.ru/" w:history="1">
        <w:r w:rsidRPr="00675D5B">
          <w:rPr>
            <w:rFonts w:cs="Times New Roman"/>
            <w:sz w:val="22"/>
            <w:szCs w:val="22"/>
            <w:u w:val="single"/>
            <w:lang w:val="en-US"/>
          </w:rPr>
          <w:t>.</w:t>
        </w:r>
      </w:hyperlink>
      <w:hyperlink r:id="rId33" w:tooltip="http://www.lot-online.ru/" w:history="1">
        <w:r w:rsidRPr="00675D5B">
          <w:rPr>
            <w:rFonts w:cs="Times New Roman"/>
            <w:sz w:val="22"/>
            <w:szCs w:val="22"/>
            <w:u w:val="single"/>
            <w:lang w:val="en-US"/>
          </w:rPr>
          <w:t>ru</w:t>
        </w:r>
      </w:hyperlink>
      <w:hyperlink r:id="rId34" w:tooltip="http://www.lot-online.ru/" w:history="1">
        <w:r w:rsidRPr="00675D5B">
          <w:rPr>
            <w:rFonts w:cs="Times New Roman"/>
            <w:sz w:val="22"/>
            <w:szCs w:val="22"/>
            <w:lang w:val="en-US"/>
          </w:rPr>
          <w:t xml:space="preserve"> </w:t>
        </w:r>
      </w:hyperlink>
      <w:r w:rsidRPr="00675D5B">
        <w:rPr>
          <w:rFonts w:cs="Times New Roman"/>
          <w:sz w:val="22"/>
          <w:szCs w:val="22"/>
          <w:lang w:val="en-US"/>
        </w:rPr>
        <w:t xml:space="preserve">(https://sales.lot-online.ru/e-auction/Regulations.xhtml).  </w:t>
      </w:r>
    </w:p>
    <w:p w14:paraId="1386A723" w14:textId="77777777" w:rsidR="00675D5B" w:rsidRPr="00431609" w:rsidRDefault="00675D5B">
      <w:pPr>
        <w:spacing w:after="8"/>
        <w:ind w:left="669" w:right="60"/>
        <w:jc w:val="center"/>
        <w:rPr>
          <w:rFonts w:cs="Times New Roman"/>
          <w:b/>
          <w:sz w:val="22"/>
          <w:szCs w:val="22"/>
          <w:lang w:val="en-US"/>
        </w:rPr>
      </w:pPr>
    </w:p>
    <w:p w14:paraId="20C15068" w14:textId="18F1E90F" w:rsidR="00FD3CCB" w:rsidRPr="00675D5B" w:rsidRDefault="00675D5B">
      <w:pPr>
        <w:spacing w:after="8"/>
        <w:ind w:left="669" w:right="60"/>
        <w:jc w:val="center"/>
        <w:rPr>
          <w:rFonts w:cs="Times New Roman"/>
          <w:sz w:val="22"/>
          <w:szCs w:val="22"/>
        </w:rPr>
      </w:pPr>
      <w:r w:rsidRPr="00675D5B">
        <w:rPr>
          <w:rFonts w:cs="Times New Roman"/>
          <w:b/>
          <w:sz w:val="22"/>
          <w:szCs w:val="22"/>
        </w:rPr>
        <w:t>УСЛОВИЯ ПРОВЕДЕНИЯ АУКЦИОНА:</w:t>
      </w:r>
    </w:p>
    <w:p w14:paraId="333674C2" w14:textId="77777777" w:rsidR="00FD3CCB" w:rsidRPr="00675D5B" w:rsidRDefault="00675D5B">
      <w:pPr>
        <w:ind w:firstLine="720"/>
        <w:jc w:val="both"/>
        <w:rPr>
          <w:b/>
          <w:bCs/>
          <w:sz w:val="22"/>
          <w:szCs w:val="22"/>
        </w:rPr>
      </w:pPr>
      <w:r w:rsidRPr="00675D5B">
        <w:rPr>
          <w:b/>
          <w:bCs/>
          <w:sz w:val="22"/>
          <w:szCs w:val="22"/>
        </w:rPr>
        <w:t xml:space="preserve">К участию в аукционе, проводимом в электронной форме, допускаются физические и юридические лица, прошедшие проверку платежеспособности, благонадежности и деловой репутации, правоспособности и полномочий представителя, своевременно подавшие заявку на участие в аукционе, представившие документы (в том числе все необходимые одобрения и согласия третьих лиц (корпоративные одобрения, согласие супруга и т.д.); для юридических лиц – документ, содержащий информацию о раскрытии Претендентом структуры собственников вплоть до конечных бенефициаров-физических лиц и состава органов управления)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средствами. </w:t>
      </w:r>
    </w:p>
    <w:p w14:paraId="4B29FB2F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Организатора торгов установленной суммы задатка. Документом, подтверждающим поступление задатка на счет Организатора торгов, является выписка со счета Организатора торгов. </w:t>
      </w:r>
    </w:p>
    <w:p w14:paraId="24962992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2FC5844E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47717C00" w14:textId="1D73EFAF" w:rsidR="00FD3CCB" w:rsidRDefault="00675D5B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участию в торгах допускаются лица, не являющиеся лицами недружественного государства</w:t>
      </w:r>
      <w:r>
        <w:rPr>
          <w:rStyle w:val="OT-1Iiaienu12Oaeno121212bt2OT-EA1Iiaienu11Oaeno111111bt11OT-11"/>
          <w:b/>
          <w:bCs/>
          <w:sz w:val="22"/>
          <w:szCs w:val="22"/>
        </w:rPr>
        <w:footnoteReference w:id="1"/>
      </w:r>
      <w:r>
        <w:rPr>
          <w:b/>
          <w:bCs/>
          <w:sz w:val="22"/>
          <w:szCs w:val="22"/>
        </w:rPr>
        <w:t xml:space="preserve">, поименованного в перечне, утвержденном распоряжением Правительства РФ от 05.03.2022 </w:t>
      </w:r>
      <w:r>
        <w:rPr>
          <w:b/>
          <w:bCs/>
          <w:sz w:val="22"/>
          <w:szCs w:val="22"/>
        </w:rPr>
        <w:lastRenderedPageBreak/>
        <w:t xml:space="preserve">№430-р. </w:t>
      </w:r>
    </w:p>
    <w:p w14:paraId="2169C49A" w14:textId="3812B79E" w:rsidR="00FD3CCB" w:rsidRDefault="00675D5B">
      <w:pPr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 участию в торгах не допускаются хозяйственные общества, имеющие в составе участников (акционеров) единственного участника (акционера) (пункт 2 статьи 7 Федерального закона от 08.02.1998 № 14-ФЗ «Об обществах с ограниченной ответственностью» и пункт 2 статьи 10 Федерального закона от 26.12.1995 № 208-ФЗ «Об акционерных обществах»</w:t>
      </w:r>
      <w:r w:rsidR="00A22082">
        <w:rPr>
          <w:b/>
          <w:bCs/>
          <w:sz w:val="22"/>
          <w:szCs w:val="22"/>
        </w:rPr>
        <w:t xml:space="preserve">, а также лица, не </w:t>
      </w:r>
      <w:r w:rsidR="00A22082" w:rsidRPr="00675D5B">
        <w:rPr>
          <w:b/>
          <w:bCs/>
          <w:sz w:val="22"/>
          <w:szCs w:val="22"/>
        </w:rPr>
        <w:t>прошедшие проверку платежеспособности, благонадежности и деловой репутации</w:t>
      </w:r>
      <w:r w:rsidR="0043160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71A806BC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56173C61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подписывается электронной подписью Претендента. К заявке прилагаются подписанные </w:t>
      </w:r>
      <w:hyperlink r:id="rId35" w:tooltip="consultantplus://offline/main?base=LAW;n=72518;fld=134" w:history="1">
        <w:r>
          <w:rPr>
            <w:rFonts w:cs="Times New Roman"/>
            <w:sz w:val="22"/>
            <w:szCs w:val="22"/>
          </w:rPr>
          <w:t>электронной подписью</w:t>
        </w:r>
      </w:hyperlink>
      <w:hyperlink r:id="rId36" w:tooltip="consultantplus://offline/main?base=LAW;n=72518;fld=134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Претендента документы. </w:t>
      </w:r>
    </w:p>
    <w:p w14:paraId="5474263C" w14:textId="77777777" w:rsidR="00FD3CCB" w:rsidRDefault="00675D5B">
      <w:pPr>
        <w:spacing w:after="26" w:line="259" w:lineRule="auto"/>
        <w:ind w:left="720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</w:t>
      </w:r>
    </w:p>
    <w:p w14:paraId="06EBB334" w14:textId="77777777" w:rsidR="00FD3CCB" w:rsidRDefault="00675D5B">
      <w:pPr>
        <w:spacing w:line="264" w:lineRule="auto"/>
        <w:ind w:left="71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Документы, необходимые для участия в аукционе в электронной форме: </w:t>
      </w:r>
    </w:p>
    <w:p w14:paraId="1B46787B" w14:textId="77777777" w:rsidR="00FD3CCB" w:rsidRDefault="00675D5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Заявка на участие в аукционе, проводимом в электронной форме. </w:t>
      </w:r>
    </w:p>
    <w:p w14:paraId="7988CF10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Подача заявки осуществляется путем заполнения ее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</w:t>
      </w:r>
      <w:r>
        <w:rPr>
          <w:rFonts w:cs="Times New Roman"/>
          <w:color w:val="FF0000"/>
          <w:sz w:val="22"/>
          <w:szCs w:val="22"/>
        </w:rPr>
        <w:t xml:space="preserve">  </w:t>
      </w:r>
    </w:p>
    <w:p w14:paraId="107C847D" w14:textId="77777777" w:rsidR="00FD3CCB" w:rsidRDefault="00675D5B">
      <w:pPr>
        <w:numPr>
          <w:ilvl w:val="0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Одновременно к заявке Претенденты прилагают подписанные электронной подписью документы: </w:t>
      </w:r>
    </w:p>
    <w:p w14:paraId="13F363A3" w14:textId="77777777" w:rsidR="00FD3CCB" w:rsidRDefault="00675D5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Физические лица:</w:t>
      </w:r>
    </w:p>
    <w:p w14:paraId="7B422ED7" w14:textId="77777777" w:rsidR="00FD3CCB" w:rsidRDefault="00675D5B">
      <w:pPr>
        <w:ind w:left="112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копии всех листов документа, удостоверяющего личность;</w:t>
      </w:r>
    </w:p>
    <w:p w14:paraId="350BEB03" w14:textId="77777777" w:rsidR="00FD3CCB" w:rsidRDefault="00675D5B">
      <w:pPr>
        <w:numPr>
          <w:ilvl w:val="1"/>
          <w:numId w:val="2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Юридические лица: </w:t>
      </w:r>
    </w:p>
    <w:p w14:paraId="2543A423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2EFCA896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</w:t>
      </w:r>
    </w:p>
    <w:p w14:paraId="2DDC3C1D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(регистрации) (или его аналог в соответствии с законодательством страны инкорпорации (регистрации));  </w:t>
      </w:r>
    </w:p>
    <w:p w14:paraId="74FAF228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 о постановке на учет в налоговом органе; </w:t>
      </w:r>
    </w:p>
    <w:p w14:paraId="5A28EFA0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6F7DBA25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письменное решение соответствующего органа управления Претендента о приобретении Объекта, если это требуется в соответствии с учредительными документами претендента; </w:t>
      </w:r>
    </w:p>
    <w:p w14:paraId="455B024B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4F73E3F7" w14:textId="77777777" w:rsidR="00FD3CCB" w:rsidRDefault="00675D5B">
      <w:pPr>
        <w:ind w:left="708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2.3. Индивидуальные предприниматели:  </w:t>
      </w:r>
    </w:p>
    <w:p w14:paraId="2BFD6A13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копии всех листов документа, удостоверяющего личность; </w:t>
      </w:r>
    </w:p>
    <w:p w14:paraId="33DB3198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7B0A7420" w14:textId="77777777" w:rsidR="00FD3CCB" w:rsidRDefault="00675D5B">
      <w:pPr>
        <w:numPr>
          <w:ilvl w:val="0"/>
          <w:numId w:val="1"/>
        </w:numPr>
        <w:ind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свидетельство о постановке на налоговый учет;</w:t>
      </w:r>
    </w:p>
    <w:p w14:paraId="5B15DCA5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случае, если от имени Претендента действует его уполномоченный представитель, к заявке Претендента должна быть приложена копия доверенности, оформленной в установленном законодательством РФ порядке. </w:t>
      </w:r>
    </w:p>
    <w:p w14:paraId="70BE8ADE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Допустимые форматы загружаемых файлов: </w:t>
      </w:r>
      <w:proofErr w:type="spellStart"/>
      <w:r>
        <w:rPr>
          <w:rFonts w:cs="Times New Roman"/>
          <w:sz w:val="22"/>
          <w:szCs w:val="22"/>
        </w:rPr>
        <w:t>doc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docx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pdf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gif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jpg</w:t>
      </w:r>
      <w:proofErr w:type="spellEnd"/>
      <w:r>
        <w:rPr>
          <w:rFonts w:cs="Times New Roman"/>
          <w:sz w:val="22"/>
          <w:szCs w:val="22"/>
        </w:rPr>
        <w:t xml:space="preserve">, </w:t>
      </w:r>
      <w:proofErr w:type="spellStart"/>
      <w:r>
        <w:rPr>
          <w:rFonts w:cs="Times New Roman"/>
          <w:sz w:val="22"/>
          <w:szCs w:val="22"/>
        </w:rPr>
        <w:t>jpeg</w:t>
      </w:r>
      <w:proofErr w:type="spellEnd"/>
      <w:r>
        <w:rPr>
          <w:rFonts w:cs="Times New Roman"/>
          <w:sz w:val="22"/>
          <w:szCs w:val="22"/>
        </w:rPr>
        <w:t xml:space="preserve">. Загружаемые файлы подписываются электронной подписью Претендента. </w:t>
      </w:r>
    </w:p>
    <w:p w14:paraId="58E25A30" w14:textId="77777777" w:rsidR="00FD3CCB" w:rsidRPr="00675D5B" w:rsidRDefault="00675D5B">
      <w:pPr>
        <w:ind w:firstLine="709"/>
        <w:jc w:val="both"/>
        <w:rPr>
          <w:sz w:val="22"/>
          <w:szCs w:val="22"/>
        </w:rPr>
      </w:pPr>
      <w:r w:rsidRPr="00675D5B">
        <w:rPr>
          <w:sz w:val="22"/>
          <w:szCs w:val="22"/>
        </w:rPr>
        <w:t xml:space="preserve">Заявки, поступившие после истечения срока приема заявок, указанного в сообщении о проведении </w:t>
      </w:r>
      <w:r w:rsidRPr="00675D5B">
        <w:rPr>
          <w:sz w:val="22"/>
          <w:szCs w:val="22"/>
        </w:rPr>
        <w:lastRenderedPageBreak/>
        <w:t xml:space="preserve">аукциона,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  <w:r>
        <w:rPr>
          <w:rFonts w:cs="Times New Roman"/>
          <w:sz w:val="22"/>
          <w:szCs w:val="22"/>
        </w:rPr>
        <w:t xml:space="preserve"> </w:t>
      </w:r>
    </w:p>
    <w:p w14:paraId="7EAAC0DF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торгов. </w:t>
      </w:r>
    </w:p>
    <w:p w14:paraId="77B61841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 и отправитель несет ответственность за подлинность и достоверность таких документов и сведений.  </w:t>
      </w:r>
    </w:p>
    <w:p w14:paraId="1FCD6F86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273C2F8A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37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www</w:t>
        </w:r>
      </w:hyperlink>
      <w:hyperlink r:id="rId38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39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lot</w:t>
        </w:r>
      </w:hyperlink>
      <w:hyperlink r:id="rId40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-</w:t>
        </w:r>
      </w:hyperlink>
      <w:hyperlink r:id="rId41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online</w:t>
        </w:r>
      </w:hyperlink>
      <w:hyperlink r:id="rId42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.</w:t>
        </w:r>
      </w:hyperlink>
      <w:hyperlink r:id="rId43" w:tooltip="http://www.lot-online.ru/" w:history="1">
        <w:r>
          <w:rPr>
            <w:rFonts w:cs="Times New Roman"/>
            <w:color w:val="0000FF"/>
            <w:sz w:val="22"/>
            <w:szCs w:val="22"/>
            <w:u w:val="single"/>
          </w:rPr>
          <w:t>ru</w:t>
        </w:r>
      </w:hyperlink>
      <w:hyperlink r:id="rId44" w:tooltip="http://www.lot-online.ru/" w:history="1">
        <w:r>
          <w:rPr>
            <w:rFonts w:cs="Times New Roman"/>
            <w:sz w:val="22"/>
            <w:szCs w:val="22"/>
          </w:rPr>
          <w:t xml:space="preserve"> </w:t>
        </w:r>
      </w:hyperlink>
      <w:r>
        <w:rPr>
          <w:rFonts w:cs="Times New Roman"/>
          <w:sz w:val="22"/>
          <w:szCs w:val="22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4AF87C07" w14:textId="77777777" w:rsidR="00FD3CCB" w:rsidRDefault="00675D5B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р/с № 40702810355000036459 в СЕВЕРО-ЗАПАДНЫЙ БАНК ПАО СБЕРБАНК,</w:t>
      </w:r>
    </w:p>
    <w:p w14:paraId="39BAE98B" w14:textId="77777777" w:rsidR="00FD3CCB" w:rsidRDefault="00675D5B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  <w:r>
        <w:rPr>
          <w:rFonts w:cs="Times New Roman"/>
          <w:b/>
          <w:sz w:val="22"/>
          <w:szCs w:val="22"/>
        </w:rPr>
        <w:t>БИК 044030653, к/с 30101810500000000653</w:t>
      </w:r>
      <w:r>
        <w:rPr>
          <w:rFonts w:cs="Times New Roman"/>
          <w:b/>
          <w:sz w:val="22"/>
          <w:szCs w:val="22"/>
          <w:shd w:val="clear" w:color="auto" w:fill="FFFFFF"/>
        </w:rPr>
        <w:t>.</w:t>
      </w:r>
    </w:p>
    <w:p w14:paraId="529E3A88" w14:textId="77777777" w:rsidR="00FD3CCB" w:rsidRDefault="00FD3CCB">
      <w:pPr>
        <w:jc w:val="both"/>
        <w:rPr>
          <w:rFonts w:cs="Times New Roman"/>
          <w:b/>
          <w:sz w:val="22"/>
          <w:szCs w:val="22"/>
          <w:shd w:val="clear" w:color="auto" w:fill="FFFFFF"/>
        </w:rPr>
      </w:pPr>
    </w:p>
    <w:p w14:paraId="1B3866B9" w14:textId="77777777" w:rsidR="00FD3CCB" w:rsidRDefault="00675D5B">
      <w:pPr>
        <w:spacing w:line="264" w:lineRule="auto"/>
        <w:ind w:left="718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Задаток должен поступить на указанный счет не позднее 18:00 «</w:t>
      </w:r>
      <w:r>
        <w:rPr>
          <w:rFonts w:cs="Times New Roman"/>
          <w:b/>
          <w:bCs/>
          <w:sz w:val="22"/>
          <w:szCs w:val="22"/>
        </w:rPr>
        <w:t xml:space="preserve">08» ноября 2024 </w:t>
      </w:r>
      <w:r>
        <w:rPr>
          <w:rFonts w:cs="Times New Roman"/>
          <w:b/>
          <w:sz w:val="22"/>
          <w:szCs w:val="22"/>
        </w:rPr>
        <w:t>года.</w:t>
      </w:r>
    </w:p>
    <w:p w14:paraId="5DC98F96" w14:textId="77777777" w:rsidR="00FD3CCB" w:rsidRDefault="00675D5B" w:rsidP="00675D5B">
      <w:pPr>
        <w:spacing w:line="264" w:lineRule="auto"/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Организатора торгов, указанный в сообщении о проведении аукциона.  </w:t>
      </w:r>
    </w:p>
    <w:p w14:paraId="1896592B" w14:textId="77777777" w:rsidR="00FD3CCB" w:rsidRDefault="00675D5B" w:rsidP="00675D5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перечисляется непосредственно стороной по договору о задатке (договору присоединения). </w:t>
      </w:r>
      <w:r w:rsidRPr="00675D5B">
        <w:rPr>
          <w:rFonts w:cs="Times New Roman"/>
          <w:b/>
          <w:bCs/>
          <w:sz w:val="22"/>
          <w:szCs w:val="22"/>
        </w:rPr>
        <w:t>Оплата задатка третьими лицами не допускается.</w:t>
      </w:r>
    </w:p>
    <w:p w14:paraId="5AE77AC5" w14:textId="77777777" w:rsidR="00FD3CCB" w:rsidRDefault="00675D5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</w:p>
    <w:p w14:paraId="7D5DC196" w14:textId="77777777" w:rsidR="00FD3CCB" w:rsidRDefault="00675D5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«№ л/с _____Средства для проведения операций по обеспечению участия в электронных процедурах. НДС не облагается».</w:t>
      </w:r>
    </w:p>
    <w:p w14:paraId="10D89886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Задаток служит обеспечением исполнения обязательства победителя аукциона/единственного участника аукциона по заключению договора купли-продажи и оплате приобретенного на аукционе имущества. Задаток возвращается всем Участникам аукциона, кроме победителя/единственного участника аукциона в течение 5 (пяти) рабочих дней с даты подведения итогов аукциона. Задаток, перечисленный победителем торгов/единственным участником аукциона, засчитывается в сумму платежа по договору купли-продажи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. </w:t>
      </w:r>
    </w:p>
    <w:p w14:paraId="605FF810" w14:textId="77777777" w:rsidR="00FD3CCB" w:rsidRDefault="00675D5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5CBC5E2B" w14:textId="77777777" w:rsidR="00FD3CCB" w:rsidRDefault="00675D5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Для участия в аукционе Претендент может подать только одну заявку. </w:t>
      </w:r>
    </w:p>
    <w:p w14:paraId="41758817" w14:textId="77777777" w:rsidR="00FD3CCB" w:rsidRDefault="00675D5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Претендент вправе отозвать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 </w:t>
      </w:r>
    </w:p>
    <w:p w14:paraId="54F2A67B" w14:textId="77777777" w:rsidR="00FD3CCB" w:rsidRDefault="00675D5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7BE9AB80" w14:textId="77777777" w:rsidR="00FD3CCB" w:rsidRDefault="00675D5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</w:t>
      </w:r>
    </w:p>
    <w:p w14:paraId="4E654024" w14:textId="77777777" w:rsidR="00FD3CCB" w:rsidRDefault="00675D5B">
      <w:pPr>
        <w:ind w:left="-15" w:right="60" w:firstLine="582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1D5A7B9F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334554BC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Документы, содержащие помарки, подчистки, исправления и т.п., не рассматриваются.</w:t>
      </w:r>
    </w:p>
    <w:p w14:paraId="05D07F33" w14:textId="77777777" w:rsidR="00FD3CCB" w:rsidRDefault="00675D5B">
      <w:pPr>
        <w:ind w:left="567" w:right="60"/>
        <w:jc w:val="both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Организатор торгов отказывает Претенденту в допуске к участию в аукционе, если: </w:t>
      </w:r>
    </w:p>
    <w:p w14:paraId="2AAC8545" w14:textId="77777777" w:rsidR="00FD3CC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lastRenderedPageBreak/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37817551" w14:textId="77777777" w:rsidR="00FD3CC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7C7E88AD" w14:textId="77777777" w:rsidR="00FD3CCB" w:rsidRPr="00675D5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hAnsi="Times New Roman"/>
        </w:rPr>
      </w:pPr>
      <w:r w:rsidRPr="00675D5B">
        <w:rPr>
          <w:rFonts w:ascii="Times New Roman" w:eastAsia="Times New Roman" w:hAnsi="Times New Roman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1D4E5667" w14:textId="77777777" w:rsidR="00FD3CCB" w:rsidRPr="00675D5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eastAsia="Times New Roman" w:hAnsi="Times New Roman"/>
        </w:rPr>
      </w:pPr>
      <w:r w:rsidRPr="00675D5B">
        <w:rPr>
          <w:rFonts w:ascii="Times New Roman" w:eastAsia="Times New Roman" w:hAnsi="Times New Roman"/>
        </w:rPr>
        <w:t>Поступление задатка на счет, указанный в информационном сообщении о проведении торгов, не подтверждено на дату определения Участников торгов;</w:t>
      </w:r>
    </w:p>
    <w:p w14:paraId="61556324" w14:textId="77777777" w:rsidR="00FD3CCB" w:rsidRPr="00675D5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hAnsi="Times New Roman"/>
        </w:rPr>
      </w:pPr>
      <w:r w:rsidRPr="00675D5B">
        <w:rPr>
          <w:rFonts w:ascii="Times New Roman" w:eastAsia="Times New Roman" w:hAnsi="Times New Roman"/>
        </w:rPr>
        <w:t>Претендент не прошел проверку платежеспособности, благонадежности и деловой репутации, правоспособности и полномочий представителя;</w:t>
      </w:r>
    </w:p>
    <w:p w14:paraId="23C93EFC" w14:textId="77777777" w:rsidR="00FD3CCB" w:rsidRPr="00675D5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hAnsi="Times New Roman"/>
        </w:rPr>
      </w:pPr>
      <w:r w:rsidRPr="00675D5B">
        <w:rPr>
          <w:rFonts w:ascii="Times New Roman" w:eastAsia="Times New Roman" w:hAnsi="Times New Roman"/>
        </w:rPr>
        <w:t>Претендент является лицом недружественного государства, поименованного в перечне, утвержденном распоряжением Правительства РФ от 05.03.2022 N 430-р;</w:t>
      </w:r>
    </w:p>
    <w:p w14:paraId="7A821A64" w14:textId="77777777" w:rsidR="00FD3CCB" w:rsidRPr="00675D5B" w:rsidRDefault="00675D5B">
      <w:pPr>
        <w:pStyle w:val="afff"/>
        <w:numPr>
          <w:ilvl w:val="0"/>
          <w:numId w:val="6"/>
        </w:numPr>
        <w:spacing w:after="11" w:line="264" w:lineRule="auto"/>
        <w:ind w:right="60"/>
        <w:jc w:val="both"/>
        <w:rPr>
          <w:rFonts w:ascii="Times New Roman" w:hAnsi="Times New Roman"/>
        </w:rPr>
      </w:pPr>
      <w:r w:rsidRPr="00675D5B">
        <w:rPr>
          <w:rFonts w:ascii="Times New Roman" w:eastAsia="Times New Roman" w:hAnsi="Times New Roman"/>
        </w:rPr>
        <w:t>Претендент является хозяйственным обществом, имеющим в составе участников (акционеров) единственного участника (акционера) (пункт 2 статьи 7 Федерального закона от 08.02.1998 №14-ФЗ «Об обществах с ограниченной ответственностью» и пункт 2 статьи 10 Федерального закона от 26.12.1995 №208-ФЗ «Об акционерных обществах»).</w:t>
      </w:r>
    </w:p>
    <w:p w14:paraId="6C3B6E27" w14:textId="77777777" w:rsidR="00FD3CCB" w:rsidRPr="00675D5B" w:rsidRDefault="00675D5B">
      <w:pPr>
        <w:tabs>
          <w:tab w:val="left" w:pos="709"/>
        </w:tabs>
        <w:ind w:firstLine="709"/>
        <w:jc w:val="both"/>
        <w:rPr>
          <w:sz w:val="22"/>
          <w:szCs w:val="22"/>
        </w:rPr>
      </w:pPr>
      <w:r w:rsidRPr="00675D5B">
        <w:rPr>
          <w:sz w:val="22"/>
          <w:szCs w:val="22"/>
        </w:rPr>
        <w:t>Не позднее 1 (одного)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(с указанием оснований отказа).</w:t>
      </w:r>
    </w:p>
    <w:p w14:paraId="3EFDC9E0" w14:textId="77777777" w:rsidR="00FD3CCB" w:rsidRPr="00675D5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675D5B">
        <w:rPr>
          <w:rFonts w:cs="Times New Roman"/>
          <w:sz w:val="22"/>
          <w:szCs w:val="22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29366C05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 w:rsidRPr="00675D5B">
        <w:rPr>
          <w:rFonts w:cs="Times New Roman"/>
          <w:sz w:val="22"/>
          <w:szCs w:val="22"/>
        </w:rPr>
        <w:t>В электронном аукционе могут принимать участие только Претенденты, признанные Организатором торгов в установленном порядке его участниками.</w:t>
      </w:r>
      <w:r>
        <w:rPr>
          <w:rFonts w:cs="Times New Roman"/>
          <w:sz w:val="22"/>
          <w:szCs w:val="22"/>
        </w:rPr>
        <w:t xml:space="preserve"> </w:t>
      </w:r>
    </w:p>
    <w:p w14:paraId="27DAC6E5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0F0D192F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 </w:t>
      </w:r>
    </w:p>
    <w:p w14:paraId="048BD953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</w:t>
      </w:r>
      <w:hyperlink r:id="rId45" w:tooltip="http://www.lot-online.ru/" w:history="1">
        <w:r>
          <w:rPr>
            <w:rFonts w:cs="Times New Roman"/>
            <w:sz w:val="22"/>
            <w:szCs w:val="22"/>
          </w:rPr>
          <w:t>www.lot-online.ru</w:t>
        </w:r>
      </w:hyperlink>
      <w:r>
        <w:rPr>
          <w:rFonts w:cs="Times New Roman"/>
          <w:sz w:val="22"/>
          <w:szCs w:val="22"/>
        </w:rPr>
        <w:t xml:space="preserve">. </w:t>
      </w:r>
    </w:p>
    <w:p w14:paraId="041CEFF1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14:paraId="652D9929" w14:textId="77777777" w:rsidR="00FD3CCB" w:rsidRDefault="00675D5B">
      <w:pPr>
        <w:spacing w:line="264" w:lineRule="auto"/>
        <w:ind w:left="21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ПОРЯДОК ПРОВЕДЕНИЯ ЭЛЕКТРОННОГО АУКЦИОНА: </w:t>
      </w:r>
    </w:p>
    <w:p w14:paraId="2159A4F8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Участники аукциона, проводимого в электронной форме, участвуют в аукционе под соответствующими номерами, присвоенными Организатором торгов при регистрации заявки.</w:t>
      </w:r>
    </w:p>
    <w:p w14:paraId="071A873A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1FC27A57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02DC0CEA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ab/>
      </w:r>
      <w:r>
        <w:rPr>
          <w:rFonts w:cs="Times New Roman"/>
          <w:sz w:val="22"/>
          <w:szCs w:val="22"/>
        </w:rPr>
        <w:tab/>
        <w:t>Электронный аукцион проводится в режиме реального времени, путем понижения цены первоначального предложения на «шаг аукциона» при помощи программно-технических средств электронной площадки.</w:t>
      </w:r>
    </w:p>
    <w:p w14:paraId="4EE80E0D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Организатора торгов исключает возможность представления Участником торгов двух и более одинаковых предложений о цене, а также предложение по цене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>, которое не соответствует текущему предложению по цене.</w:t>
      </w:r>
    </w:p>
    <w:p w14:paraId="376FE689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Время регистрации электронной площадкой предложения по цене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5AEBF022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проведении открытых торгов время проведения торгов определяется в следующем порядке:</w:t>
      </w:r>
    </w:p>
    <w:p w14:paraId="28682471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если в течение одного часа с момента начала представления предложения о цене не поступило ни одного предложения о цене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, открытые торги с помощью программно-аппаратных средств электронной площадки завершаются автоматически.                                                           </w:t>
      </w:r>
    </w:p>
    <w:p w14:paraId="3E4ABF98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lastRenderedPageBreak/>
        <w:t xml:space="preserve">       В этом случае сроком окончания представления предложений является момент завершения торгов.</w:t>
      </w:r>
    </w:p>
    <w:p w14:paraId="54A4FB11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• в случае поступления предложения о цене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 в течение одного часа с момента начала представления предложений время представления предложений о цене Объекта продлевается на 30 (тридцать минут с момента представления каждого из предложений. Если в течение 30 (тридцати) минут после представления последнего предложения </w:t>
      </w:r>
      <w:proofErr w:type="gramStart"/>
      <w:r>
        <w:rPr>
          <w:rFonts w:cs="Times New Roman"/>
          <w:sz w:val="22"/>
          <w:szCs w:val="22"/>
        </w:rPr>
        <w:t>о цене</w:t>
      </w:r>
      <w:proofErr w:type="gramEnd"/>
      <w:r>
        <w:rPr>
          <w:rFonts w:cs="Times New Roman"/>
          <w:sz w:val="22"/>
          <w:szCs w:val="22"/>
        </w:rPr>
        <w:t xml:space="preserve">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 не поступило следующее предложение о цене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>, открытые торги с помощью программно-аппаратных средств электронной площадки завершаются автоматически.</w:t>
      </w:r>
    </w:p>
    <w:p w14:paraId="584094A4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Порядок проведения аукциона на понижение (голландский аукцион) регулируется Регламентом системы электронных торгов (СЭТ) АО «Российский аукционный дом» при проведении электронных торгов по продаже имущества размещенном на сайте www.lot-online.ru.</w:t>
      </w:r>
    </w:p>
    <w:p w14:paraId="40932CC6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аукциона в электронной форме проводится путем понижения начальной цены продажи на величину, кратную величине «шага аукциона на понижение», который устанавливается Организатором аукциона в фиксируемой сумме и не изменяется в течение всего электронного аукциона.  Ход проведения процедуры аукциона фиксируется Организатором торгов в электронном журнале.</w:t>
      </w:r>
    </w:p>
    <w:p w14:paraId="69296F8F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Во время проведения электронных торгов Организатор торгов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5A9B3A9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предложение представлено по истечении срока окончания представления предложений;</w:t>
      </w:r>
    </w:p>
    <w:p w14:paraId="0A5E5E1F" w14:textId="77777777" w:rsidR="00FD3CCB" w:rsidRDefault="00675D5B">
      <w:pPr>
        <w:ind w:left="-15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представленное предложение о цене </w:t>
      </w:r>
      <w:r>
        <w:rPr>
          <w:sz w:val="22"/>
          <w:szCs w:val="22"/>
        </w:rPr>
        <w:t>Доли</w:t>
      </w:r>
      <w:r>
        <w:rPr>
          <w:rFonts w:cs="Times New Roman"/>
          <w:sz w:val="22"/>
          <w:szCs w:val="22"/>
        </w:rPr>
        <w:t xml:space="preserve">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614D8B53" w14:textId="77777777" w:rsidR="00FD3CCB" w:rsidRDefault="00675D5B">
      <w:pPr>
        <w:ind w:left="-15" w:right="6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Победителем аукциона признается участник торгов, предложивший наибольшую цену за Лот.</w:t>
      </w:r>
    </w:p>
    <w:p w14:paraId="76E6D49A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107715E7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Протокол о результатах аукциона подписывается Организатором торгов в день проведения электронного аукциона.</w:t>
      </w:r>
    </w:p>
    <w:p w14:paraId="438FFF6E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Процедура электронного аукциона считается завершенной с момента подписания Организатором аукциона протокола о результатах электронного аукциона, содержащего: цену Объекта, предложенную победителем, и удостоверяющего право победителя на заключение договора купли-продажи Объекта.</w:t>
      </w:r>
    </w:p>
    <w:p w14:paraId="064707DD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6E056826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607962DA" w14:textId="77777777" w:rsidR="00FD3CCB" w:rsidRDefault="00FD3CCB">
      <w:pPr>
        <w:ind w:firstLine="709"/>
        <w:jc w:val="both"/>
        <w:rPr>
          <w:b/>
          <w:sz w:val="22"/>
          <w:szCs w:val="22"/>
        </w:rPr>
      </w:pPr>
    </w:p>
    <w:p w14:paraId="2BD23883" w14:textId="77777777" w:rsidR="00FD3CCB" w:rsidRDefault="00675D5B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Аукцион признается несостоявшимся, если:</w:t>
      </w:r>
    </w:p>
    <w:p w14:paraId="3ACEC1F9" w14:textId="77777777" w:rsidR="00FD3CCB" w:rsidRDefault="00675D5B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1.</w:t>
      </w:r>
      <w:r>
        <w:rPr>
          <w:b/>
          <w:sz w:val="22"/>
          <w:szCs w:val="22"/>
        </w:rPr>
        <w:tab/>
        <w:t xml:space="preserve">не поступило ни одной заявки на участие в аукционе; </w:t>
      </w:r>
    </w:p>
    <w:p w14:paraId="28F432C4" w14:textId="77777777" w:rsidR="00FD3CCB" w:rsidRDefault="00675D5B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  <w:t xml:space="preserve">ни один Претендент не допущен к участию в аукционе; </w:t>
      </w:r>
    </w:p>
    <w:p w14:paraId="3B4C63B8" w14:textId="77777777" w:rsidR="00FD3CCB" w:rsidRDefault="00675D5B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3.</w:t>
      </w:r>
      <w:r>
        <w:rPr>
          <w:b/>
          <w:sz w:val="22"/>
          <w:szCs w:val="22"/>
        </w:rPr>
        <w:tab/>
        <w:t xml:space="preserve">ни один из участников не сделал предложение о цене; </w:t>
      </w:r>
    </w:p>
    <w:p w14:paraId="7C9A4D80" w14:textId="77777777" w:rsidR="00FD3CCB" w:rsidRDefault="00675D5B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4.</w:t>
      </w:r>
      <w:r>
        <w:rPr>
          <w:b/>
          <w:sz w:val="22"/>
          <w:szCs w:val="22"/>
        </w:rPr>
        <w:tab/>
        <w:t>к участию в аукционе допущен один участник.</w:t>
      </w:r>
    </w:p>
    <w:p w14:paraId="469C2887" w14:textId="77777777" w:rsidR="00FD3CCB" w:rsidRDefault="00FD3CCB">
      <w:pPr>
        <w:ind w:right="60"/>
        <w:jc w:val="both"/>
        <w:rPr>
          <w:rFonts w:cs="Times New Roman"/>
          <w:sz w:val="22"/>
          <w:szCs w:val="22"/>
        </w:rPr>
      </w:pPr>
    </w:p>
    <w:p w14:paraId="6FCB94CA" w14:textId="77777777" w:rsidR="00FD3CCB" w:rsidRDefault="00FD3CCB">
      <w:pPr>
        <w:ind w:right="60" w:firstLine="709"/>
        <w:jc w:val="both"/>
        <w:rPr>
          <w:rFonts w:cs="Times New Roman"/>
          <w:sz w:val="22"/>
          <w:szCs w:val="22"/>
        </w:rPr>
      </w:pPr>
    </w:p>
    <w:p w14:paraId="7017E9BD" w14:textId="77777777" w:rsidR="00FD3CCB" w:rsidRDefault="00675D5B">
      <w:pPr>
        <w:ind w:right="60" w:firstLine="709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606EE847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чем Организатор аукциона информирует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1FA32902" w14:textId="77777777" w:rsidR="00FD3CCB" w:rsidRPr="00675D5B" w:rsidRDefault="00FD3CCB" w:rsidP="00431609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5168FAA2" w14:textId="77777777" w:rsidR="00FD3CCB" w:rsidRPr="00131372" w:rsidRDefault="00675D5B">
      <w:pPr>
        <w:spacing w:line="264" w:lineRule="auto"/>
        <w:ind w:left="1789" w:right="60"/>
        <w:jc w:val="both"/>
        <w:rPr>
          <w:rFonts w:cs="Times New Roman"/>
          <w:sz w:val="22"/>
          <w:szCs w:val="22"/>
        </w:rPr>
      </w:pPr>
      <w:r w:rsidRPr="00131372">
        <w:rPr>
          <w:rFonts w:cs="Times New Roman"/>
          <w:b/>
          <w:sz w:val="22"/>
          <w:szCs w:val="22"/>
        </w:rPr>
        <w:t xml:space="preserve">ПОРЯДОК ЗАКЛЮЧЕНИЯ ДОГОВОРА ПО ИТОГАМ ТОРГОВ: </w:t>
      </w:r>
    </w:p>
    <w:p w14:paraId="4363E893" w14:textId="4832E24E" w:rsidR="00FD3CCB" w:rsidRPr="00131372" w:rsidRDefault="00675D5B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 w:rsidRPr="00131372">
        <w:rPr>
          <w:rFonts w:cs="Times New Roman"/>
          <w:b/>
          <w:sz w:val="22"/>
          <w:szCs w:val="22"/>
        </w:rPr>
        <w:t>Договор купли-продажи Доли заключается победителем электронного аукциона (Покупателем)</w:t>
      </w:r>
      <w:r w:rsidR="0084736E" w:rsidRPr="00131372">
        <w:rPr>
          <w:rFonts w:cs="Times New Roman"/>
          <w:b/>
          <w:sz w:val="22"/>
          <w:szCs w:val="22"/>
        </w:rPr>
        <w:t xml:space="preserve">/Единственным </w:t>
      </w:r>
      <w:r w:rsidR="00BD5292" w:rsidRPr="00131372">
        <w:rPr>
          <w:rFonts w:cs="Times New Roman"/>
          <w:b/>
          <w:sz w:val="22"/>
          <w:szCs w:val="22"/>
        </w:rPr>
        <w:t>участником с</w:t>
      </w:r>
      <w:r w:rsidRPr="00131372">
        <w:rPr>
          <w:rFonts w:cs="Times New Roman"/>
          <w:b/>
          <w:sz w:val="22"/>
          <w:szCs w:val="22"/>
        </w:rPr>
        <w:t xml:space="preserve"> Продавцом в течение </w:t>
      </w:r>
      <w:r w:rsidR="003514EF" w:rsidRPr="00131372">
        <w:rPr>
          <w:rFonts w:cs="Times New Roman"/>
          <w:b/>
          <w:sz w:val="22"/>
          <w:szCs w:val="22"/>
        </w:rPr>
        <w:t>4</w:t>
      </w:r>
      <w:r w:rsidRPr="00131372">
        <w:rPr>
          <w:rFonts w:cs="Times New Roman"/>
          <w:b/>
          <w:sz w:val="22"/>
          <w:szCs w:val="22"/>
        </w:rPr>
        <w:t>5 (</w:t>
      </w:r>
      <w:r w:rsidR="003514EF" w:rsidRPr="00131372">
        <w:rPr>
          <w:rFonts w:cs="Times New Roman"/>
          <w:b/>
          <w:sz w:val="22"/>
          <w:szCs w:val="22"/>
        </w:rPr>
        <w:t xml:space="preserve">сорока </w:t>
      </w:r>
      <w:r w:rsidRPr="00131372">
        <w:rPr>
          <w:rFonts w:cs="Times New Roman"/>
          <w:b/>
          <w:sz w:val="22"/>
          <w:szCs w:val="22"/>
        </w:rPr>
        <w:t xml:space="preserve">пяти) рабочих дней после подведения итогов аукциона </w:t>
      </w:r>
      <w:bookmarkStart w:id="3" w:name="_Hlk166074059"/>
      <w:r w:rsidRPr="00131372">
        <w:rPr>
          <w:rFonts w:cs="Times New Roman"/>
          <w:b/>
          <w:sz w:val="22"/>
          <w:szCs w:val="22"/>
        </w:rPr>
        <w:t>и подлежит нотариальному удостоверению в порядке, установленном законодательством Российской Федерации</w:t>
      </w:r>
      <w:bookmarkEnd w:id="3"/>
      <w:r w:rsidRPr="00131372">
        <w:rPr>
          <w:rFonts w:cs="Times New Roman"/>
          <w:b/>
          <w:sz w:val="22"/>
          <w:szCs w:val="22"/>
        </w:rPr>
        <w:t xml:space="preserve">, в соответствии с примерной формой, размещенной на сайте www.lot-online.ru в разделе «карточка лота». </w:t>
      </w:r>
    </w:p>
    <w:p w14:paraId="6ADE336E" w14:textId="77777777" w:rsidR="00FD3CCB" w:rsidRPr="00131372" w:rsidRDefault="00FD3CCB">
      <w:pPr>
        <w:spacing w:line="264" w:lineRule="auto"/>
        <w:ind w:right="60"/>
        <w:jc w:val="both"/>
        <w:rPr>
          <w:rFonts w:cs="Times New Roman"/>
          <w:b/>
          <w:sz w:val="22"/>
          <w:szCs w:val="22"/>
        </w:rPr>
      </w:pPr>
    </w:p>
    <w:p w14:paraId="6967EF9B" w14:textId="77777777" w:rsidR="00FD3CCB" w:rsidRPr="00131372" w:rsidRDefault="00675D5B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  <w:r w:rsidRPr="00131372">
        <w:rPr>
          <w:rFonts w:cs="Times New Roman"/>
          <w:b/>
          <w:sz w:val="22"/>
          <w:szCs w:val="22"/>
        </w:rPr>
        <w:t xml:space="preserve">Сделку удостоверяет нотариус города Москвы </w:t>
      </w:r>
      <w:proofErr w:type="spellStart"/>
      <w:r w:rsidRPr="00131372">
        <w:rPr>
          <w:rFonts w:cs="Times New Roman"/>
          <w:b/>
          <w:sz w:val="22"/>
          <w:szCs w:val="22"/>
        </w:rPr>
        <w:t>Радинский</w:t>
      </w:r>
      <w:proofErr w:type="spellEnd"/>
      <w:r w:rsidRPr="00131372">
        <w:rPr>
          <w:rFonts w:cs="Times New Roman"/>
          <w:b/>
          <w:sz w:val="22"/>
          <w:szCs w:val="22"/>
        </w:rPr>
        <w:t xml:space="preserve"> Сергей Андреевич</w:t>
      </w:r>
    </w:p>
    <w:p w14:paraId="535FF5D5" w14:textId="77777777" w:rsidR="00FD3CCB" w:rsidRPr="00131372" w:rsidRDefault="00675D5B">
      <w:pPr>
        <w:spacing w:line="264" w:lineRule="auto"/>
        <w:ind w:left="-15" w:right="60" w:firstLine="724"/>
        <w:jc w:val="both"/>
        <w:rPr>
          <w:rFonts w:cs="Times New Roman"/>
          <w:bCs/>
          <w:sz w:val="22"/>
          <w:szCs w:val="22"/>
        </w:rPr>
      </w:pPr>
      <w:r w:rsidRPr="00131372">
        <w:rPr>
          <w:rFonts w:cs="Times New Roman"/>
          <w:bCs/>
          <w:sz w:val="22"/>
          <w:szCs w:val="22"/>
        </w:rPr>
        <w:t xml:space="preserve">в рабочие часы 09:30-18:00 по адресу: РФ, Москва, Варшавское ш., 39, этаж 5, </w:t>
      </w:r>
    </w:p>
    <w:p w14:paraId="2366D521" w14:textId="77777777" w:rsidR="00FD3CCB" w:rsidRDefault="00675D5B">
      <w:pPr>
        <w:spacing w:line="264" w:lineRule="auto"/>
        <w:ind w:left="-15" w:right="60" w:firstLine="724"/>
        <w:jc w:val="both"/>
        <w:rPr>
          <w:rFonts w:cs="Times New Roman"/>
          <w:bCs/>
          <w:sz w:val="22"/>
          <w:szCs w:val="22"/>
        </w:rPr>
      </w:pPr>
      <w:r>
        <w:rPr>
          <w:rFonts w:cs="Times New Roman"/>
          <w:bCs/>
          <w:sz w:val="22"/>
          <w:szCs w:val="22"/>
        </w:rPr>
        <w:t>комнаты 610, 611</w:t>
      </w:r>
    </w:p>
    <w:p w14:paraId="3B0B2A48" w14:textId="77777777" w:rsidR="00FD3CCB" w:rsidRDefault="00FD3CCB">
      <w:pPr>
        <w:spacing w:line="264" w:lineRule="auto"/>
        <w:ind w:left="-15" w:right="60" w:firstLine="724"/>
        <w:jc w:val="both"/>
        <w:rPr>
          <w:rFonts w:cs="Times New Roman"/>
          <w:b/>
          <w:sz w:val="22"/>
          <w:szCs w:val="22"/>
        </w:rPr>
      </w:pPr>
    </w:p>
    <w:p w14:paraId="3661D716" w14:textId="49CEADE4" w:rsidR="00FD3CCB" w:rsidRDefault="00675D5B">
      <w:pPr>
        <w:ind w:right="60" w:firstLine="709"/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lastRenderedPageBreak/>
        <w:t xml:space="preserve">Оплата цены продажи Доли производится Покупателем за вычетом ранее внесённого задатка в соответствии </w:t>
      </w:r>
      <w:r>
        <w:rPr>
          <w:rFonts w:cs="Times New Roman"/>
          <w:b/>
          <w:bCs/>
          <w:sz w:val="22"/>
          <w:szCs w:val="22"/>
        </w:rPr>
        <w:t>с условиями договора купли-продажи, форма которого размещена</w:t>
      </w:r>
      <w:r>
        <w:rPr>
          <w:rFonts w:cs="Times New Roman"/>
          <w:b/>
          <w:sz w:val="22"/>
          <w:szCs w:val="22"/>
        </w:rPr>
        <w:t xml:space="preserve"> на сайте www.lot-online.ru в разделе «карточка лота».</w:t>
      </w:r>
    </w:p>
    <w:p w14:paraId="2B0414D9" w14:textId="77777777" w:rsidR="00FD3CCB" w:rsidRDefault="00675D5B">
      <w:pPr>
        <w:ind w:left="-15" w:right="60" w:firstLine="72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 уклонении (отказе) Покупателя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от подписания договора купли-продажи, оплаты покупной цены Доли в установленный срок, задаток ему не возвращается. </w:t>
      </w:r>
    </w:p>
    <w:p w14:paraId="56A0993B" w14:textId="77777777" w:rsidR="00FD3CCB" w:rsidRDefault="00FD3CCB">
      <w:pPr>
        <w:ind w:right="-57" w:firstLine="539"/>
        <w:jc w:val="both"/>
        <w:rPr>
          <w:sz w:val="22"/>
          <w:szCs w:val="22"/>
        </w:rPr>
      </w:pPr>
    </w:p>
    <w:p w14:paraId="6A234273" w14:textId="77777777" w:rsidR="00FD3CCB" w:rsidRDefault="00675D5B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>В случае признания торгов несостоявшимися по причине допуска к участию только одного участника, единственный участник аукциона в течение 2 (двух) рабочих дней с даты признания торгов несостоявшимися обязан обратиться к Организатору торгов с заявлением о готовности приобрести Объект на условиях, установленных настоящим информационным сообщением для Победителя торгов.  В этом случае с единственным участником аукциона в течение 5 (пяти) рабочих дней с даты признания торгов несостоявшимися заключается договор купли-продажи по цене отсечения (минимальной цене) Доли, установленной в настоящем информационном сообщении. Для единственного участника торгов, заключение договора купли-продажи является обязательным.</w:t>
      </w:r>
    </w:p>
    <w:p w14:paraId="65B923B2" w14:textId="77777777" w:rsidR="00FD3CCB" w:rsidRDefault="00675D5B">
      <w:pPr>
        <w:ind w:right="-57" w:firstLine="53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этом задаток, внесенный единственным участником аукциона, ему не возвращается и засчитывается в счет оплаты цены Доли. Оплата цены Доли производится единственным участником аукциона за вычетом ранее внесённого задатка путем безналичного перечисления денежных средств на расчетный счет Продавца, указанный в договоре купли-продажи Доли, в соответствии с условиями такого договора купли-продажи. </w:t>
      </w:r>
    </w:p>
    <w:p w14:paraId="0A9B4F6A" w14:textId="77777777" w:rsidR="00FD3CCB" w:rsidRDefault="00FD3CCB">
      <w:pPr>
        <w:ind w:right="-57" w:firstLine="539"/>
        <w:jc w:val="both"/>
        <w:rPr>
          <w:sz w:val="22"/>
          <w:szCs w:val="22"/>
        </w:rPr>
      </w:pPr>
    </w:p>
    <w:p w14:paraId="034250A1" w14:textId="77777777" w:rsidR="00FD3CCB" w:rsidRDefault="00675D5B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В случае уклонения (отказа) победителя аукциона от подписания итогового протокола, от заключения договора купли-продажи</w:t>
      </w:r>
      <w:r>
        <w:rPr>
          <w:sz w:val="22"/>
          <w:szCs w:val="22"/>
        </w:rPr>
        <w:t xml:space="preserve"> Доли</w:t>
      </w:r>
      <w:r>
        <w:rPr>
          <w:rFonts w:eastAsia="Calibri"/>
          <w:sz w:val="22"/>
          <w:szCs w:val="22"/>
          <w:lang w:eastAsia="en-US"/>
        </w:rPr>
        <w:t xml:space="preserve"> в установленный срок, оплаты цены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lang w:eastAsia="en-US"/>
        </w:rPr>
        <w:t>,</w:t>
      </w:r>
      <w:r>
        <w:rPr>
          <w:rFonts w:eastAsia="Calibri"/>
          <w:sz w:val="22"/>
          <w:szCs w:val="22"/>
        </w:rPr>
        <w:t xml:space="preserve"> договор купли-продажи может быть заключен с участником аукциона,</w:t>
      </w:r>
      <w:r>
        <w:rPr>
          <w:rFonts w:eastAsia="Calibri"/>
          <w:sz w:val="22"/>
          <w:szCs w:val="22"/>
          <w:shd w:val="clear" w:color="auto" w:fill="FFFFFF"/>
        </w:rPr>
        <w:t xml:space="preserve"> сделавшим предпоследнее предложение по цене </w:t>
      </w:r>
      <w:r>
        <w:rPr>
          <w:sz w:val="22"/>
          <w:szCs w:val="22"/>
        </w:rPr>
        <w:t>Доли</w:t>
      </w:r>
      <w:r>
        <w:rPr>
          <w:rFonts w:eastAsia="Calibri"/>
          <w:sz w:val="22"/>
          <w:szCs w:val="22"/>
          <w:shd w:val="clear" w:color="auto" w:fill="FFFFFF"/>
        </w:rPr>
        <w:t xml:space="preserve">, в течение </w:t>
      </w:r>
      <w:r>
        <w:rPr>
          <w:sz w:val="22"/>
          <w:szCs w:val="22"/>
          <w:shd w:val="clear" w:color="auto" w:fill="FFFFFF"/>
        </w:rPr>
        <w:t xml:space="preserve">5 (пяти) рабочих дней </w:t>
      </w:r>
      <w:r>
        <w:rPr>
          <w:rFonts w:eastAsia="Calibri"/>
          <w:sz w:val="22"/>
          <w:szCs w:val="22"/>
          <w:shd w:val="clear" w:color="auto" w:fill="FFFFFF"/>
        </w:rPr>
        <w:t>с даты п</w:t>
      </w:r>
      <w:r>
        <w:rPr>
          <w:rFonts w:eastAsia="Calibri"/>
          <w:sz w:val="22"/>
          <w:szCs w:val="22"/>
        </w:rPr>
        <w:t>олучения указанным лицом от организатора торгов уведомления об уклонении (отказе) победителя аукциона от подписания итогового протокола, от заключения договора купли-продажи, оплаты цены Доли.</w:t>
      </w:r>
      <w:r>
        <w:rPr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При этом оплата цены Доли производится участником аукциона, сделавшим предпоследнее предложение по цене Доли в ходе торгов, в полном объеме путем безналичного перечисления денежных средств </w:t>
      </w:r>
      <w:r>
        <w:rPr>
          <w:rFonts w:cs="Times New Roman"/>
          <w:bCs/>
          <w:sz w:val="22"/>
          <w:szCs w:val="22"/>
        </w:rPr>
        <w:t>в соответствии с условиями договора купли-продажи, форма которого размещена сайте www.lot-online.ru в разделе «карточка лота».</w:t>
      </w:r>
      <w:r>
        <w:rPr>
          <w:rFonts w:eastAsia="Courier New" w:cs="Times New Roman"/>
          <w:bCs/>
          <w:sz w:val="22"/>
          <w:szCs w:val="22"/>
        </w:rPr>
        <w:t xml:space="preserve"> </w:t>
      </w:r>
    </w:p>
    <w:p w14:paraId="221BF008" w14:textId="77777777" w:rsidR="00FD3CCB" w:rsidRDefault="00FD3CCB">
      <w:pPr>
        <w:ind w:right="-57" w:firstLine="539"/>
        <w:jc w:val="both"/>
        <w:rPr>
          <w:rFonts w:eastAsia="Courier New" w:cs="Times New Roman"/>
          <w:bCs/>
          <w:sz w:val="22"/>
          <w:szCs w:val="22"/>
        </w:rPr>
      </w:pPr>
    </w:p>
    <w:p w14:paraId="24D41796" w14:textId="77777777" w:rsidR="00FD3CCB" w:rsidRDefault="00675D5B">
      <w:pPr>
        <w:ind w:left="-15" w:right="60"/>
        <w:jc w:val="both"/>
        <w:rPr>
          <w:sz w:val="22"/>
          <w:szCs w:val="22"/>
        </w:rPr>
      </w:pP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</w:r>
      <w:r>
        <w:rPr>
          <w:rFonts w:eastAsia="Courier New" w:cs="Times New Roman"/>
          <w:bCs/>
          <w:sz w:val="22"/>
          <w:szCs w:val="22"/>
          <w:shd w:val="clear" w:color="auto" w:fill="FFFFFF"/>
        </w:rPr>
        <w:tab/>
        <w:t>Сделки по итогам торгов подл</w:t>
      </w:r>
      <w:r>
        <w:rPr>
          <w:rFonts w:eastAsia="Courier New" w:cs="Times New Roman"/>
          <w:bCs/>
          <w:sz w:val="22"/>
          <w:szCs w:val="22"/>
        </w:rPr>
        <w:t>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 несет покупатель.</w:t>
      </w:r>
    </w:p>
    <w:p w14:paraId="77999434" w14:textId="77777777" w:rsidR="00FD3CCB" w:rsidRPr="00675D5B" w:rsidRDefault="00FD3CCB">
      <w:pPr>
        <w:ind w:left="-15" w:right="60"/>
        <w:jc w:val="both"/>
        <w:rPr>
          <w:rFonts w:cs="Times New Roman"/>
          <w:sz w:val="22"/>
          <w:szCs w:val="22"/>
        </w:rPr>
      </w:pPr>
    </w:p>
    <w:p w14:paraId="59D7905E" w14:textId="77777777" w:rsidR="00FD3CCB" w:rsidRDefault="00675D5B">
      <w:pPr>
        <w:ind w:left="-15" w:right="60" w:firstLine="582"/>
        <w:jc w:val="both"/>
        <w:rPr>
          <w:sz w:val="22"/>
          <w:szCs w:val="22"/>
        </w:rPr>
      </w:pPr>
      <w:r>
        <w:rPr>
          <w:rFonts w:cs="Times New Roman"/>
          <w:sz w:val="22"/>
          <w:szCs w:val="22"/>
        </w:rPr>
        <w:t xml:space="preserve">По вопросам осмотра Объекта, предоставления правоустанавливающей документации, дополнительной информации, а также по вопросу заключения договора купли-продажи Доли по итогам торгов, </w:t>
      </w:r>
      <w:r>
        <w:rPr>
          <w:sz w:val="22"/>
          <w:szCs w:val="22"/>
        </w:rPr>
        <w:t xml:space="preserve">производится на основании запроса в рабочее время, по тел.: +7 (967) 246-44-01, +7 (915) 379-40-57 или  e-mail: </w:t>
      </w:r>
      <w:hyperlink r:id="rId46" w:tooltip="mailto:safargali@radholding.ru" w:history="1">
        <w:r>
          <w:rPr>
            <w:rStyle w:val="afe"/>
            <w:sz w:val="22"/>
            <w:szCs w:val="22"/>
          </w:rPr>
          <w:t>safargali@radholding.ru</w:t>
        </w:r>
      </w:hyperlink>
      <w:r>
        <w:rPr>
          <w:sz w:val="22"/>
          <w:szCs w:val="22"/>
        </w:rPr>
        <w:t>.</w:t>
      </w:r>
    </w:p>
    <w:p w14:paraId="3DCA3B31" w14:textId="77777777" w:rsidR="00FD3CCB" w:rsidRDefault="00FD3CCB">
      <w:pPr>
        <w:ind w:left="-15" w:right="60" w:firstLine="582"/>
        <w:jc w:val="both"/>
        <w:rPr>
          <w:sz w:val="22"/>
          <w:szCs w:val="22"/>
        </w:rPr>
      </w:pPr>
    </w:p>
    <w:p w14:paraId="124DA6DD" w14:textId="77777777" w:rsidR="00FD3CCB" w:rsidRDefault="00675D5B">
      <w:pPr>
        <w:ind w:left="-15" w:right="60" w:firstLine="582"/>
        <w:jc w:val="both"/>
        <w:rPr>
          <w:sz w:val="22"/>
          <w:szCs w:val="22"/>
        </w:rPr>
      </w:pPr>
      <w:r>
        <w:rPr>
          <w:sz w:val="22"/>
          <w:szCs w:val="22"/>
        </w:rPr>
        <w:t>Телефоны службы технической поддержки lot-online.ru: 8-812-777-57-57 доб. 236</w:t>
      </w:r>
    </w:p>
    <w:p w14:paraId="48071A84" w14:textId="77777777" w:rsidR="00FD3CCB" w:rsidRDefault="00675D5B">
      <w:pPr>
        <w:ind w:left="-15" w:right="60" w:firstLine="58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Call–центр и служба поддержки пользователей: 8-800-777-57-57, доб. 581 </w:t>
      </w:r>
    </w:p>
    <w:p w14:paraId="53911690" w14:textId="77777777" w:rsidR="00FD3CCB" w:rsidRDefault="00675D5B">
      <w:pPr>
        <w:ind w:left="-15" w:right="60" w:firstLine="582"/>
        <w:jc w:val="both"/>
        <w:rPr>
          <w:sz w:val="22"/>
          <w:szCs w:val="22"/>
        </w:rPr>
      </w:pPr>
      <w:r>
        <w:rPr>
          <w:sz w:val="22"/>
          <w:szCs w:val="22"/>
        </w:rPr>
        <w:t>(звонок по РФ бесплатный)</w:t>
      </w:r>
    </w:p>
    <w:p w14:paraId="39FC4437" w14:textId="77777777" w:rsidR="00FD3CCB" w:rsidRPr="00675D5B" w:rsidRDefault="00FD3CCB">
      <w:pPr>
        <w:spacing w:line="259" w:lineRule="auto"/>
        <w:ind w:right="60"/>
        <w:jc w:val="both"/>
        <w:rPr>
          <w:rFonts w:cs="Times New Roman"/>
          <w:sz w:val="22"/>
          <w:szCs w:val="22"/>
        </w:rPr>
      </w:pPr>
    </w:p>
    <w:p w14:paraId="1DD1CE12" w14:textId="77777777" w:rsidR="00FD3CCB" w:rsidRDefault="00675D5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Приложения:</w:t>
      </w:r>
    </w:p>
    <w:p w14:paraId="14DB5378" w14:textId="77777777" w:rsidR="00FD3CCB" w:rsidRDefault="00675D5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выписки из ЕГРН;</w:t>
      </w:r>
    </w:p>
    <w:p w14:paraId="3D1DEEA5" w14:textId="77777777" w:rsidR="00FD3CCB" w:rsidRPr="00675D5B" w:rsidRDefault="00675D5B">
      <w:pPr>
        <w:spacing w:line="259" w:lineRule="auto"/>
        <w:ind w:left="567" w:right="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- форма </w:t>
      </w:r>
      <w:r>
        <w:rPr>
          <w:rFonts w:cs="Times New Roman"/>
          <w:sz w:val="22"/>
          <w:szCs w:val="22"/>
          <w:lang w:val="en-US"/>
        </w:rPr>
        <w:t>NDA</w:t>
      </w:r>
      <w:r w:rsidRPr="00675D5B">
        <w:rPr>
          <w:rFonts w:cs="Times New Roman"/>
          <w:sz w:val="22"/>
          <w:szCs w:val="22"/>
        </w:rPr>
        <w:t>.</w:t>
      </w:r>
    </w:p>
    <w:sectPr w:rsidR="00FD3CCB" w:rsidRPr="00675D5B">
      <w:pgSz w:w="11906" w:h="16838"/>
      <w:pgMar w:top="567" w:right="849" w:bottom="42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7E35D" w14:textId="77777777" w:rsidR="00771E87" w:rsidRDefault="00771E87">
      <w:r>
        <w:separator/>
      </w:r>
    </w:p>
  </w:endnote>
  <w:endnote w:type="continuationSeparator" w:id="0">
    <w:p w14:paraId="59120FEF" w14:textId="77777777" w:rsidR="00771E87" w:rsidRDefault="0077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NTTimes/Cyrillic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4BC4D" w14:textId="77777777" w:rsidR="00771E87" w:rsidRDefault="00771E87">
      <w:r>
        <w:separator/>
      </w:r>
    </w:p>
  </w:footnote>
  <w:footnote w:type="continuationSeparator" w:id="0">
    <w:p w14:paraId="347614E4" w14:textId="77777777" w:rsidR="00771E87" w:rsidRDefault="00771E87">
      <w:r>
        <w:continuationSeparator/>
      </w:r>
    </w:p>
  </w:footnote>
  <w:footnote w:id="1">
    <w:p w14:paraId="4682B77C" w14:textId="77777777" w:rsidR="00FD3CCB" w:rsidRPr="00675D5B" w:rsidRDefault="00675D5B">
      <w:pPr>
        <w:pStyle w:val="TableFootnotelast2111"/>
        <w:jc w:val="both"/>
        <w:rPr>
          <w:rFonts w:ascii="Times New Roman" w:hAnsi="Times New Roman"/>
          <w:lang w:val="ru-RU"/>
        </w:rPr>
      </w:pPr>
      <w:r w:rsidRPr="00675D5B">
        <w:rPr>
          <w:rStyle w:val="OT-1Iiaienu12Oaeno121212bt2OT-EA1Iiaienu11Oaeno111111bt11OT-11"/>
          <w:rFonts w:ascii="Times New Roman" w:hAnsi="Times New Roman"/>
        </w:rPr>
        <w:footnoteRef/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К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лицам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недружественных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государств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относятся</w:t>
      </w:r>
      <w:r w:rsidRPr="00675D5B">
        <w:rPr>
          <w:rFonts w:ascii="Times New Roman" w:hAnsi="Times New Roman"/>
          <w:u w:val="single"/>
          <w:lang w:val="ru-RU"/>
        </w:rPr>
        <w:t>:</w:t>
      </w:r>
      <w:r w:rsidRPr="00675D5B">
        <w:rPr>
          <w:rFonts w:ascii="Times New Roman" w:hAnsi="Times New Roman"/>
          <w:lang w:val="ru-RU"/>
        </w:rPr>
        <w:t xml:space="preserve"> </w:t>
      </w:r>
    </w:p>
    <w:p w14:paraId="1FC5E59E" w14:textId="77777777" w:rsidR="00FD3CCB" w:rsidRPr="00675D5B" w:rsidRDefault="00675D5B">
      <w:pPr>
        <w:pStyle w:val="TableFootnotelast2111"/>
        <w:jc w:val="both"/>
        <w:rPr>
          <w:rFonts w:ascii="Times New Roman" w:hAnsi="Times New Roman"/>
          <w:lang w:val="ru-RU"/>
        </w:rPr>
      </w:pPr>
      <w:r w:rsidRPr="00675D5B">
        <w:rPr>
          <w:rFonts w:ascii="Times New Roman" w:hAnsi="Times New Roman"/>
          <w:lang w:val="ru-RU"/>
        </w:rPr>
        <w:t xml:space="preserve">- </w:t>
      </w:r>
      <w:r w:rsidRPr="00675D5B">
        <w:rPr>
          <w:rFonts w:ascii="Times New Roman" w:hAnsi="Times New Roman" w:hint="eastAsia"/>
          <w:lang w:val="ru-RU"/>
        </w:rPr>
        <w:t>иностранные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имеющие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регистрацию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</w:t>
      </w:r>
      <w:r w:rsidRPr="00675D5B">
        <w:rPr>
          <w:rFonts w:ascii="Times New Roman" w:hAnsi="Times New Roman"/>
          <w:lang w:val="ru-RU"/>
        </w:rPr>
        <w:t>/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гражданство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</w:t>
      </w:r>
      <w:r w:rsidRPr="00675D5B">
        <w:rPr>
          <w:rFonts w:ascii="Times New Roman" w:hAnsi="Times New Roman"/>
          <w:lang w:val="ru-RU"/>
        </w:rPr>
        <w:t>/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ведущие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хозяйственную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деятельность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в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недружественном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государстве</w:t>
      </w:r>
      <w:r w:rsidRPr="00675D5B">
        <w:rPr>
          <w:rFonts w:ascii="Times New Roman" w:hAnsi="Times New Roman"/>
          <w:lang w:val="ru-RU"/>
        </w:rPr>
        <w:t xml:space="preserve">; </w:t>
      </w:r>
    </w:p>
    <w:p w14:paraId="0606A283" w14:textId="77777777" w:rsidR="00FD3CCB" w:rsidRPr="00675D5B" w:rsidRDefault="00675D5B">
      <w:pPr>
        <w:pStyle w:val="TableFootnotelast2111"/>
        <w:jc w:val="both"/>
        <w:rPr>
          <w:rFonts w:ascii="Times New Roman" w:hAnsi="Times New Roman"/>
          <w:lang w:val="ru-RU"/>
        </w:rPr>
      </w:pPr>
      <w:r w:rsidRPr="00675D5B">
        <w:rPr>
          <w:rFonts w:ascii="Times New Roman" w:hAnsi="Times New Roman"/>
          <w:lang w:val="ru-RU"/>
        </w:rPr>
        <w:t xml:space="preserve">-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которые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находятся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под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контролем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указанных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иностранных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независимо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от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места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регистрации</w:t>
      </w:r>
      <w:r w:rsidRPr="00675D5B">
        <w:rPr>
          <w:rFonts w:ascii="Times New Roman" w:hAnsi="Times New Roman"/>
          <w:lang w:val="ru-RU"/>
        </w:rPr>
        <w:t xml:space="preserve"> (</w:t>
      </w:r>
      <w:r w:rsidRPr="00675D5B">
        <w:rPr>
          <w:rFonts w:ascii="Times New Roman" w:hAnsi="Times New Roman" w:hint="eastAsia"/>
          <w:lang w:val="ru-RU"/>
        </w:rPr>
        <w:t>за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исключением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случаев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если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местом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регистрации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является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Российская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Федерация</w:t>
      </w:r>
      <w:r w:rsidRPr="00675D5B">
        <w:rPr>
          <w:rFonts w:ascii="Times New Roman" w:hAnsi="Times New Roman"/>
          <w:lang w:val="ru-RU"/>
        </w:rPr>
        <w:t xml:space="preserve">) </w:t>
      </w:r>
      <w:r w:rsidRPr="00675D5B">
        <w:rPr>
          <w:rFonts w:ascii="Times New Roman" w:hAnsi="Times New Roman" w:hint="eastAsia"/>
          <w:lang w:val="ru-RU"/>
        </w:rPr>
        <w:t>и</w:t>
      </w:r>
      <w:r w:rsidRPr="00675D5B">
        <w:rPr>
          <w:rFonts w:ascii="Times New Roman" w:hAnsi="Times New Roman"/>
          <w:lang w:val="ru-RU"/>
        </w:rPr>
        <w:t>/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гражданства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места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ведения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хозяйственной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деятельности</w:t>
      </w:r>
      <w:r w:rsidRPr="00675D5B">
        <w:rPr>
          <w:rFonts w:ascii="Times New Roman" w:hAnsi="Times New Roman"/>
          <w:lang w:val="ru-RU"/>
        </w:rPr>
        <w:t xml:space="preserve">. </w:t>
      </w:r>
    </w:p>
    <w:p w14:paraId="47953356" w14:textId="77777777" w:rsidR="00FD3CCB" w:rsidRPr="00675D5B" w:rsidRDefault="00675D5B">
      <w:pPr>
        <w:pStyle w:val="TableFootnotelast2111"/>
        <w:jc w:val="both"/>
        <w:rPr>
          <w:rFonts w:ascii="Times New Roman" w:hAnsi="Times New Roman"/>
          <w:u w:val="single"/>
          <w:lang w:val="ru-RU"/>
        </w:rPr>
      </w:pPr>
      <w:r w:rsidRPr="00675D5B">
        <w:rPr>
          <w:rFonts w:ascii="Times New Roman" w:hAnsi="Times New Roman" w:hint="eastAsia"/>
          <w:u w:val="single"/>
          <w:lang w:val="ru-RU"/>
        </w:rPr>
        <w:t>К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лицам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недружественных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государств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не</w:t>
      </w:r>
      <w:r w:rsidRPr="00675D5B">
        <w:rPr>
          <w:rFonts w:ascii="Times New Roman" w:hAnsi="Times New Roman"/>
          <w:u w:val="single"/>
          <w:lang w:val="ru-RU"/>
        </w:rPr>
        <w:t xml:space="preserve"> </w:t>
      </w:r>
      <w:r w:rsidRPr="00675D5B">
        <w:rPr>
          <w:rFonts w:ascii="Times New Roman" w:hAnsi="Times New Roman" w:hint="eastAsia"/>
          <w:u w:val="single"/>
          <w:lang w:val="ru-RU"/>
        </w:rPr>
        <w:t>относятся</w:t>
      </w:r>
      <w:r w:rsidRPr="00675D5B">
        <w:rPr>
          <w:rFonts w:ascii="Times New Roman" w:hAnsi="Times New Roman"/>
          <w:u w:val="single"/>
          <w:lang w:val="ru-RU"/>
        </w:rPr>
        <w:t xml:space="preserve">: </w:t>
      </w:r>
    </w:p>
    <w:p w14:paraId="41DF497A" w14:textId="77777777" w:rsidR="00FD3CCB" w:rsidRPr="00675D5B" w:rsidRDefault="00675D5B">
      <w:pPr>
        <w:pStyle w:val="TableFootnotelast2111"/>
        <w:jc w:val="both"/>
        <w:rPr>
          <w:rFonts w:ascii="Times New Roman" w:hAnsi="Times New Roman"/>
          <w:lang w:val="ru-RU"/>
        </w:rPr>
      </w:pPr>
      <w:r w:rsidRPr="00675D5B">
        <w:rPr>
          <w:rFonts w:ascii="Times New Roman" w:hAnsi="Times New Roman"/>
          <w:lang w:val="ru-RU"/>
        </w:rPr>
        <w:t xml:space="preserve">- </w:t>
      </w:r>
      <w:r w:rsidRPr="00675D5B">
        <w:rPr>
          <w:rFonts w:ascii="Times New Roman" w:hAnsi="Times New Roman" w:hint="eastAsia"/>
          <w:lang w:val="ru-RU"/>
        </w:rPr>
        <w:t>специальные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иностранные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то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есть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находящиеся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под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контролем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российских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юридических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физических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</w:t>
      </w:r>
      <w:r w:rsidRPr="00675D5B">
        <w:rPr>
          <w:rFonts w:ascii="Times New Roman" w:hAnsi="Times New Roman"/>
          <w:lang w:val="ru-RU"/>
        </w:rPr>
        <w:t xml:space="preserve"> (</w:t>
      </w:r>
      <w:r w:rsidRPr="00675D5B">
        <w:rPr>
          <w:rFonts w:ascii="Times New Roman" w:hAnsi="Times New Roman" w:hint="eastAsia"/>
          <w:lang w:val="ru-RU"/>
        </w:rPr>
        <w:t>конечными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бенефициарами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являются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РФ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российские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юридические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физические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), </w:t>
      </w:r>
      <w:r w:rsidRPr="00675D5B">
        <w:rPr>
          <w:rFonts w:ascii="Times New Roman" w:hAnsi="Times New Roman" w:hint="eastAsia"/>
          <w:lang w:val="ru-RU"/>
        </w:rPr>
        <w:t>в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том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числе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в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случае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если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этот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контроль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осуществляется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через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иностранные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юридические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связанные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с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такими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иностранными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государствами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информация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над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раскрыта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этими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российскими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юридическими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физическими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лицами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налоговым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органам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РФ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в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соответствии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с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требованиями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законодательства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РФ</w:t>
      </w:r>
      <w:r w:rsidRPr="00675D5B">
        <w:rPr>
          <w:rFonts w:ascii="Times New Roman" w:hAnsi="Times New Roman"/>
          <w:lang w:val="ru-RU"/>
        </w:rPr>
        <w:t>;</w:t>
      </w:r>
    </w:p>
    <w:p w14:paraId="2E12A1FE" w14:textId="77777777" w:rsidR="00FD3CCB" w:rsidRPr="00675D5B" w:rsidRDefault="00675D5B">
      <w:pPr>
        <w:pStyle w:val="TableFootnotelast2111"/>
        <w:jc w:val="both"/>
        <w:rPr>
          <w:rFonts w:ascii="Times New Roman" w:hAnsi="Times New Roman"/>
          <w:lang w:val="ru-RU"/>
        </w:rPr>
      </w:pPr>
      <w:r w:rsidRPr="00675D5B">
        <w:rPr>
          <w:rFonts w:ascii="Times New Roman" w:hAnsi="Times New Roman"/>
          <w:lang w:val="ru-RU"/>
        </w:rPr>
        <w:t xml:space="preserve">-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которые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находятся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под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контролем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юридических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или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физических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лиц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личным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законом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которых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является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право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иностранного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государства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не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относящегося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недружественным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государствам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при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условии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что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такой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контроль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установлен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до</w:t>
      </w:r>
      <w:r w:rsidRPr="00675D5B">
        <w:rPr>
          <w:rFonts w:ascii="Times New Roman" w:hAnsi="Times New Roman"/>
          <w:lang w:val="ru-RU"/>
        </w:rPr>
        <w:t xml:space="preserve"> 1 </w:t>
      </w:r>
      <w:r w:rsidRPr="00675D5B">
        <w:rPr>
          <w:rFonts w:ascii="Times New Roman" w:hAnsi="Times New Roman" w:hint="eastAsia"/>
          <w:lang w:val="ru-RU"/>
        </w:rPr>
        <w:t>марта</w:t>
      </w:r>
      <w:r w:rsidRPr="00675D5B">
        <w:rPr>
          <w:rFonts w:ascii="Times New Roman" w:hAnsi="Times New Roman"/>
          <w:lang w:val="ru-RU"/>
        </w:rPr>
        <w:t xml:space="preserve"> 2022 </w:t>
      </w:r>
      <w:r w:rsidRPr="00675D5B">
        <w:rPr>
          <w:rFonts w:ascii="Times New Roman" w:hAnsi="Times New Roman" w:hint="eastAsia"/>
          <w:lang w:val="ru-RU"/>
        </w:rPr>
        <w:t>г</w:t>
      </w:r>
      <w:r w:rsidRPr="00675D5B">
        <w:rPr>
          <w:rFonts w:ascii="Times New Roman" w:hAnsi="Times New Roman"/>
          <w:lang w:val="ru-RU"/>
        </w:rPr>
        <w:t>.;</w:t>
      </w:r>
    </w:p>
    <w:p w14:paraId="1BDD4A7E" w14:textId="77777777" w:rsidR="00FD3CCB" w:rsidRDefault="00675D5B">
      <w:pPr>
        <w:pStyle w:val="TableFootnotelast2111"/>
        <w:jc w:val="both"/>
        <w:rPr>
          <w:rFonts w:ascii="Times New Roman" w:hAnsi="Times New Roman"/>
          <w:lang w:val="ru-RU"/>
        </w:rPr>
      </w:pPr>
      <w:r w:rsidRPr="00675D5B">
        <w:rPr>
          <w:rFonts w:ascii="Times New Roman" w:hAnsi="Times New Roman"/>
          <w:lang w:val="ru-RU"/>
        </w:rPr>
        <w:t xml:space="preserve">- </w:t>
      </w:r>
      <w:r w:rsidRPr="00675D5B">
        <w:rPr>
          <w:rFonts w:ascii="Times New Roman" w:hAnsi="Times New Roman" w:hint="eastAsia"/>
          <w:lang w:val="ru-RU"/>
        </w:rPr>
        <w:t>лица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которые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находятся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под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контролем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иностранного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государства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не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относящегося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к</w:t>
      </w:r>
      <w:r w:rsidRPr="00675D5B">
        <w:rPr>
          <w:rFonts w:ascii="Times New Roman" w:hAnsi="Times New Roman"/>
          <w:lang w:val="ru-RU"/>
        </w:rPr>
        <w:t xml:space="preserve"> </w:t>
      </w:r>
      <w:r w:rsidRPr="00675D5B">
        <w:rPr>
          <w:rFonts w:ascii="Times New Roman" w:hAnsi="Times New Roman" w:hint="eastAsia"/>
          <w:lang w:val="ru-RU"/>
        </w:rPr>
        <w:t>недружественным</w:t>
      </w:r>
      <w:r w:rsidRPr="00675D5B">
        <w:rPr>
          <w:rFonts w:ascii="Times New Roman" w:hAnsi="Times New Roman"/>
          <w:lang w:val="ru-RU"/>
        </w:rPr>
        <w:t xml:space="preserve">, </w:t>
      </w:r>
      <w:r w:rsidRPr="00675D5B">
        <w:rPr>
          <w:rFonts w:ascii="Times New Roman" w:hAnsi="Times New Roman" w:hint="eastAsia"/>
          <w:lang w:val="ru-RU"/>
        </w:rPr>
        <w:t>при</w:t>
      </w:r>
      <w:r w:rsidRPr="00675D5B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условии, что такой контроль установлен до 1 марта 2022 года.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41544"/>
    <w:multiLevelType w:val="multilevel"/>
    <w:tmpl w:val="06204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526DA6"/>
    <w:multiLevelType w:val="multilevel"/>
    <w:tmpl w:val="A27E4166"/>
    <w:lvl w:ilvl="0">
      <w:start w:val="1"/>
      <w:numFmt w:val="decimal"/>
      <w:lvlText w:val="%1."/>
      <w:lvlJc w:val="left"/>
      <w:pPr>
        <w:tabs>
          <w:tab w:val="num" w:pos="0"/>
        </w:tabs>
        <w:ind w:left="7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 w15:restartNumberingAfterBreak="0">
    <w:nsid w:val="3A0212B8"/>
    <w:multiLevelType w:val="multilevel"/>
    <w:tmpl w:val="7C2AE212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3" w15:restartNumberingAfterBreak="0">
    <w:nsid w:val="5EC15717"/>
    <w:multiLevelType w:val="multilevel"/>
    <w:tmpl w:val="A33A59B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6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2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4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8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 w15:restartNumberingAfterBreak="0">
    <w:nsid w:val="67D94957"/>
    <w:multiLevelType w:val="multilevel"/>
    <w:tmpl w:val="9F841DD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167E4E"/>
    <w:multiLevelType w:val="multilevel"/>
    <w:tmpl w:val="A9DCE75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5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2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66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38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828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 w15:restartNumberingAfterBreak="0">
    <w:nsid w:val="71EA7E04"/>
    <w:multiLevelType w:val="multilevel"/>
    <w:tmpl w:val="6C7E74DC"/>
    <w:lvl w:ilvl="0">
      <w:start w:val="1"/>
      <w:numFmt w:val="decimal"/>
      <w:lvlText w:val="%1)"/>
      <w:lvlJc w:val="left"/>
      <w:pPr>
        <w:ind w:left="1782" w:hanging="93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1533571330">
    <w:abstractNumId w:val="5"/>
  </w:num>
  <w:num w:numId="2" w16cid:durableId="1787653569">
    <w:abstractNumId w:val="1"/>
  </w:num>
  <w:num w:numId="3" w16cid:durableId="202407715">
    <w:abstractNumId w:val="3"/>
  </w:num>
  <w:num w:numId="4" w16cid:durableId="1915897636">
    <w:abstractNumId w:val="4"/>
  </w:num>
  <w:num w:numId="5" w16cid:durableId="706293986">
    <w:abstractNumId w:val="0"/>
  </w:num>
  <w:num w:numId="6" w16cid:durableId="967861535">
    <w:abstractNumId w:val="2"/>
  </w:num>
  <w:num w:numId="7" w16cid:durableId="21122429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CCB"/>
    <w:rsid w:val="000521AA"/>
    <w:rsid w:val="00102A9E"/>
    <w:rsid w:val="00131372"/>
    <w:rsid w:val="001A6020"/>
    <w:rsid w:val="002F17AF"/>
    <w:rsid w:val="003514EF"/>
    <w:rsid w:val="00431609"/>
    <w:rsid w:val="004A11BA"/>
    <w:rsid w:val="005C4458"/>
    <w:rsid w:val="005D09A3"/>
    <w:rsid w:val="00675D5B"/>
    <w:rsid w:val="006F38FC"/>
    <w:rsid w:val="00771E87"/>
    <w:rsid w:val="0084736E"/>
    <w:rsid w:val="009315AE"/>
    <w:rsid w:val="00A22082"/>
    <w:rsid w:val="00BD5292"/>
    <w:rsid w:val="00E865C0"/>
    <w:rsid w:val="00EB632E"/>
    <w:rsid w:val="00FD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AB2FE"/>
  <w15:docId w15:val="{E54A36A2-5D66-4077-822A-A9A70C89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SimSun" w:cs="Tahoma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link w:val="OT-1Iiaienu12Oaeno121212bt2OT-EA1Iiaienu11Oaeno111111bt11OT-1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link w:val="TableFootnotelast211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Заголовок Знак"/>
    <w:basedOn w:val="a0"/>
    <w:link w:val="a5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c">
    <w:name w:val="No Spacing"/>
    <w:basedOn w:val="a"/>
    <w:uiPriority w:val="1"/>
    <w:qFormat/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footnote text"/>
    <w:basedOn w:val="a"/>
    <w:link w:val="af7"/>
    <w:uiPriority w:val="99"/>
    <w:semiHidden/>
    <w:unhideWhenUsed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c">
    <w:name w:val="TOC Heading"/>
    <w:uiPriority w:val="39"/>
    <w:unhideWhenUsed/>
  </w:style>
  <w:style w:type="paragraph" w:styleId="afd">
    <w:name w:val="table of figures"/>
    <w:basedOn w:val="a"/>
    <w:next w:val="a"/>
    <w:uiPriority w:val="99"/>
    <w:unhideWhenUsed/>
  </w:style>
  <w:style w:type="character" w:customStyle="1" w:styleId="WW8Num1z0">
    <w:name w:val="WW8Num1z0"/>
    <w:qFormat/>
    <w:rPr>
      <w:rFonts w:ascii="Symbol" w:hAnsi="Symbol" w:cs="OpenSymbol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styleId="afe">
    <w:name w:val="Hyperlink"/>
    <w:rPr>
      <w:color w:val="000080"/>
      <w:u w:val="single"/>
    </w:rPr>
  </w:style>
  <w:style w:type="character" w:customStyle="1" w:styleId="aff">
    <w:name w:val="Символ нумерации"/>
    <w:qFormat/>
  </w:style>
  <w:style w:type="character" w:customStyle="1" w:styleId="aff0">
    <w:name w:val="Текст выноски Знак"/>
    <w:link w:val="aff1"/>
    <w:uiPriority w:val="99"/>
    <w:semiHidden/>
    <w:qFormat/>
    <w:rPr>
      <w:rFonts w:ascii="Segoe UI" w:eastAsia="SimSun" w:hAnsi="Segoe UI" w:cs="Mangal"/>
      <w:sz w:val="18"/>
      <w:szCs w:val="16"/>
      <w:lang w:eastAsia="hi-IN" w:bidi="hi-IN"/>
    </w:rPr>
  </w:style>
  <w:style w:type="character" w:styleId="aff2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styleId="aff3">
    <w:name w:val="line number"/>
  </w:style>
  <w:style w:type="character" w:customStyle="1" w:styleId="aff4">
    <w:name w:val="Текст примечания Знак"/>
    <w:basedOn w:val="a0"/>
    <w:link w:val="aff5"/>
    <w:uiPriority w:val="99"/>
    <w:qFormat/>
    <w:rPr>
      <w:rFonts w:eastAsia="SimSun" w:cs="Mangal"/>
      <w:szCs w:val="18"/>
      <w:lang w:eastAsia="hi-IN" w:bidi="hi-IN"/>
    </w:rPr>
  </w:style>
  <w:style w:type="character" w:styleId="aff6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f7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f8">
    <w:name w:val="Тема примечания Знак"/>
    <w:basedOn w:val="aff4"/>
    <w:link w:val="aff9"/>
    <w:uiPriority w:val="99"/>
    <w:semiHidden/>
    <w:qFormat/>
    <w:rPr>
      <w:rFonts w:eastAsia="SimSun" w:cs="Mangal"/>
      <w:b/>
      <w:bCs/>
      <w:szCs w:val="18"/>
      <w:lang w:eastAsia="hi-IN" w:bidi="hi-IN"/>
    </w:rPr>
  </w:style>
  <w:style w:type="paragraph" w:styleId="a5">
    <w:name w:val="Title"/>
    <w:basedOn w:val="a"/>
    <w:next w:val="affa"/>
    <w:link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a">
    <w:name w:val="Body Text"/>
    <w:basedOn w:val="a"/>
    <w:pPr>
      <w:spacing w:after="120"/>
    </w:pPr>
  </w:style>
  <w:style w:type="paragraph" w:styleId="affb">
    <w:name w:val="List"/>
    <w:basedOn w:val="affa"/>
  </w:style>
  <w:style w:type="paragraph" w:styleId="aff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fd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Заголовок1"/>
    <w:basedOn w:val="a"/>
    <w:next w:val="affa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13">
    <w:name w:val="Название1"/>
    <w:basedOn w:val="a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qFormat/>
    <w:pPr>
      <w:suppressLineNumbers/>
    </w:pPr>
  </w:style>
  <w:style w:type="paragraph" w:customStyle="1" w:styleId="affe">
    <w:name w:val="готик текст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Arial" w:hAnsi="NewsGothic_A.Z_PS" w:cs="NewsGothic_A.Z_PS"/>
      <w:color w:val="000000"/>
      <w:lang w:eastAsia="ar-SA"/>
    </w:rPr>
  </w:style>
  <w:style w:type="paragraph" w:styleId="aff1">
    <w:name w:val="Balloon Text"/>
    <w:basedOn w:val="a"/>
    <w:link w:val="aff0"/>
    <w:uiPriority w:val="99"/>
    <w:semiHidden/>
    <w:unhideWhenUsed/>
    <w:qFormat/>
    <w:rPr>
      <w:rFonts w:ascii="Segoe UI" w:hAnsi="Segoe UI" w:cs="Mangal"/>
      <w:sz w:val="18"/>
      <w:szCs w:val="16"/>
    </w:rPr>
  </w:style>
  <w:style w:type="paragraph" w:customStyle="1" w:styleId="210">
    <w:name w:val="Основной текст 21"/>
    <w:basedOn w:val="a"/>
    <w:qFormat/>
    <w:pPr>
      <w:ind w:left="284" w:hanging="284"/>
      <w:jc w:val="both"/>
    </w:pPr>
    <w:rPr>
      <w:sz w:val="20"/>
      <w:szCs w:val="20"/>
    </w:rPr>
  </w:style>
  <w:style w:type="paragraph" w:styleId="af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fff0">
    <w:name w:val="Block Text"/>
    <w:basedOn w:val="a"/>
    <w:uiPriority w:val="99"/>
    <w:qFormat/>
    <w:pPr>
      <w:widowControl/>
      <w:ind w:left="-142" w:right="-2" w:firstLine="720"/>
      <w:jc w:val="both"/>
    </w:pPr>
    <w:rPr>
      <w:rFonts w:eastAsia="Times New Roman" w:cs="Times New Roman"/>
      <w:szCs w:val="20"/>
      <w:lang w:eastAsia="ru-RU" w:bidi="ar-SA"/>
    </w:rPr>
  </w:style>
  <w:style w:type="paragraph" w:customStyle="1" w:styleId="mcntmsonormal">
    <w:name w:val="mcntmsonormal"/>
    <w:basedOn w:val="a"/>
    <w:qFormat/>
    <w:pPr>
      <w:widowControl/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f1">
    <w:name w:val="Normal (Web)"/>
    <w:basedOn w:val="a"/>
    <w:uiPriority w:val="99"/>
    <w:qFormat/>
    <w:pPr>
      <w:widowControl/>
    </w:pPr>
    <w:rPr>
      <w:rFonts w:eastAsia="Times New Roman" w:cs="Times New Roman"/>
      <w:lang w:eastAsia="ru-RU" w:bidi="ar-SA"/>
    </w:rPr>
  </w:style>
  <w:style w:type="paragraph" w:styleId="afff2">
    <w:name w:val="Revision"/>
    <w:uiPriority w:val="99"/>
    <w:semiHidden/>
    <w:qFormat/>
    <w:rPr>
      <w:rFonts w:eastAsia="SimSun" w:cs="Mangal"/>
      <w:sz w:val="24"/>
      <w:szCs w:val="21"/>
      <w:lang w:eastAsia="hi-IN" w:bidi="hi-IN"/>
    </w:rPr>
  </w:style>
  <w:style w:type="paragraph" w:styleId="aff5">
    <w:name w:val="annotation text"/>
    <w:basedOn w:val="a"/>
    <w:link w:val="aff4"/>
    <w:uiPriority w:val="99"/>
    <w:unhideWhenUsed/>
    <w:qFormat/>
    <w:rPr>
      <w:rFonts w:cs="Mangal"/>
      <w:sz w:val="20"/>
      <w:szCs w:val="18"/>
    </w:rPr>
  </w:style>
  <w:style w:type="paragraph" w:customStyle="1" w:styleId="afff3">
    <w:name w:val="Текст в заданном формате"/>
    <w:basedOn w:val="a"/>
    <w:qFormat/>
    <w:pPr>
      <w:widowControl/>
    </w:pPr>
    <w:rPr>
      <w:rFonts w:ascii="Liberation Mono" w:eastAsia="NSimSun" w:hAnsi="Liberation Mono" w:cs="Liberation Mono"/>
      <w:sz w:val="20"/>
      <w:szCs w:val="20"/>
      <w:lang w:eastAsia="zh-CN" w:bidi="ar-SA"/>
    </w:rPr>
  </w:style>
  <w:style w:type="paragraph" w:styleId="aff9">
    <w:name w:val="annotation subject"/>
    <w:basedOn w:val="aff5"/>
    <w:next w:val="aff5"/>
    <w:link w:val="aff8"/>
    <w:uiPriority w:val="99"/>
    <w:semiHidden/>
    <w:unhideWhenUsed/>
    <w:qFormat/>
    <w:rPr>
      <w:b/>
      <w:bCs/>
    </w:rPr>
  </w:style>
  <w:style w:type="paragraph" w:customStyle="1" w:styleId="TableFootnotelast2111">
    <w:name w:val="Текст сноски;Table_Footnote_last;Текст сноски Знак2;Текст сноски Знак1 Знак;Текст сноски Знак Знак Знак;Текст сноски Знак Знак Знак Знак Знак;Текст сноски Знак Знак1 Знак;Текст сноски Знак1 Знак Знак Знак;Текст сноски Знак Знак Знак Знак Знак Знак Знак"/>
    <w:link w:val="ListTable3-Accent5"/>
    <w:uiPriority w:val="99"/>
    <w:unhideWhenUsed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NTTimes/Cyrillic" w:hAnsi="NTTimes/Cyrillic"/>
      <w:lang w:val="en-US"/>
    </w:rPr>
  </w:style>
  <w:style w:type="character" w:customStyle="1" w:styleId="OT-1Iiaienu12Oaeno121212bt2OT-EA1Iiaienu11Oaeno111111bt11OT-11">
    <w:name w:val="Знак сноски;OT-ÈÂ Знак1;Iiaienu1 Знак2;Oaeno1 Знак2;Текст1 Знак2;Òåêñò1 Знак2;bt Знак2;OT-EA Знак1;Iiaienu1 Знак Знак1;Oaeno1 Знак Знак1;Текст1 Знак Знак1;Òåêñò1 Знак Знак1;bt Знак Знак1;Основной текст Знак1;OT-ИВ Знак1;Знак сноски 1;Зна Зна;сноска"/>
    <w:link w:val="GridTable7Colorful-Accent5"/>
    <w:uiPriority w:val="99"/>
    <w:unhideWhenUsed/>
    <w:qFormat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https://sales.lot-online.ru/e-auction/media/reglament.pdf" TargetMode="External"/><Relationship Id="rId39" Type="http://schemas.openxmlformats.org/officeDocument/2006/relationships/hyperlink" Target="http://www.lot-online.ru/" TargetMode="Externa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hyperlink" Target="http://www.lot-online.ru/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9" Type="http://schemas.openxmlformats.org/officeDocument/2006/relationships/hyperlink" Target="http://www.lot-online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sales.lot-online.ru/e-auction/media/reglament.pdf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45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/" TargetMode="External"/><Relationship Id="rId36" Type="http://schemas.openxmlformats.org/officeDocument/2006/relationships/hyperlink" Target="consultantplus://offline/main?base=LAW;n=72518;fld=134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4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/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consultantplus://offline/main?base=LAW;n=72518;fld=134" TargetMode="External"/><Relationship Id="rId43" Type="http://schemas.openxmlformats.org/officeDocument/2006/relationships/hyperlink" Target="http://www.lot-online.ru/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https://sales.lot-online.ru/e-auction/media/reglament.pdf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46" Type="http://schemas.openxmlformats.org/officeDocument/2006/relationships/hyperlink" Target="mailto:safargali@radholding.ru" TargetMode="External"/><Relationship Id="rId20" Type="http://schemas.openxmlformats.org/officeDocument/2006/relationships/hyperlink" Target="mailto:dn.sale@trust.ru" TargetMode="External"/><Relationship Id="rId41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346ED-7D91-41A2-AA66-96ECE81E6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10</Pages>
  <Words>5497</Words>
  <Characters>31337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РАД АО</cp:lastModifiedBy>
  <cp:revision>5</cp:revision>
  <dcterms:created xsi:type="dcterms:W3CDTF">2024-10-08T06:22:00Z</dcterms:created>
  <dcterms:modified xsi:type="dcterms:W3CDTF">2024-10-08T15:36:00Z</dcterms:modified>
  <dc:language>ru-RU</dc:language>
</cp:coreProperties>
</file>