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78A1264B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10625D">
        <w:t>Заместителя генерального директора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761746">
        <w:t>1</w:t>
      </w:r>
      <w:r w:rsidRPr="00DB3CB0">
        <w:t>.0</w:t>
      </w:r>
      <w:r w:rsidR="00761746">
        <w:t>1</w:t>
      </w:r>
      <w:r w:rsidRPr="00DB3CB0">
        <w:t>.202</w:t>
      </w:r>
      <w:r w:rsidR="00761746">
        <w:t>4</w:t>
      </w:r>
      <w:r w:rsidRPr="00DB3CB0">
        <w:t xml:space="preserve"> № Д-0</w:t>
      </w:r>
      <w:r w:rsidR="00761746">
        <w:t>10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Должника</w:t>
      </w:r>
      <w:r w:rsidR="00CA05A0">
        <w:rPr>
          <w:b/>
          <w:bCs/>
          <w:iCs/>
        </w:rPr>
        <w:t xml:space="preserve"> </w:t>
      </w:r>
      <w:r w:rsidR="00CA05A0" w:rsidRPr="00CA05A0">
        <w:rPr>
          <w:b/>
          <w:bCs/>
          <w:iCs/>
        </w:rPr>
        <w:t xml:space="preserve">ООО «БАЗИС» </w:t>
      </w:r>
      <w:r w:rsidR="00CA05A0" w:rsidRPr="00CA05A0">
        <w:rPr>
          <w:iCs/>
        </w:rPr>
        <w:t xml:space="preserve">(ИНН 2130116472, ОГРН 1132130003180, адрес: 428003, Чувашская Республика - г. Чебоксары, ул. Пристанционная, д. 3, офис 416), в лице конкурсного управляющего Матвеева Алексея Олеговича (ИНН 211700535580, СНИЛС 115-878-993 13, рег. номер: 16568, адрес для корреспонденции: 428012, Чувашская Республика, </w:t>
      </w:r>
      <w:proofErr w:type="spellStart"/>
      <w:r w:rsidR="00CA05A0" w:rsidRPr="00CA05A0">
        <w:rPr>
          <w:iCs/>
        </w:rPr>
        <w:t>г.Чебоксары</w:t>
      </w:r>
      <w:proofErr w:type="spellEnd"/>
      <w:r w:rsidR="00CA05A0" w:rsidRPr="00CA05A0">
        <w:rPr>
          <w:iCs/>
        </w:rPr>
        <w:t>, ул.8-я Южная, 19) - член Ассоциации арбитражных управляющих «Сибирский центр экспертов антикризисного управления» (ИНН: 5406245522,  ОГРН: 1035402470036 адрес: 630091, г. Новосибирск, ул. Писарева, д. 4), действующего на основании Решения Арбитражного суда Чувашской Республики от 21.02.2023г. по делу №А79-11216/2021,</w:t>
      </w:r>
      <w:r w:rsidR="000F53F6">
        <w:rPr>
          <w:b/>
          <w:bCs/>
        </w:rPr>
        <w:t xml:space="preserve">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5D9CA28F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CA05A0">
        <w:rPr>
          <w:b/>
          <w:color w:val="auto"/>
        </w:rPr>
        <w:t>20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</w:t>
      </w:r>
      <w:proofErr w:type="gramStart"/>
      <w:r>
        <w:rPr>
          <w:color w:val="auto"/>
        </w:rPr>
        <w:t>электронной площадки</w:t>
      </w:r>
      <w:proofErr w:type="gramEnd"/>
      <w:r>
        <w:rPr>
          <w:color w:val="auto"/>
        </w:rPr>
        <w:t xml:space="preserve">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952101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0625D"/>
    <w:rsid w:val="001B4FC2"/>
    <w:rsid w:val="001D7D38"/>
    <w:rsid w:val="003D04B5"/>
    <w:rsid w:val="0048797C"/>
    <w:rsid w:val="0049279D"/>
    <w:rsid w:val="00761746"/>
    <w:rsid w:val="00AB574B"/>
    <w:rsid w:val="00C737F0"/>
    <w:rsid w:val="00CA05A0"/>
    <w:rsid w:val="00E0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2024-10-04T08:10:00Z</dcterms:created>
  <dcterms:modified xsi:type="dcterms:W3CDTF">2024-10-04T08:10:00Z</dcterms:modified>
</cp:coreProperties>
</file>