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FE771D" w14:textId="1406645D" w:rsidR="0097610E" w:rsidRPr="00FC43E3" w:rsidRDefault="00760621" w:rsidP="000D3BB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7C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77D61" w:rsidRPr="007C7C3A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="00B77D61" w:rsidRPr="007C7C3A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="00B77D61" w:rsidRPr="007C7C3A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proofErr w:type="spellStart"/>
      <w:r w:rsidR="00342B18">
        <w:rPr>
          <w:rFonts w:ascii="Times New Roman" w:hAnsi="Times New Roman" w:cs="Times New Roman"/>
          <w:color w:val="000000"/>
          <w:sz w:val="24"/>
          <w:szCs w:val="24"/>
          <w:lang w:val="en-US"/>
        </w:rPr>
        <w:t>ungur</w:t>
      </w:r>
      <w:proofErr w:type="spellEnd"/>
      <w:r w:rsidR="00B77D61" w:rsidRPr="007C7C3A">
        <w:rPr>
          <w:rFonts w:ascii="Times New Roman" w:hAnsi="Times New Roman" w:cs="Times New Roman"/>
          <w:color w:val="000000"/>
          <w:sz w:val="24"/>
          <w:szCs w:val="24"/>
        </w:rPr>
        <w:t>@auction-house.ru), действующее на основании договора с Публичным акционерным обществом Коммерческий банк «</w:t>
      </w:r>
      <w:proofErr w:type="spellStart"/>
      <w:r w:rsidR="00B77D61" w:rsidRPr="007C7C3A">
        <w:rPr>
          <w:rFonts w:ascii="Times New Roman" w:hAnsi="Times New Roman" w:cs="Times New Roman"/>
          <w:color w:val="000000"/>
          <w:sz w:val="24"/>
          <w:szCs w:val="24"/>
        </w:rPr>
        <w:t>Смолевич</w:t>
      </w:r>
      <w:proofErr w:type="spellEnd"/>
      <w:r w:rsidR="00B77D61" w:rsidRPr="007C7C3A">
        <w:rPr>
          <w:rFonts w:ascii="Times New Roman" w:hAnsi="Times New Roman" w:cs="Times New Roman"/>
          <w:color w:val="000000"/>
          <w:sz w:val="24"/>
          <w:szCs w:val="24"/>
        </w:rPr>
        <w:t>» (Банк «</w:t>
      </w:r>
      <w:proofErr w:type="spellStart"/>
      <w:r w:rsidR="00B77D61" w:rsidRPr="007C7C3A">
        <w:rPr>
          <w:rFonts w:ascii="Times New Roman" w:hAnsi="Times New Roman" w:cs="Times New Roman"/>
          <w:color w:val="000000"/>
          <w:sz w:val="24"/>
          <w:szCs w:val="24"/>
        </w:rPr>
        <w:t>Смолевич</w:t>
      </w:r>
      <w:proofErr w:type="spellEnd"/>
      <w:r w:rsidR="00B77D61" w:rsidRPr="007C7C3A">
        <w:rPr>
          <w:rFonts w:ascii="Times New Roman" w:hAnsi="Times New Roman" w:cs="Times New Roman"/>
          <w:color w:val="000000"/>
          <w:sz w:val="24"/>
          <w:szCs w:val="24"/>
        </w:rPr>
        <w:t>» (ПАО), адрес регистрации: 216500, Смоленская обл., г. Рославль, ул. Пролетарская, д. 47, ИНН 6725008696, ОГРН 1026700000051), конкурсным управляющим (ликвидатором) которого на основании решения Арбитражного суда Смоленской области от 18 ноября 2015 г. по делу №А62-6642/2015</w:t>
      </w:r>
      <w:r w:rsidR="00384603" w:rsidRPr="007C7C3A">
        <w:rPr>
          <w:rFonts w:ascii="Times New Roman" w:hAnsi="Times New Roman" w:cs="Times New Roman"/>
          <w:sz w:val="24"/>
          <w:szCs w:val="24"/>
        </w:rPr>
        <w:t xml:space="preserve"> является государственная корпорация «Агентство по страхованию вкладов» (109240, г. Москва, ул. Высоцкого, д. 4)</w:t>
      </w:r>
      <w:r w:rsidR="00384603" w:rsidRPr="007C7C3A">
        <w:rPr>
          <w:rFonts w:ascii="Times New Roman" w:hAnsi="Times New Roman" w:cs="Times New Roman"/>
          <w:sz w:val="24"/>
          <w:szCs w:val="24"/>
          <w:lang w:eastAsia="ru-RU"/>
        </w:rPr>
        <w:t xml:space="preserve">, сообщает </w:t>
      </w:r>
      <w:r w:rsidR="00384603" w:rsidRPr="007C7C3A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о внесении изменений </w:t>
      </w:r>
      <w:r w:rsidR="00384603" w:rsidRPr="007C7C3A">
        <w:rPr>
          <w:rFonts w:ascii="Times New Roman" w:hAnsi="Times New Roman" w:cs="Times New Roman"/>
          <w:sz w:val="24"/>
          <w:szCs w:val="24"/>
          <w:lang w:eastAsia="ru-RU"/>
        </w:rPr>
        <w:t xml:space="preserve">в </w:t>
      </w:r>
      <w:r w:rsidR="00845A79" w:rsidRPr="007C7C3A">
        <w:rPr>
          <w:rFonts w:ascii="Times New Roman" w:hAnsi="Times New Roman" w:cs="Times New Roman"/>
          <w:sz w:val="24"/>
          <w:szCs w:val="24"/>
          <w:lang w:eastAsia="ru-RU"/>
        </w:rPr>
        <w:t xml:space="preserve">сообщение </w:t>
      </w:r>
      <w:r w:rsidR="00342B18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="008363C8" w:rsidRPr="007C7C3A">
        <w:rPr>
          <w:rFonts w:ascii="Times New Roman" w:hAnsi="Times New Roman" w:cs="Times New Roman"/>
          <w:sz w:val="24"/>
          <w:szCs w:val="24"/>
          <w:lang w:eastAsia="ru-RU"/>
        </w:rPr>
        <w:t>02030275922</w:t>
      </w:r>
      <w:r w:rsidR="00845A79" w:rsidRPr="007C7C3A">
        <w:rPr>
          <w:rFonts w:ascii="Times New Roman" w:hAnsi="Times New Roman" w:cs="Times New Roman"/>
          <w:sz w:val="24"/>
          <w:szCs w:val="24"/>
          <w:lang w:eastAsia="ru-RU"/>
        </w:rPr>
        <w:t xml:space="preserve"> в газете АО «Коммерсантъ» </w:t>
      </w:r>
      <w:r w:rsidR="008363C8" w:rsidRPr="007C7C3A">
        <w:rPr>
          <w:rFonts w:ascii="Times New Roman" w:hAnsi="Times New Roman" w:cs="Times New Roman"/>
          <w:sz w:val="24"/>
          <w:szCs w:val="24"/>
          <w:lang w:eastAsia="ru-RU"/>
        </w:rPr>
        <w:t>№148(7838) от 17.08.2024</w:t>
      </w:r>
      <w:r w:rsidR="00342B18">
        <w:rPr>
          <w:rFonts w:ascii="Times New Roman" w:hAnsi="Times New Roman" w:cs="Times New Roman"/>
          <w:sz w:val="24"/>
          <w:szCs w:val="24"/>
          <w:lang w:eastAsia="ru-RU"/>
        </w:rPr>
        <w:t xml:space="preserve">, а именно в сроки проведения </w:t>
      </w:r>
      <w:r w:rsidR="00342B1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</w:t>
      </w:r>
      <w:r w:rsidR="00342B18" w:rsidRPr="00342B1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овторны</w:t>
      </w:r>
      <w:r w:rsidR="00342B1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х</w:t>
      </w:r>
      <w:r w:rsidR="00342B18" w:rsidRPr="00342B1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торг</w:t>
      </w:r>
      <w:r w:rsidR="00342B1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ов</w:t>
      </w:r>
      <w:r w:rsidR="00342B18" w:rsidRPr="00342B1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и </w:t>
      </w:r>
      <w:r w:rsidR="00342B1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Т</w:t>
      </w:r>
      <w:r w:rsidR="00342B18" w:rsidRPr="00342B1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орг</w:t>
      </w:r>
      <w:r w:rsidR="00342B1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ов </w:t>
      </w:r>
      <w:r w:rsidR="00342B18" w:rsidRPr="00342B1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посредством публичного предложения</w:t>
      </w:r>
      <w:r w:rsidR="00FC43E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FC43E3" w:rsidRPr="00FC43E3">
        <w:rPr>
          <w:rFonts w:ascii="Times New Roman" w:hAnsi="Times New Roman" w:cs="Times New Roman"/>
          <w:sz w:val="24"/>
          <w:szCs w:val="24"/>
          <w:lang w:eastAsia="ru-RU"/>
        </w:rPr>
        <w:t>(далее – Торги</w:t>
      </w:r>
      <w:r w:rsidR="008260AA">
        <w:rPr>
          <w:rFonts w:ascii="Times New Roman" w:hAnsi="Times New Roman" w:cs="Times New Roman"/>
          <w:sz w:val="24"/>
          <w:szCs w:val="24"/>
          <w:lang w:eastAsia="ru-RU"/>
        </w:rPr>
        <w:t>/Торги ППП</w:t>
      </w:r>
      <w:r w:rsidR="00FC43E3" w:rsidRPr="00FC43E3">
        <w:rPr>
          <w:rFonts w:ascii="Times New Roman" w:hAnsi="Times New Roman" w:cs="Times New Roman"/>
          <w:sz w:val="24"/>
          <w:szCs w:val="24"/>
          <w:lang w:eastAsia="ru-RU"/>
        </w:rPr>
        <w:t>)</w:t>
      </w:r>
      <w:r w:rsidR="00342B18" w:rsidRPr="00FC43E3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258A1D51" w14:textId="7B859584" w:rsidR="008260AA" w:rsidRDefault="00FC43E3" w:rsidP="00FC43E3">
      <w:pPr>
        <w:pStyle w:val="a3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43E3">
        <w:rPr>
          <w:rFonts w:ascii="Times New Roman" w:hAnsi="Times New Roman" w:cs="Times New Roman"/>
          <w:color w:val="000000"/>
          <w:sz w:val="24"/>
          <w:szCs w:val="24"/>
        </w:rPr>
        <w:t>Информацию в сообщении читать в следующей редакции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421C0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FC43E3">
        <w:rPr>
          <w:rFonts w:ascii="Times New Roman" w:hAnsi="Times New Roman" w:cs="Times New Roman"/>
          <w:color w:val="000000"/>
          <w:sz w:val="24"/>
          <w:szCs w:val="24"/>
        </w:rPr>
        <w:t xml:space="preserve"> случае, если по итогам Торгов, назначенных на </w:t>
      </w:r>
      <w:r w:rsidRPr="00FC43E3">
        <w:rPr>
          <w:rFonts w:ascii="Times New Roman" w:hAnsi="Times New Roman" w:cs="Times New Roman"/>
          <w:b/>
          <w:bCs/>
          <w:color w:val="000000"/>
          <w:sz w:val="24"/>
          <w:szCs w:val="24"/>
        </w:rPr>
        <w:t>30 сентября 2024 г.,</w:t>
      </w:r>
      <w:r w:rsidRPr="00FC43E3">
        <w:rPr>
          <w:rFonts w:ascii="Times New Roman" w:hAnsi="Times New Roman" w:cs="Times New Roman"/>
          <w:color w:val="000000"/>
          <w:sz w:val="24"/>
          <w:szCs w:val="24"/>
        </w:rPr>
        <w:t xml:space="preserve"> лот не реализован, то в 14:00 часов по московскому времени </w:t>
      </w:r>
      <w:r w:rsidRPr="00FC43E3">
        <w:rPr>
          <w:rFonts w:ascii="Times New Roman" w:hAnsi="Times New Roman" w:cs="Times New Roman"/>
          <w:b/>
          <w:bCs/>
          <w:color w:val="000000"/>
          <w:sz w:val="24"/>
          <w:szCs w:val="24"/>
        </w:rPr>
        <w:t>08 ноября 2024 г.</w:t>
      </w:r>
      <w:r w:rsidRPr="00FC43E3">
        <w:rPr>
          <w:rFonts w:ascii="Times New Roman" w:hAnsi="Times New Roman" w:cs="Times New Roman"/>
          <w:color w:val="000000"/>
          <w:sz w:val="24"/>
          <w:szCs w:val="24"/>
        </w:rPr>
        <w:t xml:space="preserve"> на ЭТП будут проведены повторные Торги со снижением начальной цены лота на 10 (Десять) процентов.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20B95E2F" w14:textId="51397D56" w:rsidR="00FC43E3" w:rsidRDefault="00FC43E3" w:rsidP="00FC43E3">
      <w:pPr>
        <w:pStyle w:val="a3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C43E3">
        <w:rPr>
          <w:rFonts w:ascii="Times New Roman" w:hAnsi="Times New Roman" w:cs="Times New Roman"/>
          <w:color w:val="000000"/>
          <w:sz w:val="24"/>
          <w:szCs w:val="24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Pr="00FC43E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повторных Торгах</w:t>
      </w:r>
      <w:r w:rsidRPr="00FC43E3">
        <w:rPr>
          <w:rFonts w:ascii="Times New Roman" w:hAnsi="Times New Roman" w:cs="Times New Roman"/>
          <w:color w:val="000000"/>
          <w:sz w:val="24"/>
          <w:szCs w:val="24"/>
        </w:rPr>
        <w:t xml:space="preserve"> начинается в 00:00 часов по московскому времени </w:t>
      </w:r>
      <w:r w:rsidRPr="00FC43E3">
        <w:rPr>
          <w:rFonts w:ascii="Times New Roman" w:hAnsi="Times New Roman" w:cs="Times New Roman"/>
          <w:b/>
          <w:bCs/>
          <w:color w:val="000000"/>
          <w:sz w:val="24"/>
          <w:szCs w:val="24"/>
        </w:rPr>
        <w:t>01 октября 2024 г.</w:t>
      </w:r>
    </w:p>
    <w:p w14:paraId="5D0EBA49" w14:textId="73B3E4CC" w:rsidR="008260AA" w:rsidRPr="008260AA" w:rsidRDefault="008260AA" w:rsidP="008260A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260AA">
        <w:rPr>
          <w:rFonts w:ascii="Times New Roman" w:hAnsi="Times New Roman" w:cs="Times New Roman"/>
          <w:color w:val="000000"/>
          <w:sz w:val="24"/>
          <w:szCs w:val="24"/>
        </w:rPr>
        <w:t xml:space="preserve">Торги ППП будут проведены на ЭТП </w:t>
      </w:r>
      <w:r w:rsidRPr="008260A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11</w:t>
      </w:r>
      <w:r w:rsidRPr="008260A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ноября 2024 г. по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15</w:t>
      </w:r>
      <w:r w:rsidRPr="008260A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декабря 2024 г.</w:t>
      </w:r>
    </w:p>
    <w:p w14:paraId="12E61B7E" w14:textId="47E52796" w:rsidR="00FC43E3" w:rsidRPr="008260AA" w:rsidRDefault="008260AA" w:rsidP="008260AA">
      <w:pPr>
        <w:pStyle w:val="a3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260AA">
        <w:rPr>
          <w:rFonts w:ascii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Оператором, начиная с 00:00 часов по московскому времени </w:t>
      </w:r>
      <w:r w:rsidRPr="008260AA">
        <w:rPr>
          <w:rFonts w:ascii="Times New Roman" w:hAnsi="Times New Roman" w:cs="Times New Roman"/>
          <w:b/>
          <w:bCs/>
          <w:color w:val="000000"/>
          <w:sz w:val="24"/>
          <w:szCs w:val="24"/>
        </w:rPr>
        <w:t>11 ноября 2024 г.</w:t>
      </w:r>
    </w:p>
    <w:p w14:paraId="0DEAB56E" w14:textId="77777777" w:rsidR="008260AA" w:rsidRPr="008260AA" w:rsidRDefault="008260AA" w:rsidP="008260A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260AA">
        <w:rPr>
          <w:rFonts w:ascii="Times New Roman" w:hAnsi="Times New Roman" w:cs="Times New Roman"/>
          <w:color w:val="000000"/>
          <w:sz w:val="24"/>
          <w:szCs w:val="24"/>
        </w:rPr>
        <w:t>Начальная цена продажи лота на Торгах ППП устанавливается равной начальной цене продажи лота на повторных Торгах:</w:t>
      </w:r>
    </w:p>
    <w:p w14:paraId="051B7229" w14:textId="77777777" w:rsidR="008260AA" w:rsidRPr="008260AA" w:rsidRDefault="008260AA" w:rsidP="008260AA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260AA">
        <w:rPr>
          <w:rFonts w:ascii="Times New Roman" w:hAnsi="Times New Roman" w:cs="Times New Roman"/>
          <w:color w:val="000000"/>
          <w:sz w:val="24"/>
          <w:szCs w:val="24"/>
        </w:rPr>
        <w:t>с 11 ноября 2024 г. по 15 ноября 2024 г. - в размере начальной цены продажи лота;</w:t>
      </w:r>
    </w:p>
    <w:p w14:paraId="08F74E10" w14:textId="6F81CF9A" w:rsidR="008260AA" w:rsidRPr="008260AA" w:rsidRDefault="008260AA" w:rsidP="008260AA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260AA">
        <w:rPr>
          <w:rFonts w:ascii="Times New Roman" w:hAnsi="Times New Roman" w:cs="Times New Roman"/>
          <w:color w:val="000000"/>
          <w:sz w:val="24"/>
          <w:szCs w:val="24"/>
        </w:rPr>
        <w:t>с 16 ноября 2024 г. по 18 ноября 2024 г. - в размере 94,70% от начальной цены продажи лота;</w:t>
      </w:r>
    </w:p>
    <w:p w14:paraId="127A7403" w14:textId="2565D43E" w:rsidR="008260AA" w:rsidRPr="008260AA" w:rsidRDefault="008260AA" w:rsidP="008260AA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260AA">
        <w:rPr>
          <w:rFonts w:ascii="Times New Roman" w:hAnsi="Times New Roman" w:cs="Times New Roman"/>
          <w:color w:val="000000"/>
          <w:sz w:val="24"/>
          <w:szCs w:val="24"/>
        </w:rPr>
        <w:t>с 19 ноября 2024 г. по 21 ноября 2024 г. - в размере 89,40% от начальной цены продажи лота;</w:t>
      </w:r>
    </w:p>
    <w:p w14:paraId="7EC15367" w14:textId="715CF04F" w:rsidR="008260AA" w:rsidRPr="008260AA" w:rsidRDefault="008260AA" w:rsidP="008260AA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260AA">
        <w:rPr>
          <w:rFonts w:ascii="Times New Roman" w:hAnsi="Times New Roman" w:cs="Times New Roman"/>
          <w:color w:val="000000"/>
          <w:sz w:val="24"/>
          <w:szCs w:val="24"/>
        </w:rPr>
        <w:t>с 22 ноября 2024 г. по 24 ноября 2024 г. - в размере 84,10% от начальной цены продажи лота;</w:t>
      </w:r>
    </w:p>
    <w:p w14:paraId="59A99F16" w14:textId="4FED5803" w:rsidR="008260AA" w:rsidRPr="008260AA" w:rsidRDefault="008260AA" w:rsidP="008260AA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260AA">
        <w:rPr>
          <w:rFonts w:ascii="Times New Roman" w:hAnsi="Times New Roman" w:cs="Times New Roman"/>
          <w:color w:val="000000"/>
          <w:sz w:val="24"/>
          <w:szCs w:val="24"/>
        </w:rPr>
        <w:t>с 25 ноября 2024 г. по 27 ноября 2024 г. - в размере 78,80% от начальной цены продажи лота;</w:t>
      </w:r>
    </w:p>
    <w:p w14:paraId="5B48F4D2" w14:textId="0B65B2B9" w:rsidR="008260AA" w:rsidRPr="008260AA" w:rsidRDefault="008260AA" w:rsidP="008260AA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260AA">
        <w:rPr>
          <w:rFonts w:ascii="Times New Roman" w:hAnsi="Times New Roman" w:cs="Times New Roman"/>
          <w:color w:val="000000"/>
          <w:sz w:val="24"/>
          <w:szCs w:val="24"/>
        </w:rPr>
        <w:t>с 28 ноября 2024 г. по 30 ноября 2024 г. - в размере 73,50% от начальной цены продажи лота;</w:t>
      </w:r>
    </w:p>
    <w:p w14:paraId="18E4F05C" w14:textId="4EEA4031" w:rsidR="008260AA" w:rsidRPr="008260AA" w:rsidRDefault="008260AA" w:rsidP="008260AA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260AA">
        <w:rPr>
          <w:rFonts w:ascii="Times New Roman" w:hAnsi="Times New Roman" w:cs="Times New Roman"/>
          <w:color w:val="000000"/>
          <w:sz w:val="24"/>
          <w:szCs w:val="24"/>
        </w:rPr>
        <w:t>с 01 декабря 2024 г. по 03 декабря 2024 г. - в размере 68,20% от начальной цены продажи лота;</w:t>
      </w:r>
    </w:p>
    <w:p w14:paraId="21E5CB9F" w14:textId="1A9F5337" w:rsidR="008260AA" w:rsidRPr="008260AA" w:rsidRDefault="008260AA" w:rsidP="008260AA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260AA">
        <w:rPr>
          <w:rFonts w:ascii="Times New Roman" w:hAnsi="Times New Roman" w:cs="Times New Roman"/>
          <w:color w:val="000000"/>
          <w:sz w:val="24"/>
          <w:szCs w:val="24"/>
        </w:rPr>
        <w:t>с 04 декабря 2024 г. по 06 декабря 2024 г. - в размере 62,90% от начальной цены продажи лота;</w:t>
      </w:r>
    </w:p>
    <w:p w14:paraId="07C15035" w14:textId="030FC479" w:rsidR="008260AA" w:rsidRPr="008260AA" w:rsidRDefault="008260AA" w:rsidP="008260AA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260AA">
        <w:rPr>
          <w:rFonts w:ascii="Times New Roman" w:hAnsi="Times New Roman" w:cs="Times New Roman"/>
          <w:color w:val="000000"/>
          <w:sz w:val="24"/>
          <w:szCs w:val="24"/>
        </w:rPr>
        <w:t>с 07 декабря 2024 г. по 09 декабря 2024 г. - в размере 57,60% от начальной цены продажи лота;</w:t>
      </w:r>
    </w:p>
    <w:p w14:paraId="1E2EB2A2" w14:textId="4DB95361" w:rsidR="008260AA" w:rsidRPr="008260AA" w:rsidRDefault="008260AA" w:rsidP="008260AA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260AA">
        <w:rPr>
          <w:rFonts w:ascii="Times New Roman" w:hAnsi="Times New Roman" w:cs="Times New Roman"/>
          <w:color w:val="000000"/>
          <w:sz w:val="24"/>
          <w:szCs w:val="24"/>
        </w:rPr>
        <w:t>с 10 декабря 2024 г. по 12 декабря 2024 г. - в размере 52,30% от начальной цены продажи лота;</w:t>
      </w:r>
    </w:p>
    <w:p w14:paraId="77909D69" w14:textId="4D60B1B3" w:rsidR="00760621" w:rsidRDefault="008260AA" w:rsidP="008260AA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260AA">
        <w:rPr>
          <w:rFonts w:ascii="Times New Roman" w:hAnsi="Times New Roman" w:cs="Times New Roman"/>
          <w:color w:val="000000"/>
          <w:sz w:val="24"/>
          <w:szCs w:val="24"/>
        </w:rPr>
        <w:t>с 13 декабря 2024 г. по 15 декабря 2024 г. - в размере 47,00%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20FACF3" w14:textId="4C42BDE0" w:rsidR="00305993" w:rsidRPr="007C7C3A" w:rsidRDefault="00305993" w:rsidP="008260AA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05993">
        <w:rPr>
          <w:rFonts w:ascii="Times New Roman" w:hAnsi="Times New Roman" w:cs="Times New Roman"/>
          <w:color w:val="000000"/>
          <w:sz w:val="24"/>
          <w:szCs w:val="24"/>
        </w:rPr>
        <w:t>Вся остальная информация остается без изменений.</w:t>
      </w:r>
    </w:p>
    <w:sectPr w:rsidR="00305993" w:rsidRPr="007C7C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E5A"/>
    <w:rsid w:val="0001189F"/>
    <w:rsid w:val="00086E5A"/>
    <w:rsid w:val="000D3BBC"/>
    <w:rsid w:val="000D3E5E"/>
    <w:rsid w:val="00165B2D"/>
    <w:rsid w:val="001704DA"/>
    <w:rsid w:val="00183683"/>
    <w:rsid w:val="00194CC7"/>
    <w:rsid w:val="001E6389"/>
    <w:rsid w:val="0021235D"/>
    <w:rsid w:val="00260228"/>
    <w:rsid w:val="002A2506"/>
    <w:rsid w:val="002E4206"/>
    <w:rsid w:val="00305993"/>
    <w:rsid w:val="00321709"/>
    <w:rsid w:val="00342B18"/>
    <w:rsid w:val="0034510D"/>
    <w:rsid w:val="00384603"/>
    <w:rsid w:val="003D44E3"/>
    <w:rsid w:val="003F4D88"/>
    <w:rsid w:val="00421C09"/>
    <w:rsid w:val="005E0987"/>
    <w:rsid w:val="005E79DA"/>
    <w:rsid w:val="00760621"/>
    <w:rsid w:val="007742ED"/>
    <w:rsid w:val="007A3A1B"/>
    <w:rsid w:val="007B19D5"/>
    <w:rsid w:val="007C7C3A"/>
    <w:rsid w:val="007E67D7"/>
    <w:rsid w:val="008260AA"/>
    <w:rsid w:val="008363C8"/>
    <w:rsid w:val="00845A79"/>
    <w:rsid w:val="008810BE"/>
    <w:rsid w:val="008F69EA"/>
    <w:rsid w:val="00964D49"/>
    <w:rsid w:val="0097610E"/>
    <w:rsid w:val="00983FA9"/>
    <w:rsid w:val="009A7541"/>
    <w:rsid w:val="009C6119"/>
    <w:rsid w:val="00A0415B"/>
    <w:rsid w:val="00A66ED6"/>
    <w:rsid w:val="00AD0413"/>
    <w:rsid w:val="00AE62B1"/>
    <w:rsid w:val="00B43988"/>
    <w:rsid w:val="00B541DD"/>
    <w:rsid w:val="00B77D61"/>
    <w:rsid w:val="00B853F8"/>
    <w:rsid w:val="00BF6692"/>
    <w:rsid w:val="00BF791F"/>
    <w:rsid w:val="00C439F7"/>
    <w:rsid w:val="00CA3C3B"/>
    <w:rsid w:val="00CD50EC"/>
    <w:rsid w:val="00D120E5"/>
    <w:rsid w:val="00DA69FD"/>
    <w:rsid w:val="00E5762C"/>
    <w:rsid w:val="00E65AE5"/>
    <w:rsid w:val="00F41D96"/>
    <w:rsid w:val="00F633EB"/>
    <w:rsid w:val="00FC4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591F9"/>
  <w15:docId w15:val="{93F22264-6AF5-4E46-8FB6-B7335A483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086E5A"/>
  </w:style>
  <w:style w:type="paragraph" w:styleId="a4">
    <w:name w:val="Balloon Text"/>
    <w:basedOn w:val="a"/>
    <w:link w:val="a5"/>
    <w:uiPriority w:val="99"/>
    <w:semiHidden/>
    <w:unhideWhenUsed/>
    <w:rsid w:val="00F41D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1D9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0415B"/>
    <w:pPr>
      <w:widowControl w:val="0"/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rsid w:val="00A0415B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">
    <w:name w:val="[Normal]"/>
    <w:uiPriority w:val="99"/>
    <w:rsid w:val="008260AA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6131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411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2754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Керимова Галина Никифоровна</cp:lastModifiedBy>
  <cp:revision>2</cp:revision>
  <cp:lastPrinted>2016-10-26T09:10:00Z</cp:lastPrinted>
  <dcterms:created xsi:type="dcterms:W3CDTF">2024-09-30T08:59:00Z</dcterms:created>
  <dcterms:modified xsi:type="dcterms:W3CDTF">2024-09-30T08:59:00Z</dcterms:modified>
</cp:coreProperties>
</file>