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5E67D" w14:textId="77777777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7777777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103A7F2C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53A43737" w:rsidR="00DB7F34" w:rsidRDefault="00DB7F34" w:rsidP="00DB7F34">
      <w:pPr>
        <w:jc w:val="right"/>
      </w:pPr>
      <w:r>
        <w:t>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0ADE5F6B" w14:textId="77777777" w:rsidR="007834E0" w:rsidRPr="005972D0" w:rsidRDefault="007834E0" w:rsidP="00B80449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 частного собственника</w:t>
            </w:r>
          </w:p>
        </w:tc>
      </w:tr>
    </w:tbl>
    <w:p w14:paraId="4BD54608" w14:textId="2EAB86A7" w:rsidR="005572EC" w:rsidRPr="005972D0" w:rsidRDefault="00DF53A5" w:rsidP="00224062">
      <w:pPr>
        <w:widowControl w:val="0"/>
        <w:suppressAutoHyphens/>
        <w:spacing w:before="100"/>
        <w:jc w:val="right"/>
        <w:rPr>
          <w:rFonts w:eastAsia="SimSun" w:cs="Mangal"/>
          <w:b/>
          <w:kern w:val="1"/>
          <w:lang w:eastAsia="hi-IN" w:bidi="hi-IN"/>
        </w:rPr>
      </w:pPr>
      <w:r>
        <w:rPr>
          <w:b/>
        </w:rPr>
        <w:t>23</w:t>
      </w:r>
      <w:r w:rsidR="005572EC" w:rsidRPr="005972D0">
        <w:rPr>
          <w:b/>
        </w:rPr>
        <w:t xml:space="preserve"> </w:t>
      </w:r>
      <w:r>
        <w:rPr>
          <w:b/>
        </w:rPr>
        <w:t>сентября</w:t>
      </w:r>
      <w:r w:rsidR="005572EC" w:rsidRPr="005972D0">
        <w:rPr>
          <w:b/>
        </w:rPr>
        <w:t xml:space="preserve"> 202</w:t>
      </w:r>
      <w:r w:rsidR="001A5A5B">
        <w:rPr>
          <w:b/>
        </w:rPr>
        <w:t xml:space="preserve">4 </w:t>
      </w:r>
      <w:r w:rsidR="005572EC" w:rsidRPr="005972D0">
        <w:rPr>
          <w:b/>
        </w:rPr>
        <w:t>г.</w:t>
      </w:r>
    </w:p>
    <w:p w14:paraId="4FEC8B9A" w14:textId="09A5041A" w:rsidR="00237B62" w:rsidRPr="00984A66" w:rsidRDefault="00784F64" w:rsidP="00757D98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DF53A5" w:rsidRPr="00DF53A5">
        <w:rPr>
          <w:i/>
        </w:rPr>
        <w:t>198689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77777777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 w:rsidRPr="00EB0B91">
        <w:t xml:space="preserve">, </w:t>
      </w:r>
      <w:r w:rsidR="00AE39FE">
        <w:t>находящегося в частной собственности: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d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411"/>
        <w:gridCol w:w="6906"/>
      </w:tblGrid>
      <w:tr w:rsidR="00FB017F" w14:paraId="09CDA994" w14:textId="77777777" w:rsidTr="00DF53A5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755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95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DF53A5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77777777" w:rsidR="00C943C0" w:rsidRPr="00F562CD" w:rsidRDefault="001C7132" w:rsidP="00F6474C">
            <w:pPr>
              <w:jc w:val="center"/>
            </w:pPr>
            <w:r w:rsidRPr="009E652B">
              <w:t>1</w:t>
            </w:r>
          </w:p>
        </w:tc>
        <w:tc>
          <w:tcPr>
            <w:tcW w:w="755" w:type="pct"/>
            <w:tcMar>
              <w:top w:w="28" w:type="dxa"/>
              <w:bottom w:w="28" w:type="dxa"/>
            </w:tcMar>
          </w:tcPr>
          <w:p w14:paraId="424E46CE" w14:textId="28B8D85B" w:rsidR="00C943C0" w:rsidRPr="00F562CD" w:rsidRDefault="00DF53A5" w:rsidP="00F6474C">
            <w:pPr>
              <w:jc w:val="center"/>
            </w:pPr>
            <w:r w:rsidRPr="00DF53A5">
              <w:t>РАД-382227</w:t>
            </w:r>
          </w:p>
        </w:tc>
        <w:tc>
          <w:tcPr>
            <w:tcW w:w="3695" w:type="pct"/>
            <w:tcMar>
              <w:top w:w="28" w:type="dxa"/>
              <w:bottom w:w="28" w:type="dxa"/>
            </w:tcMar>
          </w:tcPr>
          <w:p w14:paraId="2A449491" w14:textId="77777777" w:rsidR="00DF53A5" w:rsidRPr="00DF53A5" w:rsidRDefault="00DF53A5" w:rsidP="00DF53A5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DF53A5">
              <w:rPr>
                <w:b/>
              </w:rPr>
              <w:t xml:space="preserve">Адрес имущества: </w:t>
            </w:r>
            <w:r w:rsidRPr="00DF53A5">
              <w:rPr>
                <w:bCs/>
              </w:rPr>
              <w:t>Тюменская область, г. Тобольск, ул. Октябрьская, д. 50, помещение 4</w:t>
            </w:r>
          </w:p>
          <w:p w14:paraId="240442B6" w14:textId="77777777" w:rsidR="00DF53A5" w:rsidRPr="00DF53A5" w:rsidRDefault="00DF53A5" w:rsidP="00DF53A5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DF53A5">
              <w:rPr>
                <w:b/>
              </w:rPr>
              <w:t xml:space="preserve">Объект: </w:t>
            </w:r>
            <w:r w:rsidRPr="00DF53A5">
              <w:rPr>
                <w:bCs/>
              </w:rPr>
              <w:t>право заключения договора аренды нежилого помещения на 1 этаже с кадастровым номером 72:24:0305014:388, расположенное в многоэтажном жилом доме</w:t>
            </w:r>
          </w:p>
          <w:p w14:paraId="52801742" w14:textId="77777777" w:rsidR="00DF53A5" w:rsidRPr="00DF53A5" w:rsidRDefault="00DF53A5" w:rsidP="00DF53A5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DF53A5">
              <w:rPr>
                <w:b/>
              </w:rPr>
              <w:t>Площадь помещения, передаваемого в аренду:</w:t>
            </w:r>
            <w:r w:rsidRPr="00DF53A5">
              <w:rPr>
                <w:bCs/>
              </w:rPr>
              <w:t xml:space="preserve"> 215 кв.м.</w:t>
            </w:r>
          </w:p>
          <w:p w14:paraId="17092256" w14:textId="77777777" w:rsidR="00DF53A5" w:rsidRPr="00DF53A5" w:rsidRDefault="00DF53A5" w:rsidP="00DF53A5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DF53A5">
              <w:rPr>
                <w:b/>
              </w:rPr>
              <w:t>Общая площадь помещения:</w:t>
            </w:r>
            <w:r w:rsidRPr="00DF53A5">
              <w:rPr>
                <w:bCs/>
              </w:rPr>
              <w:t xml:space="preserve"> 215 кв.м.</w:t>
            </w:r>
          </w:p>
          <w:p w14:paraId="5476EB2C" w14:textId="77777777" w:rsidR="00DF53A5" w:rsidRPr="00DF53A5" w:rsidRDefault="00DF53A5" w:rsidP="00DF53A5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DF53A5">
              <w:rPr>
                <w:b/>
              </w:rPr>
              <w:t xml:space="preserve">Срок договора аренды: </w:t>
            </w:r>
            <w:r w:rsidRPr="00DF53A5">
              <w:rPr>
                <w:bCs/>
              </w:rPr>
              <w:t>не более</w:t>
            </w:r>
            <w:r w:rsidRPr="00DF53A5">
              <w:rPr>
                <w:b/>
              </w:rPr>
              <w:t xml:space="preserve"> </w:t>
            </w:r>
            <w:r w:rsidRPr="00DF53A5">
              <w:rPr>
                <w:bCs/>
              </w:rPr>
              <w:t>5 (Пяти) лет с даты подписания акта приема-передачи.</w:t>
            </w:r>
          </w:p>
          <w:p w14:paraId="7128DE15" w14:textId="77777777" w:rsidR="00DF53A5" w:rsidRPr="00DF53A5" w:rsidRDefault="00DF53A5" w:rsidP="00DF53A5">
            <w:pPr>
              <w:tabs>
                <w:tab w:val="left" w:pos="540"/>
                <w:tab w:val="left" w:pos="720"/>
              </w:tabs>
              <w:jc w:val="both"/>
            </w:pPr>
            <w:bookmarkStart w:id="0" w:name="_Hlk146807908"/>
            <w:r w:rsidRPr="00DF53A5">
              <w:rPr>
                <w:b/>
              </w:rPr>
              <w:t>Наличие обременений:</w:t>
            </w:r>
            <w:r w:rsidRPr="00DF53A5">
              <w:t xml:space="preserve"> не зарегистрировано. </w:t>
            </w:r>
          </w:p>
          <w:p w14:paraId="47DCC96F" w14:textId="77777777" w:rsidR="00DF53A5" w:rsidRPr="00DF53A5" w:rsidRDefault="00DF53A5" w:rsidP="00DF53A5">
            <w:pPr>
              <w:tabs>
                <w:tab w:val="left" w:pos="0"/>
                <w:tab w:val="left" w:pos="720"/>
              </w:tabs>
              <w:jc w:val="both"/>
            </w:pPr>
            <w:r w:rsidRPr="00DF53A5">
              <w:rPr>
                <w:b/>
              </w:rPr>
              <w:t xml:space="preserve">Особые условия: </w:t>
            </w:r>
            <w:r w:rsidRPr="00DF53A5">
              <w:t>имеется отлагательное условие по передаче Объекта</w:t>
            </w:r>
            <w:r w:rsidRPr="00DF53A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: </w:t>
            </w:r>
            <w:r w:rsidRPr="00DF53A5">
              <w:t xml:space="preserve">в течение 180 календарных дней с даты заключения Договора аренды завершаются все мероприятия по закрытию филиала Банка. Передача Объекта по акту приема-передачи - в течение 10 (десяти) рабочих дней со дня уведомления Арендодателем Арендатора о готовности передать Объект. </w:t>
            </w:r>
          </w:p>
          <w:p w14:paraId="7C288043" w14:textId="77777777" w:rsidR="00DF53A5" w:rsidRPr="00DF53A5" w:rsidRDefault="00DF53A5" w:rsidP="00DF53A5">
            <w:pPr>
              <w:tabs>
                <w:tab w:val="left" w:pos="0"/>
                <w:tab w:val="left" w:pos="720"/>
              </w:tabs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53A5">
              <w:rPr>
                <w:b/>
                <w:bCs/>
              </w:rPr>
              <w:t>Обязательные требования к Арендатору:</w:t>
            </w:r>
            <w:r w:rsidRPr="00DF53A5">
              <w:t xml:space="preserve"> Арендатор не должен относится к микрофинансовым организациям, «тренингам личностного роста» и «бизнес-тренингам»; магазинам интимных товаров; точкам по продаже табачных изделий, кальянным, </w:t>
            </w:r>
            <w:proofErr w:type="spellStart"/>
            <w:r w:rsidRPr="00DF53A5">
              <w:t>вейп</w:t>
            </w:r>
            <w:proofErr w:type="spellEnd"/>
            <w:r w:rsidRPr="00DF53A5">
              <w:t>-шопам; точкам по продаже алкогольной продукции, оружия, игорного бизнеса; кредитным кооперативам, ломбардам и иным финансовым организациям; представителям оккультизма, эзотерики, нумерологии, хиромантии, нетрадиционной медицины. Банк вправе отказать в заключении договора аренды с Победителем/Единственным участником торгов при осуществлении вышеперечисленной деятельности, либо расторгнуть договор аренды, если такая деятельность будет осуществляться в дальнейшем.</w:t>
            </w:r>
            <w:r w:rsidRPr="00DF53A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bookmarkEnd w:id="0"/>
          <w:p w14:paraId="38CD7B7B" w14:textId="77777777" w:rsidR="00DF53A5" w:rsidRPr="00DF53A5" w:rsidRDefault="00DF53A5" w:rsidP="00DF53A5">
            <w:pPr>
              <w:tabs>
                <w:tab w:val="left" w:pos="0"/>
                <w:tab w:val="left" w:pos="720"/>
              </w:tabs>
              <w:jc w:val="both"/>
              <w:rPr>
                <w:iCs/>
              </w:rPr>
            </w:pPr>
            <w:r w:rsidRPr="00DF53A5">
              <w:rPr>
                <w:b/>
              </w:rPr>
              <w:t>Начальная цена (величина постоянной составляющей месячной арендной платы):</w:t>
            </w:r>
            <w:r w:rsidRPr="00DF53A5">
              <w:t xml:space="preserve"> </w:t>
            </w:r>
            <w:bookmarkStart w:id="1" w:name="_Hlk139623368"/>
            <w:r w:rsidRPr="00DF53A5">
              <w:t xml:space="preserve">134 848,00 (Сто тридцать четыре тысячи восемьсот сорок восемь) рублей 00 копеек, </w:t>
            </w:r>
            <w:bookmarkEnd w:id="1"/>
            <w:r w:rsidRPr="00DF53A5">
              <w:t xml:space="preserve">в том числе НДС </w:t>
            </w:r>
            <w:r w:rsidRPr="00DF53A5">
              <w:rPr>
                <w:iCs/>
              </w:rPr>
              <w:t>20%</w:t>
            </w:r>
            <w:r w:rsidRPr="00DF53A5">
              <w:rPr>
                <w:iCs/>
                <w:vertAlign w:val="superscript"/>
              </w:rPr>
              <w:footnoteReference w:id="1"/>
            </w:r>
          </w:p>
          <w:p w14:paraId="3E070250" w14:textId="77777777" w:rsidR="00DF53A5" w:rsidRPr="00DF53A5" w:rsidRDefault="00DF53A5" w:rsidP="00DF53A5">
            <w:pPr>
              <w:tabs>
                <w:tab w:val="left" w:pos="540"/>
                <w:tab w:val="left" w:pos="720"/>
              </w:tabs>
              <w:jc w:val="both"/>
            </w:pPr>
            <w:r w:rsidRPr="00DF53A5">
              <w:rPr>
                <w:b/>
              </w:rPr>
              <w:t>Сумма задатка:</w:t>
            </w:r>
            <w:r w:rsidRPr="00DF53A5">
              <w:t xml:space="preserve"> 134 848,00 (Сто тридцать четыре тысячи восемьсот сорок восемь) рублей 00 копеек.</w:t>
            </w:r>
          </w:p>
          <w:p w14:paraId="2DF08EBB" w14:textId="77777777" w:rsidR="00DF53A5" w:rsidRPr="00DF53A5" w:rsidRDefault="00DF53A5" w:rsidP="00DF53A5">
            <w:pPr>
              <w:tabs>
                <w:tab w:val="left" w:pos="540"/>
                <w:tab w:val="left" w:pos="720"/>
              </w:tabs>
              <w:jc w:val="both"/>
            </w:pPr>
            <w:r w:rsidRPr="00DF53A5">
              <w:rPr>
                <w:b/>
              </w:rPr>
              <w:t>Шаг аукциона на повышение:</w:t>
            </w:r>
            <w:r w:rsidRPr="00DF53A5">
              <w:t xml:space="preserve"> 6 742,40 (Шесть тысяч семьсот сорок два) рубля 40 копеек.</w:t>
            </w:r>
          </w:p>
          <w:p w14:paraId="4FFF2537" w14:textId="1830FC1D" w:rsidR="00C943C0" w:rsidRPr="00F562CD" w:rsidRDefault="00C943C0" w:rsidP="001A5A5B">
            <w:pPr>
              <w:tabs>
                <w:tab w:val="left" w:pos="540"/>
                <w:tab w:val="left" w:pos="720"/>
              </w:tabs>
              <w:jc w:val="both"/>
            </w:pPr>
          </w:p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77777777" w:rsidR="00CB1E71" w:rsidRPr="00A03A77" w:rsidRDefault="00494594" w:rsidP="000E0D26">
      <w:pPr>
        <w:ind w:firstLine="567"/>
        <w:jc w:val="both"/>
      </w:pPr>
      <w:r>
        <w:lastRenderedPageBreak/>
        <w:t>Основание отмены торгов</w:t>
      </w:r>
      <w:r w:rsidR="0085416D">
        <w:t>:</w:t>
      </w:r>
      <w:r w:rsidR="00757D98">
        <w:t xml:space="preserve"> </w:t>
      </w:r>
      <w:r w:rsidRPr="00494594">
        <w:t>Решение собственника</w:t>
      </w:r>
      <w:r w:rsidR="006E7364" w:rsidRPr="006E7364">
        <w:t>.</w:t>
      </w:r>
    </w:p>
    <w:sectPr w:rsidR="00CB1E71" w:rsidRPr="00A03A77" w:rsidSect="001A5A5B">
      <w:footerReference w:type="default" r:id="rId9"/>
      <w:pgSz w:w="11906" w:h="16838"/>
      <w:pgMar w:top="1134" w:right="850" w:bottom="142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4891" w14:textId="65623626" w:rsidR="000E0D26" w:rsidRDefault="00062CE9">
    <w:pPr>
      <w:pStyle w:val="af0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162B03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162B03">
      <w:rPr>
        <w:noProof/>
        <w:lang w:val="en-US"/>
      </w:rPr>
      <w:instrText>2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162B03">
      <w:rPr>
        <w:noProof/>
        <w:lang w:val="en-US"/>
      </w:rPr>
      <w:instrText>2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162B03">
      <w:rPr>
        <w:noProof/>
        <w:lang w:val="en-US"/>
      </w:rPr>
      <w:instrText>2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162B03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  <w:footnote w:id="1">
    <w:p w14:paraId="00A06358" w14:textId="77777777" w:rsidR="00DF53A5" w:rsidRDefault="00DF53A5" w:rsidP="00DF53A5">
      <w:pPr>
        <w:pStyle w:val="af2"/>
        <w:spacing w:after="0" w:line="240" w:lineRule="auto"/>
      </w:pPr>
      <w:r>
        <w:rPr>
          <w:rStyle w:val="af4"/>
        </w:rPr>
        <w:footnoteRef/>
      </w:r>
      <w:r>
        <w:t xml:space="preserve"> Постоянная часть арендной платы по договору аренды без учета коммунальных платежей и эксплуатационных расходов.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2B03"/>
    <w:rsid w:val="00163FA6"/>
    <w:rsid w:val="00180B51"/>
    <w:rsid w:val="00181C6D"/>
    <w:rsid w:val="00190CBD"/>
    <w:rsid w:val="00194D00"/>
    <w:rsid w:val="001A3EE3"/>
    <w:rsid w:val="001A5A5B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73A88"/>
    <w:rsid w:val="008845BF"/>
    <w:rsid w:val="008A4CCB"/>
    <w:rsid w:val="008B5C54"/>
    <w:rsid w:val="008C1D2F"/>
    <w:rsid w:val="008C2A51"/>
    <w:rsid w:val="008C3EB0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E3752"/>
    <w:rsid w:val="00AE39FE"/>
    <w:rsid w:val="00AF6525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DF2"/>
    <w:rsid w:val="00C943C0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DF0383"/>
    <w:rsid w:val="00DF53A5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E0D2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0E0D26"/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1A5A5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1A5A5B"/>
    <w:rPr>
      <w:rFonts w:ascii="Calibri" w:eastAsia="Calibri" w:hAnsi="Calibri"/>
      <w:lang w:eastAsia="en-US"/>
    </w:rPr>
  </w:style>
  <w:style w:type="character" w:styleId="af4">
    <w:name w:val="footnote reference"/>
    <w:uiPriority w:val="99"/>
    <w:semiHidden/>
    <w:unhideWhenUsed/>
    <w:rsid w:val="001A5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VimSmissou0KkdhFprmDua+fPKfftehZLCFinpToddo=</DigestValue>
    </Reference>
    <Reference Type="http://www.w3.org/2000/09/xmldsig#Object" URI="#idOfficeObject">
      <DigestMethod Algorithm="urn:ietf:params:xml:ns:cpxmlsec:algorithms:gostr34112012-256"/>
      <DigestValue>LlY3bYjwRaGpt2pxF8cM57JWlVZf/srNxirH+KNqdZs=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0iJaTae/hw+F++HODX4ZaAYAAefqw9Nm97ulJPMMqPo=</DigestValue>
    </Reference>
  </SignedInfo>
  <SignatureValue>lgwvgYJXeIwnErPyompN8je5mRNu3DkvbBsrEEV6EiBMT4/81MMsz9tBWHaaqCzr
CXZFFxA3edOgUH4HN6MFBA==</SignatureValue>
  <KeyInfo>
    <X509Data>
      <X509Certificate>MIIIejCCCCegAwIBAgIRBMfRigDXsEmHQVHK9kkJR3kwCgYIKoUDBwEBAwIwggGE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g9GAIjAeFw0yMzEyMTMwODIwMjZaFw0yNDEyMTMwODE2MThaMIHlMScwJQYJKoZI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z57eJG4ncScODJdrfy3324u833w=</DigestValue>
      </Reference>
      <Reference URI="/word/document.xml?ContentType=application/vnd.openxmlformats-officedocument.wordprocessingml.document.main+xml">
        <DigestMethod Algorithm="http://www.w3.org/2000/09/xmldsig#sha1"/>
        <DigestValue>tcV0KvUyF/G6oD/58Upkz3gvnIY=</DigestValue>
      </Reference>
      <Reference URI="/word/endnotes.xml?ContentType=application/vnd.openxmlformats-officedocument.wordprocessingml.endnotes+xml">
        <DigestMethod Algorithm="http://www.w3.org/2000/09/xmldsig#sha1"/>
        <DigestValue>7IB82Bqyzm3jmw1qHnDS0sqvtDs=</DigestValue>
      </Reference>
      <Reference URI="/word/fontTable.xml?ContentType=application/vnd.openxmlformats-officedocument.wordprocessingml.fontTable+xml">
        <DigestMethod Algorithm="http://www.w3.org/2000/09/xmldsig#sha1"/>
        <DigestValue>Ey3MveethSJwQj11AfDjsyLe1vU=</DigestValue>
      </Reference>
      <Reference URI="/word/footer1.xml?ContentType=application/vnd.openxmlformats-officedocument.wordprocessingml.footer+xml">
        <DigestMethod Algorithm="http://www.w3.org/2000/09/xmldsig#sha1"/>
        <DigestValue>DAjerhye6ZTGWIN8vqdZl+kzKr4=</DigestValue>
      </Reference>
      <Reference URI="/word/footnotes.xml?ContentType=application/vnd.openxmlformats-officedocument.wordprocessingml.footnotes+xml">
        <DigestMethod Algorithm="http://www.w3.org/2000/09/xmldsig#sha1"/>
        <DigestValue>rWOb3+37vBlrclmxwfKDbzSJPV4=</DigestValue>
      </Reference>
      <Reference URI="/word/numbering.xml?ContentType=application/vnd.openxmlformats-officedocument.wordprocessingml.numbering+xml">
        <DigestMethod Algorithm="http://www.w3.org/2000/09/xmldsig#sha1"/>
        <DigestValue>0rjLYaPpTeCFJtI2VqA/7oDJO7o=</DigestValue>
      </Reference>
      <Reference URI="/word/settings.xml?ContentType=application/vnd.openxmlformats-officedocument.wordprocessingml.settings+xml">
        <DigestMethod Algorithm="http://www.w3.org/2000/09/xmldsig#sha1"/>
        <DigestValue>GsiGbHg0uZHvz2h8KA5em4IURzs=</DigestValue>
      </Reference>
      <Reference URI="/word/styles.xml?ContentType=application/vnd.openxmlformats-officedocument.wordprocessingml.styles+xml">
        <DigestMethod Algorithm="http://www.w3.org/2000/09/xmldsig#sha1"/>
        <DigestValue>EgBEO2n8mwSaebh0cOQqo9Rm0wQ=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45s5J8N8UYY2R0tfDF3VT/8vn28=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2024-09-23T12:52:43Z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16.0.17928/26</OfficeVersion>
          <ApplicationVersion>16.0.17928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2024-09-23T12:52:43Z</xd:SigningTime>
          <xd:SigningCertificate>
            <xd:Cert>
              <xd:CertDigest>
                <DigestMethod Algorithm="http://www.w3.org/2000/09/xmldsig#sha1"/>
                <DigestValue>CUaQVA4AQQGaAsDolz3zYFfpoBM=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1626733827927663590749849243366527158137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2636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5</cp:revision>
  <cp:lastPrinted>2024-09-23T12:38:00Z</cp:lastPrinted>
  <dcterms:created xsi:type="dcterms:W3CDTF">2022-10-20T07:46:00Z</dcterms:created>
  <dcterms:modified xsi:type="dcterms:W3CDTF">2024-09-23T12:38:00Z</dcterms:modified>
</cp:coreProperties>
</file>