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B10" w:rsidRPr="00390A2C" w:rsidRDefault="009B5B10" w:rsidP="009B5B10">
      <w:pPr>
        <w:tabs>
          <w:tab w:val="left" w:pos="4622"/>
          <w:tab w:val="left" w:pos="9198"/>
        </w:tabs>
        <w:suppressAutoHyphens/>
        <w:spacing w:after="0" w:line="240" w:lineRule="auto"/>
        <w:rPr>
          <w:rFonts w:ascii="Times New Roman" w:eastAsia="Times New Roman" w:hAnsi="Times New Roman" w:cs="Times New Roman"/>
          <w:b/>
          <w:bCs/>
          <w:sz w:val="24"/>
          <w:szCs w:val="24"/>
          <w:lang w:eastAsia="ru-RU"/>
        </w:rPr>
      </w:pPr>
    </w:p>
    <w:p w:rsidR="009B5B10" w:rsidRPr="009B5B10" w:rsidRDefault="009B5B10" w:rsidP="009B5B10">
      <w:pPr>
        <w:spacing w:after="0" w:line="276" w:lineRule="auto"/>
        <w:jc w:val="center"/>
        <w:rPr>
          <w:rFonts w:ascii="Times New Roman" w:eastAsia="Times New Roman" w:hAnsi="Times New Roman" w:cs="Times New Roman"/>
          <w:b/>
          <w:bCs/>
          <w:sz w:val="24"/>
          <w:szCs w:val="24"/>
          <w:lang w:eastAsia="ru-RU"/>
        </w:rPr>
      </w:pPr>
      <w:r w:rsidRPr="009B5B10">
        <w:rPr>
          <w:rFonts w:ascii="Times New Roman" w:eastAsia="Times New Roman" w:hAnsi="Times New Roman" w:cs="Times New Roman"/>
          <w:b/>
          <w:bCs/>
          <w:sz w:val="24"/>
          <w:szCs w:val="24"/>
          <w:lang w:eastAsia="ru-RU"/>
        </w:rPr>
        <w:t>ДОГОВОР № ____________________</w:t>
      </w:r>
    </w:p>
    <w:p w:rsidR="009B5B10" w:rsidRPr="009B5B10" w:rsidRDefault="009B5B10" w:rsidP="009B5B10">
      <w:pPr>
        <w:spacing w:after="0" w:line="240" w:lineRule="auto"/>
        <w:jc w:val="center"/>
        <w:rPr>
          <w:rFonts w:ascii="Times New Roman" w:eastAsia="Times New Roman" w:hAnsi="Times New Roman" w:cs="Times New Roman"/>
          <w:b/>
          <w:bCs/>
          <w:sz w:val="24"/>
          <w:szCs w:val="24"/>
        </w:rPr>
      </w:pPr>
      <w:r w:rsidRPr="009B5B10">
        <w:rPr>
          <w:rFonts w:ascii="Times New Roman" w:eastAsia="Times New Roman" w:hAnsi="Times New Roman" w:cs="Times New Roman"/>
          <w:b/>
          <w:bCs/>
          <w:sz w:val="24"/>
          <w:szCs w:val="24"/>
        </w:rPr>
        <w:t>купли-продажи недвижимого имущества</w:t>
      </w:r>
      <w:r w:rsidRPr="009B5B10">
        <w:rPr>
          <w:rFonts w:ascii="Times New Roman" w:eastAsia="Times New Roman" w:hAnsi="Times New Roman" w:cs="Times New Roman"/>
          <w:b/>
          <w:sz w:val="24"/>
          <w:szCs w:val="24"/>
        </w:rPr>
        <w:t xml:space="preserve"> с последующей арендой данного имущества (с обратной арендой)</w:t>
      </w:r>
    </w:p>
    <w:p w:rsidR="009B5B10" w:rsidRDefault="009B5B10" w:rsidP="009B5B10">
      <w:pPr>
        <w:spacing w:after="0" w:line="240" w:lineRule="auto"/>
        <w:jc w:val="center"/>
        <w:rPr>
          <w:rFonts w:ascii="Times New Roman" w:eastAsia="Times New Roman" w:hAnsi="Times New Roman" w:cs="Times New Roman"/>
          <w:sz w:val="24"/>
          <w:szCs w:val="24"/>
        </w:rPr>
      </w:pPr>
    </w:p>
    <w:p w:rsidR="000F32D7" w:rsidRDefault="000F32D7" w:rsidP="009B5B10">
      <w:pPr>
        <w:spacing w:after="0" w:line="240" w:lineRule="auto"/>
        <w:jc w:val="center"/>
        <w:rPr>
          <w:rFonts w:ascii="Times New Roman" w:eastAsia="Times New Roman" w:hAnsi="Times New Roman" w:cs="Times New Roman"/>
          <w:sz w:val="24"/>
          <w:szCs w:val="24"/>
        </w:rPr>
      </w:pPr>
    </w:p>
    <w:p w:rsidR="000F32D7" w:rsidRPr="009B5B10" w:rsidRDefault="000F32D7" w:rsidP="009B5B10">
      <w:pPr>
        <w:spacing w:after="0" w:line="240" w:lineRule="auto"/>
        <w:jc w:val="center"/>
        <w:rPr>
          <w:rFonts w:ascii="Times New Roman" w:eastAsia="Times New Roman" w:hAnsi="Times New Roman" w:cs="Times New Roman"/>
          <w:sz w:val="24"/>
          <w:szCs w:val="24"/>
        </w:rPr>
      </w:pPr>
    </w:p>
    <w:p w:rsidR="009B5B10" w:rsidRPr="009B5B10" w:rsidRDefault="009B5B10" w:rsidP="009B5B10">
      <w:pPr>
        <w:spacing w:after="0" w:line="240" w:lineRule="auto"/>
        <w:jc w:val="both"/>
        <w:rPr>
          <w:rFonts w:ascii="Times New Roman" w:eastAsia="Times New Roman" w:hAnsi="Times New Roman" w:cs="Times New Roman"/>
          <w:sz w:val="24"/>
          <w:szCs w:val="24"/>
        </w:rPr>
      </w:pPr>
      <w:r w:rsidRPr="009B5B10">
        <w:rPr>
          <w:rFonts w:ascii="Times New Roman" w:eastAsia="Times New Roman" w:hAnsi="Times New Roman" w:cs="Times New Roman"/>
          <w:sz w:val="24"/>
          <w:szCs w:val="24"/>
        </w:rPr>
        <w:t>г. Когалым</w:t>
      </w:r>
      <w:r w:rsidRPr="009B5B10">
        <w:rPr>
          <w:rFonts w:ascii="Times New Roman" w:eastAsia="Times New Roman" w:hAnsi="Times New Roman" w:cs="Times New Roman"/>
          <w:sz w:val="24"/>
          <w:szCs w:val="24"/>
        </w:rPr>
        <w:tab/>
      </w:r>
      <w:r w:rsidRPr="009B5B10">
        <w:rPr>
          <w:rFonts w:ascii="Times New Roman" w:eastAsia="Times New Roman" w:hAnsi="Times New Roman" w:cs="Times New Roman"/>
          <w:sz w:val="24"/>
          <w:szCs w:val="24"/>
        </w:rPr>
        <w:tab/>
      </w:r>
      <w:r w:rsidRPr="009B5B10">
        <w:rPr>
          <w:rFonts w:ascii="Times New Roman" w:eastAsia="Times New Roman" w:hAnsi="Times New Roman" w:cs="Times New Roman"/>
          <w:sz w:val="24"/>
          <w:szCs w:val="24"/>
        </w:rPr>
        <w:tab/>
      </w:r>
      <w:r w:rsidRPr="009B5B10">
        <w:rPr>
          <w:rFonts w:ascii="Times New Roman" w:eastAsia="Times New Roman" w:hAnsi="Times New Roman" w:cs="Times New Roman"/>
          <w:sz w:val="24"/>
          <w:szCs w:val="24"/>
        </w:rPr>
        <w:tab/>
      </w:r>
      <w:r w:rsidRPr="009B5B10">
        <w:rPr>
          <w:rFonts w:ascii="Times New Roman" w:eastAsia="Times New Roman" w:hAnsi="Times New Roman" w:cs="Times New Roman"/>
          <w:sz w:val="24"/>
          <w:szCs w:val="24"/>
        </w:rPr>
        <w:tab/>
        <w:t xml:space="preserve">                                    </w:t>
      </w:r>
      <w:r w:rsidR="00D020C2" w:rsidRPr="00A407FA">
        <w:rPr>
          <w:rFonts w:ascii="Times New Roman" w:eastAsia="Times New Roman" w:hAnsi="Times New Roman" w:cs="Times New Roman"/>
          <w:sz w:val="24"/>
          <w:szCs w:val="24"/>
        </w:rPr>
        <w:t xml:space="preserve">     </w:t>
      </w:r>
      <w:proofErr w:type="gramStart"/>
      <w:r w:rsidR="00D020C2" w:rsidRPr="00A407FA">
        <w:rPr>
          <w:rFonts w:ascii="Times New Roman" w:eastAsia="Times New Roman" w:hAnsi="Times New Roman" w:cs="Times New Roman"/>
          <w:sz w:val="24"/>
          <w:szCs w:val="24"/>
        </w:rPr>
        <w:t xml:space="preserve">   </w:t>
      </w:r>
      <w:r w:rsidRPr="009B5B10">
        <w:rPr>
          <w:rFonts w:ascii="Times New Roman" w:eastAsia="Times New Roman" w:hAnsi="Times New Roman" w:cs="Times New Roman"/>
          <w:sz w:val="24"/>
          <w:szCs w:val="24"/>
        </w:rPr>
        <w:t>«</w:t>
      </w:r>
      <w:proofErr w:type="gramEnd"/>
      <w:r w:rsidRPr="009B5B10">
        <w:rPr>
          <w:rFonts w:ascii="Times New Roman" w:eastAsia="Times New Roman" w:hAnsi="Times New Roman" w:cs="Times New Roman"/>
          <w:sz w:val="24"/>
          <w:szCs w:val="24"/>
        </w:rPr>
        <w:t>___»</w:t>
      </w:r>
      <w:r w:rsidRPr="009B5B10">
        <w:rPr>
          <w:rFonts w:ascii="Times New Roman" w:eastAsia="Times New Roman" w:hAnsi="Times New Roman" w:cs="Times New Roman"/>
          <w:sz w:val="24"/>
          <w:szCs w:val="24"/>
          <w:lang w:eastAsia="ru-RU"/>
        </w:rPr>
        <w:t xml:space="preserve">_________ </w:t>
      </w:r>
      <w:r w:rsidRPr="009B5B10">
        <w:rPr>
          <w:rFonts w:ascii="Times New Roman" w:eastAsia="Times New Roman" w:hAnsi="Times New Roman" w:cs="Times New Roman"/>
          <w:sz w:val="24"/>
          <w:szCs w:val="24"/>
        </w:rPr>
        <w:t>2024 г.</w:t>
      </w:r>
    </w:p>
    <w:p w:rsidR="009B5B10" w:rsidRDefault="009B5B10" w:rsidP="009B5B10">
      <w:pPr>
        <w:spacing w:after="0" w:line="240" w:lineRule="auto"/>
        <w:ind w:firstLine="709"/>
        <w:jc w:val="both"/>
        <w:rPr>
          <w:rFonts w:ascii="Times New Roman" w:eastAsia="Times New Roman" w:hAnsi="Times New Roman" w:cs="Times New Roman"/>
          <w:sz w:val="24"/>
          <w:szCs w:val="24"/>
        </w:rPr>
      </w:pPr>
    </w:p>
    <w:p w:rsidR="000F32D7" w:rsidRDefault="000F32D7" w:rsidP="009B5B10">
      <w:pPr>
        <w:spacing w:after="0" w:line="240" w:lineRule="auto"/>
        <w:ind w:firstLine="709"/>
        <w:jc w:val="both"/>
        <w:rPr>
          <w:rFonts w:ascii="Times New Roman" w:eastAsia="Times New Roman" w:hAnsi="Times New Roman" w:cs="Times New Roman"/>
          <w:sz w:val="24"/>
          <w:szCs w:val="24"/>
        </w:rPr>
      </w:pPr>
    </w:p>
    <w:p w:rsidR="000F32D7" w:rsidRPr="009B5B10" w:rsidRDefault="000F32D7" w:rsidP="009B5B10">
      <w:pPr>
        <w:spacing w:after="0" w:line="240" w:lineRule="auto"/>
        <w:ind w:firstLine="709"/>
        <w:jc w:val="both"/>
        <w:rPr>
          <w:rFonts w:ascii="Times New Roman" w:eastAsia="Times New Roman" w:hAnsi="Times New Roman" w:cs="Times New Roman"/>
          <w:sz w:val="24"/>
          <w:szCs w:val="24"/>
        </w:rPr>
      </w:pPr>
    </w:p>
    <w:p w:rsidR="009B5B10" w:rsidRPr="009B5B10" w:rsidRDefault="009B5B10" w:rsidP="009B5B10">
      <w:pPr>
        <w:spacing w:after="0" w:line="240" w:lineRule="auto"/>
        <w:ind w:firstLine="709"/>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Публичное акционерное общество «Сбербанк России»</w:t>
      </w:r>
      <w:r w:rsidRPr="009B5B10">
        <w:rPr>
          <w:rFonts w:ascii="Times New Roman" w:eastAsia="Calibri" w:hAnsi="Times New Roman" w:cs="Times New Roman"/>
          <w:sz w:val="24"/>
          <w:szCs w:val="24"/>
          <w:vertAlign w:val="superscript"/>
          <w:lang w:eastAsia="ru-RU"/>
        </w:rPr>
        <w:footnoteReference w:id="1"/>
      </w:r>
      <w:r w:rsidRPr="009B5B10">
        <w:rPr>
          <w:rFonts w:ascii="Times New Roman" w:eastAsia="Times New Roman" w:hAnsi="Times New Roman" w:cs="Times New Roman"/>
          <w:sz w:val="24"/>
          <w:szCs w:val="24"/>
          <w:lang w:eastAsia="ru-RU"/>
        </w:rPr>
        <w:t xml:space="preserve">, ПАО Сбербанк, именуемое в дальнейшем </w:t>
      </w:r>
      <w:r w:rsidRPr="009B5B10">
        <w:rPr>
          <w:rFonts w:ascii="Times New Roman" w:eastAsia="Times New Roman" w:hAnsi="Times New Roman" w:cs="Times New Roman"/>
          <w:b/>
          <w:sz w:val="24"/>
          <w:szCs w:val="24"/>
          <w:lang w:eastAsia="ru-RU"/>
        </w:rPr>
        <w:t>«Продавец»</w:t>
      </w:r>
      <w:r w:rsidRPr="009B5B10">
        <w:rPr>
          <w:rFonts w:ascii="Times New Roman" w:eastAsia="Times New Roman" w:hAnsi="Times New Roman" w:cs="Times New Roman"/>
          <w:sz w:val="24"/>
          <w:szCs w:val="24"/>
          <w:lang w:eastAsia="ru-RU"/>
        </w:rPr>
        <w:t xml:space="preserve">, в лице _______ </w:t>
      </w:r>
      <w:r w:rsidRPr="009B5B10">
        <w:rPr>
          <w:rFonts w:ascii="Times New Roman" w:eastAsia="Times New Roman" w:hAnsi="Times New Roman" w:cs="Times New Roman"/>
          <w:i/>
          <w:iCs/>
          <w:sz w:val="24"/>
          <w:szCs w:val="24"/>
          <w:lang w:eastAsia="ru-RU"/>
        </w:rPr>
        <w:t>(указать должность, фамилию, имя, отчество представителя)</w:t>
      </w:r>
      <w:r w:rsidRPr="009B5B10">
        <w:rPr>
          <w:rFonts w:ascii="Times New Roman" w:eastAsia="Times New Roman" w:hAnsi="Times New Roman" w:cs="Times New Roman"/>
          <w:sz w:val="24"/>
          <w:szCs w:val="24"/>
          <w:lang w:eastAsia="ru-RU"/>
        </w:rPr>
        <w:t xml:space="preserve"> _______, действующего на основании ______________ </w:t>
      </w:r>
      <w:r w:rsidRPr="009B5B10">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9B5B10">
        <w:rPr>
          <w:rFonts w:ascii="Times New Roman" w:eastAsia="Times New Roman" w:hAnsi="Times New Roman" w:cs="Times New Roman"/>
          <w:sz w:val="24"/>
          <w:szCs w:val="24"/>
          <w:lang w:eastAsia="ru-RU"/>
        </w:rPr>
        <w:t xml:space="preserve"> _______, с одной стороны, и</w:t>
      </w:r>
    </w:p>
    <w:p w:rsidR="009B5B10" w:rsidRPr="009B5B10" w:rsidRDefault="009B5B10" w:rsidP="009B5B10">
      <w:pPr>
        <w:spacing w:after="0" w:line="240" w:lineRule="auto"/>
        <w:ind w:firstLine="709"/>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________ </w:t>
      </w:r>
      <w:r w:rsidRPr="009B5B10">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9B5B10">
        <w:rPr>
          <w:rFonts w:ascii="Times New Roman" w:eastAsia="Times New Roman" w:hAnsi="Times New Roman" w:cs="Times New Roman"/>
          <w:sz w:val="24"/>
          <w:szCs w:val="24"/>
          <w:lang w:eastAsia="ru-RU"/>
        </w:rPr>
        <w:t>_______, именуем__ в дальнейшем</w:t>
      </w:r>
      <w:r w:rsidRPr="009B5B10">
        <w:rPr>
          <w:rFonts w:ascii="Times New Roman" w:eastAsia="Times New Roman" w:hAnsi="Times New Roman" w:cs="Times New Roman"/>
          <w:b/>
          <w:sz w:val="24"/>
          <w:szCs w:val="24"/>
          <w:lang w:eastAsia="ru-RU"/>
        </w:rPr>
        <w:t xml:space="preserve"> «Покупатель»</w:t>
      </w:r>
      <w:r w:rsidRPr="009B5B10">
        <w:rPr>
          <w:rFonts w:ascii="Times New Roman" w:eastAsia="Times New Roman" w:hAnsi="Times New Roman" w:cs="Times New Roman"/>
          <w:sz w:val="24"/>
          <w:szCs w:val="24"/>
          <w:lang w:eastAsia="ru-RU"/>
        </w:rPr>
        <w:t xml:space="preserve"> в лице ______________ </w:t>
      </w:r>
      <w:r w:rsidRPr="009B5B10">
        <w:rPr>
          <w:rFonts w:ascii="Times New Roman" w:eastAsia="Times New Roman" w:hAnsi="Times New Roman" w:cs="Times New Roman"/>
          <w:i/>
          <w:iCs/>
          <w:sz w:val="24"/>
          <w:szCs w:val="24"/>
          <w:lang w:eastAsia="ru-RU"/>
        </w:rPr>
        <w:t>(указать должность, фамилию, имя, отчество представителя)</w:t>
      </w:r>
      <w:r w:rsidRPr="009B5B10">
        <w:rPr>
          <w:rFonts w:ascii="Times New Roman" w:eastAsia="Times New Roman" w:hAnsi="Times New Roman" w:cs="Times New Roman"/>
          <w:sz w:val="24"/>
          <w:szCs w:val="24"/>
          <w:lang w:eastAsia="ru-RU"/>
        </w:rPr>
        <w:t xml:space="preserve"> _______, действующего на основании _____________________ </w:t>
      </w:r>
      <w:r w:rsidRPr="009B5B10">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9B5B10">
        <w:rPr>
          <w:rFonts w:ascii="Times New Roman" w:eastAsia="Times New Roman" w:hAnsi="Times New Roman" w:cs="Times New Roman"/>
          <w:sz w:val="24"/>
          <w:szCs w:val="24"/>
          <w:lang w:eastAsia="ru-RU"/>
        </w:rPr>
        <w:t>_______,</w:t>
      </w:r>
      <w:r w:rsidRPr="009B5B10">
        <w:rPr>
          <w:rFonts w:ascii="Times New Roman" w:eastAsia="Times New Roman" w:hAnsi="Times New Roman" w:cs="Times New Roman"/>
          <w:iCs/>
          <w:sz w:val="24"/>
          <w:szCs w:val="24"/>
          <w:vertAlign w:val="superscript"/>
          <w:lang w:eastAsia="ru-RU"/>
        </w:rPr>
        <w:footnoteReference w:id="2"/>
      </w:r>
      <w:r w:rsidRPr="009B5B10">
        <w:rPr>
          <w:rFonts w:ascii="Times New Roman" w:eastAsia="Times New Roman" w:hAnsi="Times New Roman" w:cs="Times New Roman"/>
          <w:sz w:val="24"/>
          <w:szCs w:val="24"/>
          <w:lang w:eastAsia="ru-RU"/>
        </w:rPr>
        <w:t xml:space="preserve"> с другой стороны, совместно именуемые далее «</w:t>
      </w:r>
      <w:r w:rsidRPr="009B5B10">
        <w:rPr>
          <w:rFonts w:ascii="Times New Roman" w:eastAsia="Times New Roman" w:hAnsi="Times New Roman" w:cs="Times New Roman"/>
          <w:b/>
          <w:sz w:val="24"/>
          <w:szCs w:val="24"/>
          <w:lang w:eastAsia="ru-RU"/>
        </w:rPr>
        <w:t>Стороны</w:t>
      </w:r>
      <w:r w:rsidRPr="009B5B10">
        <w:rPr>
          <w:rFonts w:ascii="Times New Roman" w:eastAsia="Times New Roman" w:hAnsi="Times New Roman" w:cs="Times New Roman"/>
          <w:sz w:val="24"/>
          <w:szCs w:val="24"/>
          <w:lang w:eastAsia="ru-RU"/>
        </w:rPr>
        <w:t>», а каждая в отдельности «</w:t>
      </w:r>
      <w:r w:rsidRPr="009B5B10">
        <w:rPr>
          <w:rFonts w:ascii="Times New Roman" w:eastAsia="Times New Roman" w:hAnsi="Times New Roman" w:cs="Times New Roman"/>
          <w:b/>
          <w:sz w:val="24"/>
          <w:szCs w:val="24"/>
          <w:lang w:eastAsia="ru-RU"/>
        </w:rPr>
        <w:t>Сторона</w:t>
      </w:r>
      <w:r w:rsidRPr="009B5B10">
        <w:rPr>
          <w:rFonts w:ascii="Times New Roman" w:eastAsia="Times New Roman" w:hAnsi="Times New Roman" w:cs="Times New Roman"/>
          <w:sz w:val="24"/>
          <w:szCs w:val="24"/>
          <w:lang w:eastAsia="ru-RU"/>
        </w:rPr>
        <w:t>», заключили настоящий договор (далее – «</w:t>
      </w:r>
      <w:r w:rsidRPr="009B5B10">
        <w:rPr>
          <w:rFonts w:ascii="Times New Roman" w:eastAsia="Times New Roman" w:hAnsi="Times New Roman" w:cs="Times New Roman"/>
          <w:b/>
          <w:sz w:val="24"/>
          <w:szCs w:val="24"/>
          <w:lang w:eastAsia="ru-RU"/>
        </w:rPr>
        <w:t>Договор</w:t>
      </w:r>
      <w:r w:rsidRPr="009B5B10">
        <w:rPr>
          <w:rFonts w:ascii="Times New Roman" w:eastAsia="Times New Roman" w:hAnsi="Times New Roman" w:cs="Times New Roman"/>
          <w:sz w:val="24"/>
          <w:szCs w:val="24"/>
          <w:lang w:eastAsia="ru-RU"/>
        </w:rPr>
        <w:t>») о нижеследующем:</w:t>
      </w:r>
    </w:p>
    <w:p w:rsidR="009B5B10" w:rsidRPr="009B5B10" w:rsidRDefault="009B5B10" w:rsidP="009B5B10">
      <w:pPr>
        <w:spacing w:after="0" w:line="240" w:lineRule="auto"/>
        <w:ind w:firstLine="709"/>
        <w:jc w:val="both"/>
        <w:rPr>
          <w:rFonts w:ascii="Times New Roman" w:eastAsia="Times New Roman" w:hAnsi="Times New Roman" w:cs="Times New Roman"/>
          <w:sz w:val="24"/>
          <w:szCs w:val="24"/>
          <w:lang w:eastAsia="ru-RU"/>
        </w:rPr>
      </w:pPr>
    </w:p>
    <w:p w:rsidR="009B5B10" w:rsidRPr="009B5B10" w:rsidRDefault="009B5B10" w:rsidP="009B5B10">
      <w:pPr>
        <w:numPr>
          <w:ilvl w:val="0"/>
          <w:numId w:val="1"/>
        </w:numPr>
        <w:spacing w:after="0" w:line="240" w:lineRule="auto"/>
        <w:ind w:firstLine="709"/>
        <w:contextualSpacing/>
        <w:jc w:val="center"/>
        <w:outlineLvl w:val="0"/>
        <w:rPr>
          <w:rFonts w:ascii="Times New Roman" w:eastAsia="Calibri" w:hAnsi="Times New Roman" w:cs="Times New Roman"/>
          <w:b/>
          <w:sz w:val="24"/>
          <w:szCs w:val="24"/>
        </w:rPr>
      </w:pPr>
      <w:r w:rsidRPr="009B5B10">
        <w:rPr>
          <w:rFonts w:ascii="Times New Roman" w:eastAsia="Calibri" w:hAnsi="Times New Roman" w:cs="Times New Roman"/>
          <w:b/>
          <w:sz w:val="24"/>
          <w:szCs w:val="24"/>
        </w:rPr>
        <w:t>Предмет Договора</w:t>
      </w:r>
    </w:p>
    <w:p w:rsidR="009B5B10" w:rsidRPr="009B5B10" w:rsidRDefault="009B5B10" w:rsidP="009B5B10">
      <w:pPr>
        <w:spacing w:after="0" w:line="240" w:lineRule="auto"/>
        <w:ind w:firstLine="709"/>
        <w:contextualSpacing/>
        <w:rPr>
          <w:rFonts w:ascii="Times New Roman" w:eastAsia="Calibri" w:hAnsi="Times New Roman" w:cs="Times New Roman"/>
          <w:b/>
          <w:sz w:val="24"/>
          <w:szCs w:val="24"/>
        </w:rPr>
      </w:pPr>
    </w:p>
    <w:p w:rsidR="009B5B10" w:rsidRPr="009B5B10" w:rsidRDefault="009B5B10" w:rsidP="009B5B10">
      <w:pPr>
        <w:pStyle w:val="a9"/>
        <w:widowControl w:val="0"/>
        <w:numPr>
          <w:ilvl w:val="1"/>
          <w:numId w:val="30"/>
        </w:numPr>
        <w:suppressAutoHyphens/>
        <w:spacing w:after="0" w:line="240" w:lineRule="auto"/>
        <w:jc w:val="both"/>
        <w:rPr>
          <w:rFonts w:ascii="Times New Roman" w:eastAsia="Times New Roman" w:hAnsi="Times New Roman" w:cs="Times New Roman"/>
          <w:b/>
          <w:bCs/>
          <w:sz w:val="24"/>
          <w:szCs w:val="24"/>
          <w:lang w:eastAsia="ru-RU"/>
        </w:rPr>
      </w:pPr>
      <w:r w:rsidRPr="009B5B10">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 «</w:t>
      </w:r>
      <w:r w:rsidRPr="009B5B10">
        <w:rPr>
          <w:rFonts w:ascii="Times New Roman" w:eastAsia="Times New Roman" w:hAnsi="Times New Roman" w:cs="Times New Roman"/>
          <w:b/>
          <w:sz w:val="24"/>
          <w:szCs w:val="24"/>
          <w:lang w:eastAsia="ru-RU"/>
        </w:rPr>
        <w:t>Имущество</w:t>
      </w:r>
      <w:r w:rsidRPr="009B5B10">
        <w:rPr>
          <w:rFonts w:ascii="Times New Roman" w:eastAsia="Times New Roman" w:hAnsi="Times New Roman" w:cs="Times New Roman"/>
          <w:sz w:val="24"/>
          <w:szCs w:val="24"/>
          <w:lang w:eastAsia="ru-RU"/>
        </w:rPr>
        <w:t>»):</w:t>
      </w:r>
    </w:p>
    <w:p w:rsidR="009B5B10" w:rsidRPr="009B5B10" w:rsidRDefault="009B5B10" w:rsidP="009B5B10">
      <w:pPr>
        <w:pStyle w:val="a9"/>
        <w:widowControl w:val="0"/>
        <w:suppressAutoHyphens/>
        <w:spacing w:after="0" w:line="240" w:lineRule="auto"/>
        <w:ind w:left="894"/>
        <w:jc w:val="both"/>
        <w:rPr>
          <w:rFonts w:ascii="Times New Roman" w:eastAsia="Times New Roman" w:hAnsi="Times New Roman" w:cs="Times New Roman"/>
          <w:b/>
          <w:bCs/>
          <w:sz w:val="24"/>
          <w:szCs w:val="24"/>
          <w:lang w:eastAsia="ru-RU"/>
        </w:rPr>
      </w:pPr>
    </w:p>
    <w:p w:rsidR="009B5B10" w:rsidRPr="000F32D7" w:rsidRDefault="009B5B10" w:rsidP="009B5B10">
      <w:pPr>
        <w:pStyle w:val="a9"/>
        <w:widowControl w:val="0"/>
        <w:numPr>
          <w:ilvl w:val="2"/>
          <w:numId w:val="30"/>
        </w:numPr>
        <w:suppressAutoHyphens/>
        <w:spacing w:after="0" w:line="240" w:lineRule="auto"/>
        <w:jc w:val="both"/>
        <w:rPr>
          <w:rFonts w:ascii="Times New Roman" w:eastAsia="Times New Roman" w:hAnsi="Times New Roman" w:cs="Times New Roman"/>
          <w:b/>
          <w:bCs/>
          <w:sz w:val="24"/>
          <w:szCs w:val="24"/>
          <w:lang w:eastAsia="ru-RU"/>
        </w:rPr>
      </w:pPr>
      <w:r w:rsidRPr="009B5B10">
        <w:rPr>
          <w:rFonts w:ascii="Times New Roman" w:eastAsia="Times New Roman" w:hAnsi="Times New Roman" w:cs="Times New Roman"/>
          <w:sz w:val="24"/>
          <w:szCs w:val="24"/>
          <w:lang w:eastAsia="ru-RU"/>
        </w:rPr>
        <w:t>Недвижимое имущество (далее – «</w:t>
      </w:r>
      <w:r w:rsidRPr="009B5B10">
        <w:rPr>
          <w:rFonts w:ascii="Times New Roman" w:eastAsia="Times New Roman" w:hAnsi="Times New Roman" w:cs="Times New Roman"/>
          <w:b/>
          <w:sz w:val="24"/>
          <w:szCs w:val="24"/>
          <w:lang w:eastAsia="ru-RU"/>
        </w:rPr>
        <w:t>Недвижимое имущество</w:t>
      </w:r>
      <w:r w:rsidRPr="009B5B10">
        <w:rPr>
          <w:rFonts w:ascii="Times New Roman" w:eastAsia="Times New Roman" w:hAnsi="Times New Roman" w:cs="Times New Roman"/>
          <w:sz w:val="24"/>
          <w:szCs w:val="24"/>
          <w:lang w:eastAsia="ru-RU"/>
        </w:rPr>
        <w:t>»):</w:t>
      </w:r>
    </w:p>
    <w:p w:rsidR="000F32D7" w:rsidRPr="009B5B10" w:rsidRDefault="000F32D7" w:rsidP="000F32D7">
      <w:pPr>
        <w:pStyle w:val="a9"/>
        <w:widowControl w:val="0"/>
        <w:suppressAutoHyphens/>
        <w:spacing w:after="0" w:line="240" w:lineRule="auto"/>
        <w:ind w:left="1428"/>
        <w:jc w:val="both"/>
        <w:rPr>
          <w:rFonts w:ascii="Times New Roman" w:eastAsia="Times New Roman" w:hAnsi="Times New Roman" w:cs="Times New Roman"/>
          <w:b/>
          <w:bCs/>
          <w:sz w:val="24"/>
          <w:szCs w:val="24"/>
          <w:lang w:eastAsia="ru-RU"/>
        </w:rPr>
      </w:pPr>
    </w:p>
    <w:p w:rsidR="009B5B10" w:rsidRPr="009B5B10" w:rsidRDefault="009B5B10" w:rsidP="009B5B10">
      <w:pPr>
        <w:pStyle w:val="a9"/>
        <w:widowControl w:val="0"/>
        <w:numPr>
          <w:ilvl w:val="3"/>
          <w:numId w:val="37"/>
        </w:numPr>
        <w:suppressAutoHyphens/>
        <w:spacing w:after="0" w:line="240" w:lineRule="auto"/>
        <w:jc w:val="both"/>
        <w:rPr>
          <w:rFonts w:ascii="Times New Roman" w:eastAsia="Times New Roman" w:hAnsi="Times New Roman" w:cs="Times New Roman"/>
          <w:b/>
          <w:bCs/>
          <w:sz w:val="24"/>
          <w:szCs w:val="24"/>
          <w:lang w:eastAsia="ru-RU"/>
        </w:rPr>
      </w:pPr>
      <w:r w:rsidRPr="009B5B10">
        <w:rPr>
          <w:rFonts w:ascii="Times New Roman" w:eastAsia="Times New Roman" w:hAnsi="Times New Roman" w:cs="Times New Roman"/>
          <w:sz w:val="24"/>
          <w:szCs w:val="24"/>
          <w:lang w:eastAsia="ru-RU"/>
        </w:rPr>
        <w:t xml:space="preserve">Нежилое Здание, площадь 942,1 </w:t>
      </w:r>
      <w:proofErr w:type="spellStart"/>
      <w:r w:rsidRPr="009B5B10">
        <w:rPr>
          <w:rFonts w:ascii="Times New Roman" w:eastAsia="Times New Roman" w:hAnsi="Times New Roman" w:cs="Times New Roman"/>
          <w:sz w:val="24"/>
          <w:szCs w:val="24"/>
          <w:lang w:eastAsia="ru-RU"/>
        </w:rPr>
        <w:t>кв.м</w:t>
      </w:r>
      <w:proofErr w:type="spellEnd"/>
      <w:r w:rsidRPr="009B5B10">
        <w:rPr>
          <w:rFonts w:ascii="Times New Roman" w:eastAsia="Times New Roman" w:hAnsi="Times New Roman" w:cs="Times New Roman"/>
          <w:sz w:val="24"/>
          <w:szCs w:val="24"/>
          <w:lang w:eastAsia="ru-RU"/>
        </w:rPr>
        <w:t>., количество этажей 3, в том числе число подземных: 1 (далее – «</w:t>
      </w:r>
      <w:r w:rsidRPr="009B5B10">
        <w:rPr>
          <w:rFonts w:ascii="Times New Roman" w:eastAsia="Times New Roman" w:hAnsi="Times New Roman" w:cs="Times New Roman"/>
          <w:b/>
          <w:sz w:val="24"/>
          <w:szCs w:val="24"/>
          <w:lang w:eastAsia="ru-RU"/>
        </w:rPr>
        <w:t>Объект</w:t>
      </w:r>
      <w:r w:rsidRPr="009B5B10">
        <w:rPr>
          <w:rFonts w:ascii="Times New Roman" w:eastAsia="Times New Roman" w:hAnsi="Times New Roman" w:cs="Times New Roman"/>
          <w:sz w:val="24"/>
          <w:szCs w:val="24"/>
          <w:lang w:eastAsia="ru-RU"/>
        </w:rPr>
        <w:t>»).</w:t>
      </w:r>
    </w:p>
    <w:p w:rsidR="009B5B10" w:rsidRPr="009B5B10" w:rsidRDefault="009B5B10" w:rsidP="009B5B10">
      <w:pPr>
        <w:spacing w:after="0" w:line="240" w:lineRule="auto"/>
        <w:ind w:left="1415" w:firstLine="709"/>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Кадастровый номер Объекта: 86:17:0010103:85.</w:t>
      </w:r>
    </w:p>
    <w:p w:rsidR="009B5B10" w:rsidRPr="009B5B10" w:rsidRDefault="009B5B10" w:rsidP="009B5B10">
      <w:pPr>
        <w:spacing w:after="0" w:line="240" w:lineRule="auto"/>
        <w:ind w:left="2124"/>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Объект расположен по адресу: Ханты-Мансийский автономный округ-Югра, г. Когалым, ул. Молодежная, д. 18.</w:t>
      </w:r>
    </w:p>
    <w:p w:rsidR="009B5B10" w:rsidRDefault="009B5B10" w:rsidP="009B5B10">
      <w:pPr>
        <w:spacing w:after="0" w:line="240" w:lineRule="auto"/>
        <w:ind w:left="2124" w:firstLine="1"/>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Объект принадлежит Продавцу на праве собственности на основании Акта государственной приемочной комиссии о приемке в эксплуатацию законченного строительством объекта от 10.09.1996г. и Постановления Администрации города «Об утверждении акта Государственной комиссии по приемке в эксплуатацию здания Сберегательного банка №8413» № 423 от 24.11.1996г., о чем в Едином государственном реестре недвижимости 06.03.2004г. сделана запись о регистрации за № 86-01/12-4/2004-73, что подтверждается Свидетельством 86-АВ 032673 «О государственной регистрации </w:t>
      </w:r>
      <w:r w:rsidRPr="009B5B10">
        <w:rPr>
          <w:rFonts w:ascii="Times New Roman" w:eastAsia="Times New Roman" w:hAnsi="Times New Roman" w:cs="Times New Roman"/>
          <w:sz w:val="24"/>
          <w:szCs w:val="24"/>
          <w:lang w:eastAsia="ru-RU"/>
        </w:rPr>
        <w:lastRenderedPageBreak/>
        <w:t>права», выданного Управлением Федеральной службы государственной регистрации, кадастра и картографии по Ханты-Мансийскому автономному округу- Югре 01.06.2015.</w:t>
      </w:r>
    </w:p>
    <w:p w:rsidR="000F32D7" w:rsidRPr="009B5B10" w:rsidRDefault="000F32D7" w:rsidP="009B5B10">
      <w:pPr>
        <w:spacing w:after="0" w:line="240" w:lineRule="auto"/>
        <w:ind w:left="2124" w:firstLine="1"/>
        <w:jc w:val="both"/>
        <w:rPr>
          <w:rFonts w:ascii="Times New Roman" w:eastAsia="Times New Roman" w:hAnsi="Times New Roman" w:cs="Times New Roman"/>
          <w:sz w:val="24"/>
          <w:szCs w:val="24"/>
          <w:lang w:eastAsia="ru-RU"/>
        </w:rPr>
      </w:pPr>
    </w:p>
    <w:p w:rsidR="009B5B10" w:rsidRPr="009B5B10" w:rsidRDefault="009B5B10" w:rsidP="009B5B10">
      <w:pPr>
        <w:pStyle w:val="a9"/>
        <w:numPr>
          <w:ilvl w:val="3"/>
          <w:numId w:val="37"/>
        </w:numPr>
        <w:spacing w:after="0" w:line="240" w:lineRule="auto"/>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Земельный участок (далее – «</w:t>
      </w:r>
      <w:r w:rsidRPr="009B5B10">
        <w:rPr>
          <w:rFonts w:ascii="Times New Roman" w:eastAsia="Times New Roman" w:hAnsi="Times New Roman" w:cs="Times New Roman"/>
          <w:b/>
          <w:sz w:val="24"/>
          <w:szCs w:val="24"/>
          <w:lang w:eastAsia="ru-RU"/>
        </w:rPr>
        <w:t>Земельный участок</w:t>
      </w:r>
      <w:r w:rsidRPr="009B5B10">
        <w:rPr>
          <w:rFonts w:ascii="Times New Roman" w:eastAsia="Times New Roman" w:hAnsi="Times New Roman" w:cs="Times New Roman"/>
          <w:sz w:val="24"/>
          <w:szCs w:val="24"/>
          <w:lang w:eastAsia="ru-RU"/>
        </w:rPr>
        <w:t xml:space="preserve">») со следующими характеристиками: земли поселений для размещения административного здания, площадью 1165 </w:t>
      </w:r>
      <w:proofErr w:type="spellStart"/>
      <w:r w:rsidRPr="009B5B10">
        <w:rPr>
          <w:rFonts w:ascii="Times New Roman" w:eastAsia="Times New Roman" w:hAnsi="Times New Roman" w:cs="Times New Roman"/>
          <w:sz w:val="24"/>
          <w:szCs w:val="24"/>
          <w:lang w:eastAsia="ru-RU"/>
        </w:rPr>
        <w:t>кв.м</w:t>
      </w:r>
      <w:proofErr w:type="spellEnd"/>
      <w:r w:rsidRPr="009B5B10">
        <w:rPr>
          <w:rFonts w:ascii="Times New Roman" w:eastAsia="Times New Roman" w:hAnsi="Times New Roman" w:cs="Times New Roman"/>
          <w:sz w:val="24"/>
          <w:szCs w:val="24"/>
          <w:lang w:eastAsia="ru-RU"/>
        </w:rPr>
        <w:t>.</w:t>
      </w:r>
    </w:p>
    <w:p w:rsidR="009B5B10" w:rsidRPr="009B5B10" w:rsidRDefault="009B5B10" w:rsidP="009B5B10">
      <w:pPr>
        <w:spacing w:after="0" w:line="240" w:lineRule="auto"/>
        <w:ind w:left="1415" w:firstLine="709"/>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Кадастровый номер Земельного участка: 86:17:010103:0001.</w:t>
      </w:r>
    </w:p>
    <w:p w:rsidR="009B5B10" w:rsidRPr="009B5B10" w:rsidRDefault="009B5B10" w:rsidP="009B5B10">
      <w:pPr>
        <w:spacing w:after="0" w:line="240" w:lineRule="auto"/>
        <w:ind w:left="2124"/>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Земельный участок расположен по адресу: Ханты-Мансийский автономный округ-Югра, г. Когалым, ул. Молодежная, 18</w:t>
      </w:r>
    </w:p>
    <w:p w:rsidR="009B5B10" w:rsidRDefault="009B5B10" w:rsidP="009B5B10">
      <w:pPr>
        <w:spacing w:after="0" w:line="240" w:lineRule="auto"/>
        <w:ind w:left="2124" w:firstLine="1"/>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договора купли продажи №47 находящегося в государственной собственности земельного участка от 13.08.2004г., о чем в Едином государственном реестре недвижимости сделана запись о регистрации от 09.09.2004г. за №86-01/12-9/2004-22, что подтверждается Свидетельством 86-АА 646971 «О государственной регистрации права» выданным Учреждением юстиции по государственной регистрации права на недвижимое имущество и сделок с ним на территории Ханты-Мансийского автономного округа 09.09.2004г.</w:t>
      </w:r>
    </w:p>
    <w:p w:rsidR="000F32D7" w:rsidRDefault="000F32D7" w:rsidP="009B5B10">
      <w:pPr>
        <w:spacing w:after="0" w:line="240" w:lineRule="auto"/>
        <w:ind w:left="2124" w:firstLine="1"/>
        <w:jc w:val="both"/>
        <w:rPr>
          <w:rFonts w:ascii="Times New Roman" w:eastAsia="Times New Roman" w:hAnsi="Times New Roman" w:cs="Times New Roman"/>
          <w:sz w:val="24"/>
          <w:szCs w:val="24"/>
          <w:lang w:eastAsia="ru-RU"/>
        </w:rPr>
      </w:pPr>
    </w:p>
    <w:p w:rsidR="00A407FA" w:rsidRDefault="00A407FA" w:rsidP="00A407FA">
      <w:pPr>
        <w:pStyle w:val="a9"/>
        <w:numPr>
          <w:ilvl w:val="2"/>
          <w:numId w:val="30"/>
        </w:num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w:t>
      </w:r>
      <w:r w:rsidRPr="000E5CCA">
        <w:rPr>
          <w:rFonts w:ascii="Times New Roman" w:eastAsia="Times New Roman" w:hAnsi="Times New Roman" w:cs="Times New Roman"/>
          <w:sz w:val="24"/>
          <w:szCs w:val="24"/>
          <w:lang w:eastAsia="ru-RU"/>
        </w:rPr>
        <w:t xml:space="preserve">Приложении № </w:t>
      </w:r>
      <w:r w:rsidR="000E5CCA" w:rsidRPr="000E5CCA">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0F32D7" w:rsidRPr="00A407FA" w:rsidRDefault="000F32D7" w:rsidP="000F32D7">
      <w:pPr>
        <w:pStyle w:val="a9"/>
        <w:spacing w:after="0" w:line="240" w:lineRule="auto"/>
        <w:ind w:left="1428"/>
        <w:jc w:val="both"/>
        <w:rPr>
          <w:rFonts w:ascii="Times New Roman" w:eastAsia="Times New Roman" w:hAnsi="Times New Roman" w:cs="Times New Roman"/>
          <w:sz w:val="24"/>
          <w:szCs w:val="24"/>
          <w:lang w:eastAsia="ru-RU"/>
        </w:rPr>
      </w:pPr>
    </w:p>
    <w:p w:rsidR="009B5B10" w:rsidRPr="009B5B10" w:rsidRDefault="009B5B10" w:rsidP="009B5B10">
      <w:pPr>
        <w:pStyle w:val="a9"/>
        <w:numPr>
          <w:ilvl w:val="1"/>
          <w:numId w:val="30"/>
        </w:numPr>
        <w:spacing w:after="0" w:line="240" w:lineRule="auto"/>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p>
    <w:p w:rsidR="009B5B10" w:rsidRDefault="009B5B10" w:rsidP="00BF0CD8">
      <w:pPr>
        <w:spacing w:after="0" w:line="240" w:lineRule="auto"/>
        <w:ind w:left="894" w:firstLine="522"/>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rsidR="000F32D7" w:rsidRPr="009B5B10" w:rsidRDefault="000F32D7" w:rsidP="00BF0CD8">
      <w:pPr>
        <w:spacing w:after="0" w:line="240" w:lineRule="auto"/>
        <w:ind w:left="894" w:firstLine="522"/>
        <w:jc w:val="both"/>
        <w:rPr>
          <w:rFonts w:ascii="Times New Roman" w:eastAsia="Times New Roman" w:hAnsi="Times New Roman" w:cs="Times New Roman"/>
          <w:sz w:val="24"/>
          <w:szCs w:val="24"/>
          <w:lang w:eastAsia="ru-RU"/>
        </w:rPr>
      </w:pPr>
    </w:p>
    <w:p w:rsidR="009B5B10" w:rsidRDefault="009B5B10" w:rsidP="009B5B10">
      <w:pPr>
        <w:pStyle w:val="a9"/>
        <w:numPr>
          <w:ilvl w:val="1"/>
          <w:numId w:val="30"/>
        </w:numPr>
        <w:spacing w:after="0" w:line="240" w:lineRule="auto"/>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административно-хозяйственных услуг и по иным платежам по Имуществу.</w:t>
      </w:r>
    </w:p>
    <w:p w:rsidR="000F32D7" w:rsidRPr="009B5B10" w:rsidRDefault="000F32D7" w:rsidP="000F32D7">
      <w:pPr>
        <w:pStyle w:val="a9"/>
        <w:spacing w:after="0" w:line="240" w:lineRule="auto"/>
        <w:ind w:left="894"/>
        <w:jc w:val="both"/>
        <w:rPr>
          <w:rFonts w:ascii="Times New Roman" w:eastAsia="Times New Roman" w:hAnsi="Times New Roman" w:cs="Times New Roman"/>
          <w:sz w:val="24"/>
          <w:szCs w:val="24"/>
          <w:lang w:eastAsia="ru-RU"/>
        </w:rPr>
      </w:pPr>
    </w:p>
    <w:p w:rsidR="009B5B10" w:rsidRDefault="009B5B10" w:rsidP="009B5B10">
      <w:pPr>
        <w:pStyle w:val="a9"/>
        <w:numPr>
          <w:ilvl w:val="1"/>
          <w:numId w:val="30"/>
        </w:numPr>
        <w:spacing w:after="0" w:line="240" w:lineRule="auto"/>
        <w:jc w:val="both"/>
        <w:rPr>
          <w:rFonts w:ascii="Times New Roman" w:eastAsia="Times New Roman" w:hAnsi="Times New Roman" w:cs="Times New Roman"/>
          <w:sz w:val="24"/>
          <w:szCs w:val="24"/>
          <w:lang w:eastAsia="ru-RU"/>
        </w:rPr>
      </w:pPr>
      <w:bookmarkStart w:id="0" w:name="_Ref12626055"/>
      <w:r w:rsidRPr="009B5B10">
        <w:rPr>
          <w:rFonts w:ascii="Times New Roman" w:eastAsia="Times New Roman" w:hAnsi="Times New Roman" w:cs="Times New Roman"/>
          <w:sz w:val="24"/>
          <w:szCs w:val="24"/>
          <w:lang w:eastAsia="ru-RU"/>
        </w:rPr>
        <w:t>Стороны обязуются одновременно с заключением Договора (в день заключения Договора) подписать договор аренды от «____» ______________ 20___ г. № ______________________ (далее – Договор аренды) о передаче Покупателем Продавцу за плату во временное владение и пользование части Объекта, указанной на плане серым цветом, который является Приложением № 2 к Договору (далее – часть Объекта), на следующих условиях:</w:t>
      </w:r>
      <w:bookmarkEnd w:id="0"/>
    </w:p>
    <w:p w:rsidR="000F32D7" w:rsidRPr="000F32D7" w:rsidRDefault="000F32D7" w:rsidP="000F32D7">
      <w:pPr>
        <w:spacing w:after="0" w:line="240" w:lineRule="auto"/>
        <w:jc w:val="both"/>
        <w:rPr>
          <w:rFonts w:ascii="Times New Roman" w:eastAsia="Times New Roman" w:hAnsi="Times New Roman" w:cs="Times New Roman"/>
          <w:sz w:val="24"/>
          <w:szCs w:val="24"/>
          <w:lang w:eastAsia="ru-RU"/>
        </w:rPr>
      </w:pPr>
    </w:p>
    <w:p w:rsidR="009B5B10" w:rsidRDefault="009B5B10" w:rsidP="009B5B10">
      <w:pPr>
        <w:numPr>
          <w:ilvl w:val="2"/>
          <w:numId w:val="30"/>
        </w:numPr>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Площадь аренды 426,0 </w:t>
      </w:r>
      <w:proofErr w:type="spellStart"/>
      <w:r w:rsidRPr="009B5B10">
        <w:rPr>
          <w:rFonts w:ascii="Times New Roman" w:eastAsia="Times New Roman" w:hAnsi="Times New Roman" w:cs="Times New Roman"/>
          <w:sz w:val="24"/>
          <w:szCs w:val="24"/>
          <w:lang w:eastAsia="ru-RU"/>
        </w:rPr>
        <w:t>кв.м</w:t>
      </w:r>
      <w:proofErr w:type="spellEnd"/>
      <w:r w:rsidRPr="009B5B10">
        <w:rPr>
          <w:rFonts w:ascii="Times New Roman" w:eastAsia="Times New Roman" w:hAnsi="Times New Roman" w:cs="Times New Roman"/>
          <w:sz w:val="24"/>
          <w:szCs w:val="24"/>
          <w:lang w:eastAsia="ru-RU"/>
        </w:rPr>
        <w:t xml:space="preserve">. (с допустимым отклонением +/- </w:t>
      </w:r>
      <w:r>
        <w:rPr>
          <w:rFonts w:ascii="Times New Roman" w:eastAsia="Times New Roman" w:hAnsi="Times New Roman" w:cs="Times New Roman"/>
          <w:sz w:val="24"/>
          <w:szCs w:val="24"/>
          <w:lang w:eastAsia="ru-RU"/>
        </w:rPr>
        <w:t xml:space="preserve">    </w:t>
      </w:r>
      <w:r w:rsidRPr="009B5B10">
        <w:rPr>
          <w:rFonts w:ascii="Times New Roman" w:eastAsia="Times New Roman" w:hAnsi="Times New Roman" w:cs="Times New Roman"/>
          <w:sz w:val="24"/>
          <w:szCs w:val="24"/>
          <w:lang w:eastAsia="ru-RU"/>
        </w:rPr>
        <w:t xml:space="preserve">10%). </w:t>
      </w:r>
      <w:r w:rsidR="004E55B7" w:rsidRPr="004E55B7">
        <w:rPr>
          <w:rFonts w:ascii="Times New Roman" w:eastAsia="Times New Roman" w:hAnsi="Times New Roman" w:cs="Times New Roman"/>
          <w:sz w:val="24"/>
          <w:szCs w:val="24"/>
          <w:lang w:eastAsia="ru-RU"/>
        </w:rPr>
        <w:t xml:space="preserve"> </w:t>
      </w:r>
      <w:r w:rsidR="004E55B7">
        <w:rPr>
          <w:rFonts w:ascii="Times New Roman" w:eastAsia="Times New Roman" w:hAnsi="Times New Roman" w:cs="Times New Roman"/>
          <w:sz w:val="24"/>
          <w:szCs w:val="24"/>
          <w:lang w:eastAsia="ru-RU"/>
        </w:rPr>
        <w:t xml:space="preserve">В </w:t>
      </w:r>
      <w:proofErr w:type="spellStart"/>
      <w:r w:rsidR="004E55B7">
        <w:rPr>
          <w:rFonts w:ascii="Times New Roman" w:eastAsia="Times New Roman" w:hAnsi="Times New Roman" w:cs="Times New Roman"/>
          <w:sz w:val="24"/>
          <w:szCs w:val="24"/>
          <w:lang w:eastAsia="ru-RU"/>
        </w:rPr>
        <w:t>т.ч</w:t>
      </w:r>
      <w:proofErr w:type="spellEnd"/>
      <w:r w:rsidR="004E55B7">
        <w:rPr>
          <w:rFonts w:ascii="Times New Roman" w:eastAsia="Times New Roman" w:hAnsi="Times New Roman" w:cs="Times New Roman"/>
          <w:sz w:val="24"/>
          <w:szCs w:val="24"/>
          <w:lang w:eastAsia="ru-RU"/>
        </w:rPr>
        <w:t xml:space="preserve">. </w:t>
      </w:r>
      <w:r w:rsidRPr="009B5B10">
        <w:rPr>
          <w:rFonts w:ascii="Times New Roman" w:eastAsia="Times New Roman" w:hAnsi="Times New Roman" w:cs="Times New Roman"/>
          <w:sz w:val="24"/>
          <w:szCs w:val="24"/>
          <w:lang w:eastAsia="ru-RU"/>
        </w:rPr>
        <w:t xml:space="preserve">265,0 </w:t>
      </w:r>
      <w:proofErr w:type="spellStart"/>
      <w:r w:rsidRPr="009B5B10">
        <w:rPr>
          <w:rFonts w:ascii="Times New Roman" w:eastAsia="Times New Roman" w:hAnsi="Times New Roman" w:cs="Times New Roman"/>
          <w:sz w:val="24"/>
          <w:szCs w:val="24"/>
          <w:lang w:eastAsia="ru-RU"/>
        </w:rPr>
        <w:t>кв.м</w:t>
      </w:r>
      <w:proofErr w:type="spellEnd"/>
      <w:r w:rsidR="004E55B7">
        <w:rPr>
          <w:rFonts w:ascii="Times New Roman" w:eastAsia="Times New Roman" w:hAnsi="Times New Roman" w:cs="Times New Roman"/>
          <w:sz w:val="24"/>
          <w:szCs w:val="24"/>
          <w:lang w:eastAsia="ru-RU"/>
        </w:rPr>
        <w:t>.</w:t>
      </w:r>
      <w:r w:rsidRPr="009B5B10">
        <w:rPr>
          <w:rFonts w:ascii="Times New Roman" w:eastAsia="Times New Roman" w:hAnsi="Times New Roman" w:cs="Times New Roman"/>
          <w:sz w:val="24"/>
          <w:szCs w:val="24"/>
          <w:lang w:eastAsia="ru-RU"/>
        </w:rPr>
        <w:t xml:space="preserve"> находится на первом этаже здания (помещения №№ 1 - 14 на плане (Приложение №2)), 161,0кв.м. – на втором этаже здания (помещения №№ 1 - 13 на плане (Приложение №2)). Площадь может быть изменена </w:t>
      </w:r>
      <w:r w:rsidRPr="009B5B10">
        <w:rPr>
          <w:rFonts w:ascii="Times New Roman" w:eastAsia="Times New Roman" w:hAnsi="Times New Roman" w:cs="Times New Roman" w:hint="eastAsia"/>
          <w:sz w:val="24"/>
          <w:szCs w:val="24"/>
        </w:rPr>
        <w:t>в</w:t>
      </w:r>
      <w:r w:rsidRPr="009B5B10">
        <w:rPr>
          <w:rFonts w:ascii="Times New Roman" w:eastAsia="Times New Roman" w:hAnsi="Times New Roman" w:cs="Times New Roman"/>
          <w:sz w:val="24"/>
          <w:szCs w:val="24"/>
        </w:rPr>
        <w:t xml:space="preserve"> </w:t>
      </w:r>
      <w:r w:rsidRPr="009B5B10">
        <w:rPr>
          <w:rFonts w:ascii="Times New Roman" w:eastAsia="Times New Roman" w:hAnsi="Times New Roman" w:cs="Times New Roman" w:hint="eastAsia"/>
          <w:sz w:val="24"/>
          <w:szCs w:val="24"/>
        </w:rPr>
        <w:t>одностороннем</w:t>
      </w:r>
      <w:r w:rsidRPr="009B5B10">
        <w:rPr>
          <w:rFonts w:ascii="Times New Roman" w:eastAsia="Times New Roman" w:hAnsi="Times New Roman" w:cs="Times New Roman"/>
          <w:sz w:val="24"/>
          <w:szCs w:val="24"/>
        </w:rPr>
        <w:t xml:space="preserve"> </w:t>
      </w:r>
      <w:r w:rsidRPr="009B5B10">
        <w:rPr>
          <w:rFonts w:ascii="Times New Roman" w:eastAsia="Times New Roman" w:hAnsi="Times New Roman" w:cs="Times New Roman" w:hint="eastAsia"/>
          <w:sz w:val="24"/>
          <w:szCs w:val="24"/>
        </w:rPr>
        <w:t>внесудебном</w:t>
      </w:r>
      <w:r w:rsidRPr="009B5B10">
        <w:rPr>
          <w:rFonts w:ascii="Times New Roman" w:eastAsia="Times New Roman" w:hAnsi="Times New Roman" w:cs="Times New Roman"/>
          <w:sz w:val="24"/>
          <w:szCs w:val="24"/>
        </w:rPr>
        <w:t xml:space="preserve"> </w:t>
      </w:r>
      <w:r w:rsidRPr="009B5B10">
        <w:rPr>
          <w:rFonts w:ascii="Times New Roman" w:eastAsia="Times New Roman" w:hAnsi="Times New Roman" w:cs="Times New Roman" w:hint="eastAsia"/>
          <w:sz w:val="24"/>
          <w:szCs w:val="24"/>
        </w:rPr>
        <w:t>порядке</w:t>
      </w:r>
      <w:r w:rsidRPr="009B5B10">
        <w:rPr>
          <w:rFonts w:ascii="Times New Roman" w:eastAsia="Times New Roman" w:hAnsi="Times New Roman" w:cs="Times New Roman"/>
          <w:sz w:val="24"/>
          <w:szCs w:val="24"/>
        </w:rPr>
        <w:t xml:space="preserve"> </w:t>
      </w:r>
      <w:r w:rsidRPr="009B5B10">
        <w:rPr>
          <w:rFonts w:ascii="Times New Roman" w:eastAsia="Times New Roman" w:hAnsi="Times New Roman" w:cs="Times New Roman" w:hint="eastAsia"/>
          <w:sz w:val="24"/>
          <w:szCs w:val="24"/>
        </w:rPr>
        <w:t>по</w:t>
      </w:r>
      <w:r w:rsidRPr="009B5B10">
        <w:rPr>
          <w:rFonts w:ascii="Times New Roman" w:eastAsia="Times New Roman" w:hAnsi="Times New Roman" w:cs="Times New Roman"/>
          <w:sz w:val="24"/>
          <w:szCs w:val="24"/>
        </w:rPr>
        <w:t xml:space="preserve"> </w:t>
      </w:r>
      <w:r w:rsidRPr="009B5B10">
        <w:rPr>
          <w:rFonts w:ascii="Times New Roman" w:eastAsia="Times New Roman" w:hAnsi="Times New Roman" w:cs="Times New Roman" w:hint="eastAsia"/>
          <w:sz w:val="24"/>
          <w:szCs w:val="24"/>
        </w:rPr>
        <w:t>требованию</w:t>
      </w:r>
      <w:r w:rsidRPr="009B5B10">
        <w:rPr>
          <w:rFonts w:ascii="Times New Roman" w:eastAsia="Times New Roman" w:hAnsi="Times New Roman" w:cs="Times New Roman"/>
          <w:sz w:val="24"/>
          <w:szCs w:val="24"/>
        </w:rPr>
        <w:t xml:space="preserve"> </w:t>
      </w:r>
      <w:r w:rsidRPr="009B5B10">
        <w:rPr>
          <w:rFonts w:ascii="Times New Roman" w:eastAsia="Times New Roman" w:hAnsi="Times New Roman" w:cs="Times New Roman" w:hint="eastAsia"/>
          <w:sz w:val="24"/>
          <w:szCs w:val="24"/>
        </w:rPr>
        <w:t>Арендатора</w:t>
      </w:r>
      <w:r w:rsidRPr="009B5B10">
        <w:rPr>
          <w:rFonts w:ascii="Times New Roman" w:eastAsia="Times New Roman" w:hAnsi="Times New Roman" w:cs="Times New Roman"/>
          <w:sz w:val="24"/>
          <w:szCs w:val="24"/>
        </w:rPr>
        <w:t xml:space="preserve"> </w:t>
      </w:r>
      <w:r w:rsidRPr="009B5B10">
        <w:rPr>
          <w:rFonts w:ascii="Times New Roman" w:eastAsia="Times New Roman" w:hAnsi="Times New Roman" w:cs="Times New Roman" w:hint="eastAsia"/>
          <w:sz w:val="24"/>
          <w:szCs w:val="24"/>
        </w:rPr>
        <w:t>при</w:t>
      </w:r>
      <w:r w:rsidRPr="009B5B10">
        <w:rPr>
          <w:rFonts w:ascii="Times New Roman" w:eastAsia="Times New Roman" w:hAnsi="Times New Roman" w:cs="Times New Roman"/>
          <w:sz w:val="24"/>
          <w:szCs w:val="24"/>
        </w:rPr>
        <w:t xml:space="preserve"> </w:t>
      </w:r>
      <w:r w:rsidRPr="009B5B10">
        <w:rPr>
          <w:rFonts w:ascii="Times New Roman" w:eastAsia="Times New Roman" w:hAnsi="Times New Roman" w:cs="Times New Roman" w:hint="eastAsia"/>
          <w:sz w:val="24"/>
          <w:szCs w:val="24"/>
        </w:rPr>
        <w:t>условии</w:t>
      </w:r>
      <w:r w:rsidRPr="009B5B10">
        <w:rPr>
          <w:rFonts w:ascii="Times New Roman" w:eastAsia="Times New Roman" w:hAnsi="Times New Roman" w:cs="Times New Roman"/>
          <w:sz w:val="24"/>
          <w:szCs w:val="24"/>
        </w:rPr>
        <w:t xml:space="preserve"> </w:t>
      </w:r>
      <w:r w:rsidRPr="009B5B10">
        <w:rPr>
          <w:rFonts w:ascii="Times New Roman" w:eastAsia="Times New Roman" w:hAnsi="Times New Roman" w:cs="Times New Roman" w:hint="eastAsia"/>
          <w:sz w:val="24"/>
          <w:szCs w:val="24"/>
        </w:rPr>
        <w:t>письменного</w:t>
      </w:r>
      <w:r w:rsidRPr="009B5B10">
        <w:rPr>
          <w:rFonts w:ascii="Times New Roman" w:eastAsia="Times New Roman" w:hAnsi="Times New Roman" w:cs="Times New Roman"/>
          <w:sz w:val="24"/>
          <w:szCs w:val="24"/>
        </w:rPr>
        <w:t xml:space="preserve"> </w:t>
      </w:r>
      <w:r w:rsidRPr="009B5B10">
        <w:rPr>
          <w:rFonts w:ascii="Times New Roman" w:eastAsia="Times New Roman" w:hAnsi="Times New Roman" w:cs="Times New Roman" w:hint="eastAsia"/>
          <w:sz w:val="24"/>
          <w:szCs w:val="24"/>
        </w:rPr>
        <w:t>уведомления</w:t>
      </w:r>
      <w:r w:rsidRPr="009B5B10">
        <w:rPr>
          <w:rFonts w:ascii="Times New Roman" w:eastAsia="Times New Roman" w:hAnsi="Times New Roman" w:cs="Times New Roman"/>
          <w:sz w:val="24"/>
          <w:szCs w:val="24"/>
        </w:rPr>
        <w:t xml:space="preserve"> </w:t>
      </w:r>
      <w:r w:rsidRPr="009B5B10">
        <w:rPr>
          <w:rFonts w:ascii="Times New Roman" w:eastAsia="Times New Roman" w:hAnsi="Times New Roman" w:cs="Times New Roman" w:hint="eastAsia"/>
          <w:sz w:val="24"/>
          <w:szCs w:val="24"/>
        </w:rPr>
        <w:t>Арендодателя</w:t>
      </w:r>
      <w:r w:rsidRPr="009B5B10">
        <w:rPr>
          <w:rFonts w:ascii="Times New Roman" w:eastAsia="Times New Roman" w:hAnsi="Times New Roman" w:cs="Times New Roman"/>
          <w:sz w:val="24"/>
          <w:szCs w:val="24"/>
        </w:rPr>
        <w:t xml:space="preserve"> </w:t>
      </w:r>
      <w:r w:rsidRPr="009B5B10">
        <w:rPr>
          <w:rFonts w:ascii="Times New Roman" w:eastAsia="Times New Roman" w:hAnsi="Times New Roman" w:cs="Times New Roman" w:hint="eastAsia"/>
          <w:sz w:val="24"/>
          <w:szCs w:val="24"/>
        </w:rPr>
        <w:t>не</w:t>
      </w:r>
      <w:r w:rsidRPr="009B5B10">
        <w:rPr>
          <w:rFonts w:ascii="Times New Roman" w:eastAsia="Times New Roman" w:hAnsi="Times New Roman" w:cs="Times New Roman"/>
          <w:sz w:val="24"/>
          <w:szCs w:val="24"/>
        </w:rPr>
        <w:t xml:space="preserve"> </w:t>
      </w:r>
      <w:r w:rsidRPr="009B5B10">
        <w:rPr>
          <w:rFonts w:ascii="Times New Roman" w:eastAsia="Times New Roman" w:hAnsi="Times New Roman" w:cs="Times New Roman" w:hint="eastAsia"/>
          <w:sz w:val="24"/>
          <w:szCs w:val="24"/>
        </w:rPr>
        <w:t>позднее</w:t>
      </w:r>
      <w:r w:rsidRPr="009B5B10">
        <w:rPr>
          <w:rFonts w:ascii="Times New Roman" w:eastAsia="Times New Roman" w:hAnsi="Times New Roman" w:cs="Times New Roman"/>
          <w:sz w:val="24"/>
          <w:szCs w:val="24"/>
        </w:rPr>
        <w:t xml:space="preserve">, </w:t>
      </w:r>
      <w:r w:rsidRPr="009B5B10">
        <w:rPr>
          <w:rFonts w:ascii="Times New Roman" w:eastAsia="Times New Roman" w:hAnsi="Times New Roman" w:cs="Times New Roman" w:hint="eastAsia"/>
          <w:sz w:val="24"/>
          <w:szCs w:val="24"/>
        </w:rPr>
        <w:t>чем</w:t>
      </w:r>
      <w:r w:rsidRPr="009B5B10">
        <w:rPr>
          <w:rFonts w:ascii="Times New Roman" w:eastAsia="Times New Roman" w:hAnsi="Times New Roman" w:cs="Times New Roman"/>
          <w:sz w:val="24"/>
          <w:szCs w:val="24"/>
        </w:rPr>
        <w:t xml:space="preserve"> </w:t>
      </w:r>
      <w:r w:rsidRPr="009B5B10">
        <w:rPr>
          <w:rFonts w:ascii="Times New Roman" w:eastAsia="Times New Roman" w:hAnsi="Times New Roman" w:cs="Times New Roman" w:hint="eastAsia"/>
          <w:sz w:val="24"/>
          <w:szCs w:val="24"/>
        </w:rPr>
        <w:t>за</w:t>
      </w:r>
      <w:r w:rsidRPr="009B5B10">
        <w:rPr>
          <w:rFonts w:ascii="Times New Roman" w:eastAsia="Times New Roman" w:hAnsi="Times New Roman" w:cs="Times New Roman"/>
          <w:sz w:val="24"/>
          <w:szCs w:val="24"/>
        </w:rPr>
        <w:t xml:space="preserve"> 2 (</w:t>
      </w:r>
      <w:r w:rsidRPr="009B5B10">
        <w:rPr>
          <w:rFonts w:ascii="Times New Roman" w:eastAsia="Times New Roman" w:hAnsi="Times New Roman" w:cs="Times New Roman" w:hint="eastAsia"/>
          <w:sz w:val="24"/>
          <w:szCs w:val="24"/>
        </w:rPr>
        <w:t>два</w:t>
      </w:r>
      <w:r w:rsidRPr="009B5B10">
        <w:rPr>
          <w:rFonts w:ascii="Times New Roman" w:eastAsia="Times New Roman" w:hAnsi="Times New Roman" w:cs="Times New Roman"/>
          <w:sz w:val="24"/>
          <w:szCs w:val="24"/>
        </w:rPr>
        <w:t xml:space="preserve">) </w:t>
      </w:r>
      <w:r w:rsidRPr="009B5B10">
        <w:rPr>
          <w:rFonts w:ascii="Times New Roman" w:eastAsia="Times New Roman" w:hAnsi="Times New Roman" w:cs="Times New Roman" w:hint="eastAsia"/>
          <w:sz w:val="24"/>
          <w:szCs w:val="24"/>
        </w:rPr>
        <w:t>месяца</w:t>
      </w:r>
      <w:r w:rsidRPr="009B5B10">
        <w:rPr>
          <w:rFonts w:ascii="Times New Roman" w:eastAsia="Times New Roman" w:hAnsi="Times New Roman" w:cs="Times New Roman"/>
          <w:sz w:val="24"/>
          <w:szCs w:val="24"/>
        </w:rPr>
        <w:t xml:space="preserve">, </w:t>
      </w:r>
      <w:r w:rsidRPr="009B5B10">
        <w:rPr>
          <w:rFonts w:ascii="Times New Roman" w:eastAsia="Times New Roman" w:hAnsi="Times New Roman" w:cs="Times New Roman" w:hint="eastAsia"/>
          <w:sz w:val="24"/>
          <w:szCs w:val="24"/>
        </w:rPr>
        <w:t>без</w:t>
      </w:r>
      <w:r w:rsidRPr="009B5B10">
        <w:rPr>
          <w:rFonts w:ascii="Times New Roman" w:eastAsia="Times New Roman" w:hAnsi="Times New Roman" w:cs="Times New Roman"/>
          <w:sz w:val="24"/>
          <w:szCs w:val="24"/>
        </w:rPr>
        <w:t xml:space="preserve"> </w:t>
      </w:r>
      <w:r w:rsidRPr="009B5B10">
        <w:rPr>
          <w:rFonts w:ascii="Times New Roman" w:eastAsia="Times New Roman" w:hAnsi="Times New Roman" w:cs="Times New Roman" w:hint="eastAsia"/>
          <w:sz w:val="24"/>
          <w:szCs w:val="24"/>
        </w:rPr>
        <w:t>применения</w:t>
      </w:r>
      <w:r w:rsidRPr="009B5B10">
        <w:rPr>
          <w:rFonts w:ascii="Times New Roman" w:eastAsia="Times New Roman" w:hAnsi="Times New Roman" w:cs="Times New Roman"/>
          <w:sz w:val="24"/>
          <w:szCs w:val="24"/>
        </w:rPr>
        <w:t xml:space="preserve"> </w:t>
      </w:r>
      <w:r w:rsidRPr="009B5B10">
        <w:rPr>
          <w:rFonts w:ascii="Times New Roman" w:eastAsia="Times New Roman" w:hAnsi="Times New Roman" w:cs="Times New Roman" w:hint="eastAsia"/>
          <w:sz w:val="24"/>
          <w:szCs w:val="24"/>
        </w:rPr>
        <w:t>Арендодателем</w:t>
      </w:r>
      <w:r w:rsidRPr="009B5B10">
        <w:rPr>
          <w:rFonts w:ascii="Times New Roman" w:eastAsia="Times New Roman" w:hAnsi="Times New Roman" w:cs="Times New Roman"/>
          <w:sz w:val="24"/>
          <w:szCs w:val="24"/>
        </w:rPr>
        <w:t xml:space="preserve"> </w:t>
      </w:r>
      <w:r w:rsidRPr="009B5B10">
        <w:rPr>
          <w:rFonts w:ascii="Times New Roman" w:eastAsia="Times New Roman" w:hAnsi="Times New Roman" w:cs="Times New Roman" w:hint="eastAsia"/>
          <w:sz w:val="24"/>
          <w:szCs w:val="24"/>
        </w:rPr>
        <w:t>штрафных</w:t>
      </w:r>
      <w:r w:rsidRPr="009B5B10">
        <w:rPr>
          <w:rFonts w:ascii="Times New Roman" w:eastAsia="Times New Roman" w:hAnsi="Times New Roman" w:cs="Times New Roman"/>
          <w:sz w:val="24"/>
          <w:szCs w:val="24"/>
        </w:rPr>
        <w:t xml:space="preserve"> </w:t>
      </w:r>
      <w:r w:rsidRPr="009B5B10">
        <w:rPr>
          <w:rFonts w:ascii="Times New Roman" w:eastAsia="Times New Roman" w:hAnsi="Times New Roman" w:cs="Times New Roman" w:hint="eastAsia"/>
          <w:sz w:val="24"/>
          <w:szCs w:val="24"/>
        </w:rPr>
        <w:t>санкций</w:t>
      </w:r>
      <w:r w:rsidRPr="009B5B10">
        <w:rPr>
          <w:rFonts w:ascii="Times New Roman" w:eastAsia="Times New Roman" w:hAnsi="Times New Roman" w:cs="Times New Roman"/>
          <w:sz w:val="24"/>
          <w:szCs w:val="24"/>
        </w:rPr>
        <w:t>;</w:t>
      </w:r>
    </w:p>
    <w:p w:rsidR="000F32D7" w:rsidRPr="009B5B10" w:rsidRDefault="000F32D7" w:rsidP="000F32D7">
      <w:pPr>
        <w:spacing w:after="0" w:line="240" w:lineRule="auto"/>
        <w:ind w:left="1428"/>
        <w:contextualSpacing/>
        <w:jc w:val="both"/>
        <w:rPr>
          <w:rFonts w:ascii="Times New Roman" w:eastAsia="Times New Roman" w:hAnsi="Times New Roman" w:cs="Times New Roman"/>
          <w:sz w:val="24"/>
          <w:szCs w:val="24"/>
          <w:lang w:eastAsia="ru-RU"/>
        </w:rPr>
      </w:pPr>
    </w:p>
    <w:p w:rsidR="009B5B10" w:rsidRDefault="009B5B10" w:rsidP="009B5B10">
      <w:pPr>
        <w:numPr>
          <w:ilvl w:val="2"/>
          <w:numId w:val="30"/>
        </w:numPr>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Ставка арендной платы по помещениям первого этажа не более </w:t>
      </w:r>
      <w:r w:rsidR="000F32D7" w:rsidRPr="000F32D7">
        <w:rPr>
          <w:rFonts w:ascii="Times New Roman" w:eastAsia="Times New Roman" w:hAnsi="Times New Roman" w:cs="Times New Roman"/>
          <w:sz w:val="24"/>
          <w:szCs w:val="24"/>
          <w:lang w:eastAsia="ru-RU"/>
        </w:rPr>
        <w:t>13</w:t>
      </w:r>
      <w:r w:rsidR="000F32D7">
        <w:rPr>
          <w:rFonts w:ascii="Times New Roman" w:eastAsia="Times New Roman" w:hAnsi="Times New Roman" w:cs="Times New Roman"/>
          <w:sz w:val="24"/>
          <w:szCs w:val="24"/>
          <w:lang w:eastAsia="ru-RU"/>
        </w:rPr>
        <w:t> </w:t>
      </w:r>
      <w:r w:rsidR="000F32D7" w:rsidRPr="000F32D7">
        <w:rPr>
          <w:rFonts w:ascii="Times New Roman" w:eastAsia="Times New Roman" w:hAnsi="Times New Roman" w:cs="Times New Roman"/>
          <w:sz w:val="24"/>
          <w:szCs w:val="24"/>
          <w:lang w:eastAsia="ru-RU"/>
        </w:rPr>
        <w:t>057</w:t>
      </w:r>
      <w:r w:rsidR="000F32D7">
        <w:rPr>
          <w:rFonts w:ascii="Times New Roman" w:eastAsia="Times New Roman" w:hAnsi="Times New Roman" w:cs="Times New Roman"/>
          <w:sz w:val="24"/>
          <w:szCs w:val="24"/>
          <w:lang w:eastAsia="ru-RU"/>
        </w:rPr>
        <w:t>,</w:t>
      </w:r>
      <w:r w:rsidR="000F32D7" w:rsidRPr="000F32D7">
        <w:rPr>
          <w:rFonts w:ascii="Times New Roman" w:eastAsia="Times New Roman" w:hAnsi="Times New Roman" w:cs="Times New Roman"/>
          <w:sz w:val="24"/>
          <w:szCs w:val="24"/>
          <w:lang w:eastAsia="ru-RU"/>
        </w:rPr>
        <w:t>2</w:t>
      </w:r>
      <w:r w:rsidR="000F32D7">
        <w:rPr>
          <w:rFonts w:ascii="Times New Roman" w:eastAsia="Times New Roman" w:hAnsi="Times New Roman" w:cs="Times New Roman"/>
          <w:sz w:val="24"/>
          <w:szCs w:val="24"/>
          <w:lang w:eastAsia="ru-RU"/>
        </w:rPr>
        <w:t>0</w:t>
      </w:r>
      <w:r w:rsidRPr="009B5B10">
        <w:rPr>
          <w:rFonts w:ascii="Times New Roman" w:eastAsia="Times New Roman" w:hAnsi="Times New Roman" w:cs="Times New Roman"/>
          <w:sz w:val="24"/>
          <w:szCs w:val="24"/>
          <w:lang w:eastAsia="ru-RU"/>
        </w:rPr>
        <w:t xml:space="preserve"> руб./кв. м/год, по помещениям второго этажа не более </w:t>
      </w:r>
      <w:r w:rsidR="000F32D7">
        <w:rPr>
          <w:rFonts w:ascii="Times New Roman" w:eastAsia="Times New Roman" w:hAnsi="Times New Roman" w:cs="Times New Roman"/>
          <w:sz w:val="24"/>
          <w:szCs w:val="24"/>
          <w:lang w:eastAsia="ru-RU"/>
        </w:rPr>
        <w:t>10 810,80</w:t>
      </w:r>
      <w:r w:rsidRPr="009B5B10">
        <w:rPr>
          <w:rFonts w:ascii="Times New Roman" w:eastAsia="Times New Roman" w:hAnsi="Times New Roman" w:cs="Times New Roman"/>
          <w:sz w:val="24"/>
          <w:szCs w:val="24"/>
          <w:lang w:eastAsia="ru-RU"/>
        </w:rPr>
        <w:t xml:space="preserve"> </w:t>
      </w:r>
      <w:r w:rsidRPr="009B5B10">
        <w:rPr>
          <w:rFonts w:ascii="Times New Roman" w:eastAsia="Times New Roman" w:hAnsi="Times New Roman" w:cs="Times New Roman"/>
          <w:sz w:val="24"/>
          <w:szCs w:val="24"/>
          <w:lang w:eastAsia="ru-RU"/>
        </w:rPr>
        <w:lastRenderedPageBreak/>
        <w:t>руб./кв. м/год. Ставка с учетом НДС либо НДС не облагается, в зависимости от системы налогообложения, применяемой Арендодателем;</w:t>
      </w:r>
    </w:p>
    <w:p w:rsidR="000F32D7" w:rsidRPr="009B5B10" w:rsidRDefault="000F32D7" w:rsidP="000F32D7">
      <w:pPr>
        <w:spacing w:after="0" w:line="240" w:lineRule="auto"/>
        <w:contextualSpacing/>
        <w:jc w:val="both"/>
        <w:rPr>
          <w:rFonts w:ascii="Times New Roman" w:eastAsia="Times New Roman" w:hAnsi="Times New Roman" w:cs="Times New Roman"/>
          <w:sz w:val="24"/>
          <w:szCs w:val="24"/>
          <w:lang w:eastAsia="ru-RU"/>
        </w:rPr>
      </w:pPr>
    </w:p>
    <w:p w:rsidR="009B5B10" w:rsidRDefault="009B5B10" w:rsidP="009B5B10">
      <w:pPr>
        <w:numPr>
          <w:ilvl w:val="2"/>
          <w:numId w:val="30"/>
        </w:numPr>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ставка арендной платы включает в себя плату за пользование помещениями и земельным участком, в том числе плату за услуги по эксплуатации, техническому обслуживанию систем жизнеобеспечения здания/помещения, согласно акта разграничения;</w:t>
      </w:r>
    </w:p>
    <w:p w:rsidR="000F32D7" w:rsidRPr="009B5B10" w:rsidRDefault="000F32D7" w:rsidP="000F32D7">
      <w:pPr>
        <w:spacing w:after="0" w:line="240" w:lineRule="auto"/>
        <w:contextualSpacing/>
        <w:jc w:val="both"/>
        <w:rPr>
          <w:rFonts w:ascii="Times New Roman" w:eastAsia="Times New Roman" w:hAnsi="Times New Roman" w:cs="Times New Roman"/>
          <w:sz w:val="24"/>
          <w:szCs w:val="24"/>
          <w:lang w:eastAsia="ru-RU"/>
        </w:rPr>
      </w:pPr>
    </w:p>
    <w:p w:rsidR="009B5B10" w:rsidRDefault="009B5B10" w:rsidP="009B5B10">
      <w:pPr>
        <w:numPr>
          <w:ilvl w:val="2"/>
          <w:numId w:val="30"/>
        </w:numPr>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коммунальные услуги оплачиваются Банком отдельно на основании показаний счетчиков и платежных документов, выставленных снабжающими и обслуживающими организациями по действующим тарифам и нормативам, без каких-либо дополнительных начислений со стороны арендодателя;</w:t>
      </w:r>
    </w:p>
    <w:p w:rsidR="000F32D7" w:rsidRPr="009B5B10" w:rsidRDefault="000F32D7" w:rsidP="000F32D7">
      <w:pPr>
        <w:spacing w:after="0" w:line="240" w:lineRule="auto"/>
        <w:contextualSpacing/>
        <w:jc w:val="both"/>
        <w:rPr>
          <w:rFonts w:ascii="Times New Roman" w:eastAsia="Times New Roman" w:hAnsi="Times New Roman" w:cs="Times New Roman"/>
          <w:sz w:val="24"/>
          <w:szCs w:val="24"/>
          <w:lang w:eastAsia="ru-RU"/>
        </w:rPr>
      </w:pPr>
    </w:p>
    <w:p w:rsidR="009B5B10" w:rsidRPr="000F32D7" w:rsidRDefault="009B5B10" w:rsidP="009B5B10">
      <w:pPr>
        <w:numPr>
          <w:ilvl w:val="2"/>
          <w:numId w:val="30"/>
        </w:numPr>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3"/>
          <w:szCs w:val="23"/>
          <w:lang w:eastAsia="ru-RU"/>
        </w:rPr>
        <w:t>Индексация арендной платы по соглашению сторон – не чаще одного раза в год, начиная с третьего года срока аренды, согласно индексу потребительских цен, за прошедший календарный год, публикуемому на официальном сайте Федеральной службы государственной статистики Российской Федерации www.gks.ru, но не более чем на 5 (Пять) %;</w:t>
      </w:r>
    </w:p>
    <w:p w:rsidR="000F32D7" w:rsidRPr="009B5B10" w:rsidRDefault="000F32D7" w:rsidP="000F32D7">
      <w:pPr>
        <w:spacing w:after="0" w:line="240" w:lineRule="auto"/>
        <w:contextualSpacing/>
        <w:jc w:val="both"/>
        <w:rPr>
          <w:rFonts w:ascii="Times New Roman" w:eastAsia="Times New Roman" w:hAnsi="Times New Roman" w:cs="Times New Roman"/>
          <w:sz w:val="24"/>
          <w:szCs w:val="24"/>
          <w:lang w:eastAsia="ru-RU"/>
        </w:rPr>
      </w:pPr>
    </w:p>
    <w:p w:rsidR="009B5B10" w:rsidRDefault="009B5B10" w:rsidP="009B5B10">
      <w:pPr>
        <w:numPr>
          <w:ilvl w:val="2"/>
          <w:numId w:val="30"/>
        </w:numPr>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Срок аренды – не менее 10 лет, с возможностью одностороннего отказа во внесудебном порядке от исполнения договора (полностью/в части) по требованию </w:t>
      </w:r>
      <w:r w:rsidR="00642F6F">
        <w:rPr>
          <w:rFonts w:ascii="Times New Roman" w:eastAsia="Times New Roman" w:hAnsi="Times New Roman" w:cs="Times New Roman"/>
          <w:sz w:val="24"/>
          <w:szCs w:val="24"/>
          <w:lang w:eastAsia="ru-RU"/>
        </w:rPr>
        <w:t>А</w:t>
      </w:r>
      <w:r w:rsidRPr="009B5B10">
        <w:rPr>
          <w:rFonts w:ascii="Times New Roman" w:eastAsia="Times New Roman" w:hAnsi="Times New Roman" w:cs="Times New Roman"/>
          <w:sz w:val="24"/>
          <w:szCs w:val="24"/>
          <w:lang w:eastAsia="ru-RU"/>
        </w:rPr>
        <w:t>рендатора в любое время, без объяснения причин, в том числе, в отсутствие каких-либо нарушений со стороны арендодателя, при условии письменного уведомления арендодателя не позднее, чем за 2 (Два) месяца до даты отказа от исполнения договора, без применения арендодателем штрафных санкций;</w:t>
      </w:r>
    </w:p>
    <w:p w:rsidR="000F32D7" w:rsidRPr="009B5B10" w:rsidRDefault="000F32D7" w:rsidP="000F32D7">
      <w:pPr>
        <w:spacing w:after="0" w:line="240" w:lineRule="auto"/>
        <w:contextualSpacing/>
        <w:jc w:val="both"/>
        <w:rPr>
          <w:rFonts w:ascii="Times New Roman" w:eastAsia="Times New Roman" w:hAnsi="Times New Roman" w:cs="Times New Roman"/>
          <w:sz w:val="24"/>
          <w:szCs w:val="24"/>
          <w:lang w:eastAsia="ru-RU"/>
        </w:rPr>
      </w:pPr>
    </w:p>
    <w:p w:rsidR="009B5B10" w:rsidRDefault="009B5B10" w:rsidP="009B5B10">
      <w:pPr>
        <w:numPr>
          <w:ilvl w:val="2"/>
          <w:numId w:val="30"/>
        </w:numPr>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 Возмещение Арендодателем неотделимых капитальных вложений при досрочном расторжении договора аренды по инициативе Арендодателя;</w:t>
      </w:r>
    </w:p>
    <w:p w:rsidR="000F32D7" w:rsidRPr="009B5B10" w:rsidRDefault="000F32D7" w:rsidP="000F32D7">
      <w:pPr>
        <w:spacing w:after="0" w:line="240" w:lineRule="auto"/>
        <w:contextualSpacing/>
        <w:jc w:val="both"/>
        <w:rPr>
          <w:rFonts w:ascii="Times New Roman" w:eastAsia="Times New Roman" w:hAnsi="Times New Roman" w:cs="Times New Roman"/>
          <w:sz w:val="24"/>
          <w:szCs w:val="24"/>
          <w:lang w:eastAsia="ru-RU"/>
        </w:rPr>
      </w:pPr>
    </w:p>
    <w:p w:rsidR="009B5B10" w:rsidRDefault="009B5B10" w:rsidP="009B5B10">
      <w:pPr>
        <w:numPr>
          <w:ilvl w:val="2"/>
          <w:numId w:val="30"/>
        </w:numPr>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При необходимости, размещение радиооборудования инкассации/сохранение размещения радиооборудования Банка на крыше и в помещениях текущего здания (включая гарантию сохранности оборудования, обеспечение электроснабжением, контроль пожарной сигнализации, проверки электрических сетей и кабельных трасс, оповещение о создавшихся аварийных ситуациях). Обеспечение круглосуточного свободного доступа   представителей Банка к размещенному оборудованию без дополнительных затрат по расходам на аренду и капитальных затрат;</w:t>
      </w:r>
    </w:p>
    <w:p w:rsidR="000F32D7" w:rsidRPr="009B5B10" w:rsidRDefault="000F32D7" w:rsidP="000F32D7">
      <w:pPr>
        <w:spacing w:after="0" w:line="240" w:lineRule="auto"/>
        <w:contextualSpacing/>
        <w:jc w:val="both"/>
        <w:rPr>
          <w:rFonts w:ascii="Times New Roman" w:eastAsia="Times New Roman" w:hAnsi="Times New Roman" w:cs="Times New Roman"/>
          <w:sz w:val="24"/>
          <w:szCs w:val="24"/>
          <w:lang w:eastAsia="ru-RU"/>
        </w:rPr>
      </w:pPr>
    </w:p>
    <w:p w:rsidR="009B5B10" w:rsidRDefault="009B5B10" w:rsidP="009B5B10">
      <w:pPr>
        <w:numPr>
          <w:ilvl w:val="2"/>
          <w:numId w:val="30"/>
        </w:numPr>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Беспрепятственный проезд специальных транспортных средств и их погрузку/разгрузку на прилегающей территории;</w:t>
      </w:r>
    </w:p>
    <w:p w:rsidR="000F32D7" w:rsidRPr="009B5B10" w:rsidRDefault="000F32D7" w:rsidP="000F32D7">
      <w:pPr>
        <w:spacing w:after="0" w:line="240" w:lineRule="auto"/>
        <w:contextualSpacing/>
        <w:jc w:val="both"/>
        <w:rPr>
          <w:rFonts w:ascii="Times New Roman" w:eastAsia="Times New Roman" w:hAnsi="Times New Roman" w:cs="Times New Roman"/>
          <w:sz w:val="24"/>
          <w:szCs w:val="24"/>
          <w:lang w:eastAsia="ru-RU"/>
        </w:rPr>
      </w:pPr>
    </w:p>
    <w:p w:rsidR="009B5B10" w:rsidRPr="009B5B10" w:rsidRDefault="009B5B10" w:rsidP="009B5B10">
      <w:pPr>
        <w:numPr>
          <w:ilvl w:val="2"/>
          <w:numId w:val="30"/>
        </w:numPr>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Предоставление без дополнительной оплаты со стороны Банка места в помещениях </w:t>
      </w:r>
      <w:proofErr w:type="spellStart"/>
      <w:r w:rsidRPr="009B5B10">
        <w:rPr>
          <w:rFonts w:ascii="Times New Roman" w:eastAsia="Times New Roman" w:hAnsi="Times New Roman" w:cs="Times New Roman"/>
          <w:sz w:val="24"/>
          <w:szCs w:val="24"/>
          <w:lang w:eastAsia="ru-RU"/>
        </w:rPr>
        <w:t>электрощитовой</w:t>
      </w:r>
      <w:proofErr w:type="spellEnd"/>
      <w:r w:rsidRPr="009B5B10">
        <w:rPr>
          <w:rFonts w:ascii="Times New Roman" w:eastAsia="Times New Roman" w:hAnsi="Times New Roman" w:cs="Times New Roman"/>
          <w:sz w:val="24"/>
          <w:szCs w:val="24"/>
          <w:lang w:eastAsia="ru-RU"/>
        </w:rPr>
        <w:t>, вентиляционной камеры и теплового пункта с целью установки оборудования необходимого для разделения ИСЖ и его нормального функционирования в соответствии с нормативными документами Банка (</w:t>
      </w:r>
      <w:r w:rsidRPr="009B5B10">
        <w:rPr>
          <w:rFonts w:ascii="Times New Roman" w:eastAsia="Times New Roman" w:hAnsi="Times New Roman" w:cs="Times New Roman"/>
          <w:sz w:val="24"/>
          <w:szCs w:val="24"/>
          <w:lang w:val="en-US" w:eastAsia="ru-RU"/>
        </w:rPr>
        <w:t>II</w:t>
      </w:r>
      <w:r w:rsidRPr="009B5B10">
        <w:rPr>
          <w:rFonts w:ascii="Times New Roman" w:eastAsia="Times New Roman" w:hAnsi="Times New Roman" w:cs="Times New Roman"/>
          <w:sz w:val="24"/>
          <w:szCs w:val="24"/>
          <w:lang w:eastAsia="ru-RU"/>
        </w:rPr>
        <w:t xml:space="preserve"> категория электроснабжения </w:t>
      </w:r>
      <w:r w:rsidR="004E55B7">
        <w:rPr>
          <w:rFonts w:ascii="Times New Roman" w:eastAsia="Times New Roman" w:hAnsi="Times New Roman" w:cs="Times New Roman"/>
          <w:sz w:val="24"/>
          <w:szCs w:val="24"/>
          <w:lang w:eastAsia="ru-RU"/>
        </w:rPr>
        <w:t xml:space="preserve">помещений </w:t>
      </w:r>
      <w:r w:rsidRPr="009B5B10">
        <w:rPr>
          <w:rFonts w:ascii="Times New Roman" w:eastAsia="Times New Roman" w:hAnsi="Times New Roman" w:cs="Times New Roman"/>
          <w:sz w:val="24"/>
          <w:szCs w:val="24"/>
          <w:lang w:eastAsia="ru-RU"/>
        </w:rPr>
        <w:t>Банка (2 обособленных ввода), а также обеспечение беспрепятственный доступ к данным помещениям сотрудникам Банка.</w:t>
      </w:r>
    </w:p>
    <w:p w:rsidR="009B5B10" w:rsidRDefault="009B5B10" w:rsidP="009B5B10">
      <w:pPr>
        <w:pStyle w:val="a9"/>
        <w:numPr>
          <w:ilvl w:val="1"/>
          <w:numId w:val="30"/>
        </w:numPr>
        <w:spacing w:after="0" w:line="240" w:lineRule="auto"/>
        <w:jc w:val="both"/>
        <w:rPr>
          <w:rFonts w:ascii="Times New Roman" w:eastAsia="Times New Roman" w:hAnsi="Times New Roman" w:cs="Times New Roman"/>
          <w:sz w:val="24"/>
          <w:szCs w:val="24"/>
          <w:lang w:eastAsia="ru-RU"/>
        </w:rPr>
      </w:pPr>
      <w:bookmarkStart w:id="1" w:name="_Ref17968102"/>
      <w:r w:rsidRPr="009B5B10">
        <w:rPr>
          <w:rFonts w:ascii="Times New Roman" w:eastAsia="Times New Roman" w:hAnsi="Times New Roman" w:cs="Times New Roman"/>
          <w:sz w:val="24"/>
          <w:szCs w:val="24"/>
          <w:lang w:eastAsia="ru-RU"/>
        </w:rPr>
        <w:lastRenderedPageBreak/>
        <w:t xml:space="preserve">Стороны договорились, что заключение Покупателем и Продавцом Договора аренды в порядке и на условиях, предусмотренных пунктом </w:t>
      </w:r>
      <w:r w:rsidRPr="009B5B10">
        <w:rPr>
          <w:rFonts w:ascii="Times New Roman" w:eastAsia="Times New Roman" w:hAnsi="Times New Roman" w:cs="Times New Roman"/>
          <w:sz w:val="24"/>
          <w:szCs w:val="24"/>
          <w:lang w:eastAsia="ru-RU"/>
        </w:rPr>
        <w:fldChar w:fldCharType="begin"/>
      </w:r>
      <w:r w:rsidRPr="009B5B10">
        <w:rPr>
          <w:rFonts w:ascii="Times New Roman" w:eastAsia="Times New Roman" w:hAnsi="Times New Roman" w:cs="Times New Roman"/>
          <w:sz w:val="24"/>
          <w:szCs w:val="24"/>
          <w:lang w:eastAsia="ru-RU"/>
        </w:rPr>
        <w:instrText xml:space="preserve"> REF _Ref12626055 \r \h </w:instrText>
      </w:r>
      <w:r w:rsidRPr="009B5B10">
        <w:rPr>
          <w:rFonts w:ascii="Times New Roman" w:eastAsia="Times New Roman" w:hAnsi="Times New Roman" w:cs="Times New Roman"/>
          <w:sz w:val="24"/>
          <w:szCs w:val="24"/>
          <w:lang w:eastAsia="ru-RU"/>
        </w:rPr>
      </w:r>
      <w:r w:rsidRPr="009B5B10">
        <w:rPr>
          <w:rFonts w:ascii="Times New Roman" w:eastAsia="Times New Roman" w:hAnsi="Times New Roman" w:cs="Times New Roman"/>
          <w:sz w:val="24"/>
          <w:szCs w:val="24"/>
          <w:lang w:eastAsia="ru-RU"/>
        </w:rPr>
        <w:fldChar w:fldCharType="separate"/>
      </w:r>
      <w:r w:rsidRPr="009B5B1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Pr="009B5B10">
        <w:rPr>
          <w:rFonts w:ascii="Times New Roman" w:eastAsia="Times New Roman" w:hAnsi="Times New Roman" w:cs="Times New Roman"/>
          <w:sz w:val="24"/>
          <w:szCs w:val="24"/>
          <w:lang w:eastAsia="ru-RU"/>
        </w:rPr>
        <w:fldChar w:fldCharType="end"/>
      </w:r>
      <w:r w:rsidRPr="009B5B10">
        <w:rPr>
          <w:rFonts w:ascii="Times New Roman" w:eastAsia="Times New Roman" w:hAnsi="Times New Roman" w:cs="Times New Roman"/>
          <w:sz w:val="24"/>
          <w:szCs w:val="24"/>
          <w:lang w:eastAsia="ru-RU"/>
        </w:rPr>
        <w:t xml:space="preserve"> Договора, является существенным условием Договора.</w:t>
      </w:r>
      <w:bookmarkEnd w:id="1"/>
    </w:p>
    <w:p w:rsidR="000F32D7" w:rsidRPr="009B5B10" w:rsidRDefault="000F32D7" w:rsidP="000F32D7">
      <w:pPr>
        <w:pStyle w:val="a9"/>
        <w:spacing w:after="0" w:line="240" w:lineRule="auto"/>
        <w:ind w:left="894"/>
        <w:jc w:val="both"/>
        <w:rPr>
          <w:rFonts w:ascii="Times New Roman" w:eastAsia="Times New Roman" w:hAnsi="Times New Roman" w:cs="Times New Roman"/>
          <w:sz w:val="24"/>
          <w:szCs w:val="24"/>
          <w:lang w:eastAsia="ru-RU"/>
        </w:rPr>
      </w:pPr>
    </w:p>
    <w:p w:rsidR="009B5B10" w:rsidRPr="009B5B10" w:rsidRDefault="009B5B10" w:rsidP="009B5B10">
      <w:pPr>
        <w:pStyle w:val="a9"/>
        <w:numPr>
          <w:ilvl w:val="1"/>
          <w:numId w:val="30"/>
        </w:numPr>
        <w:spacing w:after="0" w:line="240" w:lineRule="auto"/>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Помимо прочего, установленного законодательством Российской Федерации, в случае </w:t>
      </w:r>
      <w:proofErr w:type="spellStart"/>
      <w:r w:rsidRPr="009B5B10">
        <w:rPr>
          <w:rFonts w:ascii="Times New Roman" w:eastAsia="Times New Roman" w:hAnsi="Times New Roman" w:cs="Times New Roman"/>
          <w:sz w:val="24"/>
          <w:szCs w:val="24"/>
          <w:lang w:eastAsia="ru-RU"/>
        </w:rPr>
        <w:t>незаключения</w:t>
      </w:r>
      <w:proofErr w:type="spellEnd"/>
      <w:r w:rsidRPr="009B5B10">
        <w:rPr>
          <w:rFonts w:ascii="Times New Roman" w:eastAsia="Times New Roman" w:hAnsi="Times New Roman" w:cs="Times New Roman"/>
          <w:sz w:val="24"/>
          <w:szCs w:val="24"/>
          <w:lang w:eastAsia="ru-RU"/>
        </w:rPr>
        <w:t xml:space="preserve"> Договора аренды в результате действий/бездействия Покупателя, Продавец вправе отказаться от исполнения Договора и/или потребовать уплаты неустойки на условиях, предусмотренных Договором.</w:t>
      </w:r>
    </w:p>
    <w:p w:rsidR="009B5B10" w:rsidRPr="009B5B10" w:rsidRDefault="009B5B10" w:rsidP="009B5B10">
      <w:pPr>
        <w:spacing w:after="0" w:line="240" w:lineRule="auto"/>
        <w:ind w:firstLine="709"/>
        <w:contextualSpacing/>
        <w:rPr>
          <w:rFonts w:ascii="Times New Roman" w:eastAsia="Calibri" w:hAnsi="Times New Roman" w:cs="Times New Roman"/>
          <w:sz w:val="24"/>
          <w:szCs w:val="24"/>
        </w:rPr>
      </w:pPr>
    </w:p>
    <w:p w:rsidR="009B5B10" w:rsidRPr="009B5B10" w:rsidRDefault="009B5B10" w:rsidP="009B5B10">
      <w:pPr>
        <w:numPr>
          <w:ilvl w:val="0"/>
          <w:numId w:val="30"/>
        </w:numPr>
        <w:spacing w:after="0" w:line="240" w:lineRule="auto"/>
        <w:ind w:firstLine="709"/>
        <w:contextualSpacing/>
        <w:jc w:val="center"/>
        <w:outlineLvl w:val="0"/>
        <w:rPr>
          <w:rFonts w:ascii="Times New Roman" w:eastAsia="Calibri" w:hAnsi="Times New Roman" w:cs="Times New Roman"/>
          <w:b/>
          <w:sz w:val="24"/>
          <w:szCs w:val="24"/>
        </w:rPr>
      </w:pPr>
      <w:r w:rsidRPr="009B5B10">
        <w:rPr>
          <w:rFonts w:ascii="Times New Roman" w:eastAsia="Calibri" w:hAnsi="Times New Roman" w:cs="Times New Roman"/>
          <w:b/>
          <w:sz w:val="24"/>
          <w:szCs w:val="24"/>
        </w:rPr>
        <w:t>Срок действия Договора</w:t>
      </w:r>
    </w:p>
    <w:p w:rsidR="009B5B10" w:rsidRPr="009B5B10" w:rsidRDefault="009B5B10" w:rsidP="009B5B10">
      <w:pPr>
        <w:pStyle w:val="a9"/>
        <w:numPr>
          <w:ilvl w:val="1"/>
          <w:numId w:val="30"/>
        </w:numPr>
        <w:tabs>
          <w:tab w:val="left" w:pos="-1985"/>
        </w:tabs>
        <w:snapToGrid w:val="0"/>
        <w:spacing w:after="0" w:line="240" w:lineRule="auto"/>
        <w:jc w:val="both"/>
        <w:rPr>
          <w:rFonts w:ascii="Times New Roman" w:eastAsia="Calibri" w:hAnsi="Times New Roman" w:cs="Times New Roman"/>
          <w:sz w:val="24"/>
          <w:szCs w:val="24"/>
        </w:rPr>
      </w:pPr>
      <w:bookmarkStart w:id="2" w:name="_Ref485889431"/>
      <w:r w:rsidRPr="009B5B10">
        <w:rPr>
          <w:rFonts w:ascii="Times New Roman" w:eastAsia="Calibri" w:hAnsi="Times New Roman" w:cs="Times New Roman"/>
          <w:sz w:val="24"/>
          <w:szCs w:val="24"/>
        </w:rPr>
        <w:t xml:space="preserve">Договор </w:t>
      </w:r>
      <w:bookmarkEnd w:id="2"/>
      <w:r w:rsidRPr="009B5B10">
        <w:rPr>
          <w:rFonts w:ascii="Times New Roman" w:eastAsia="Times New Roman" w:hAnsi="Times New Roman" w:cs="Times New Roman"/>
          <w:sz w:val="24"/>
          <w:szCs w:val="24"/>
          <w:lang w:eastAsia="ru-RU"/>
        </w:rPr>
        <w:t xml:space="preserve">признается заключенным в момент подписания его Сторонами и действует до </w:t>
      </w:r>
      <w:r w:rsidRPr="009B5B10">
        <w:rPr>
          <w:rFonts w:ascii="Times New Roman" w:eastAsia="Calibri" w:hAnsi="Times New Roman" w:cs="Times New Roman"/>
          <w:sz w:val="24"/>
          <w:szCs w:val="24"/>
        </w:rPr>
        <w:t>полного исполнения Сторонами своих обязательств по Договору.</w:t>
      </w:r>
    </w:p>
    <w:p w:rsidR="009B5B10" w:rsidRPr="009B5B10" w:rsidRDefault="009B5B10" w:rsidP="009B5B10">
      <w:pPr>
        <w:spacing w:after="0" w:line="240" w:lineRule="auto"/>
        <w:ind w:firstLine="709"/>
        <w:contextualSpacing/>
        <w:rPr>
          <w:rFonts w:ascii="Times New Roman" w:eastAsia="Calibri" w:hAnsi="Times New Roman" w:cs="Times New Roman"/>
          <w:sz w:val="24"/>
          <w:szCs w:val="24"/>
        </w:rPr>
      </w:pPr>
    </w:p>
    <w:p w:rsidR="009B5B10" w:rsidRPr="009B5B10" w:rsidRDefault="009B5B10" w:rsidP="009B5B10">
      <w:pPr>
        <w:numPr>
          <w:ilvl w:val="0"/>
          <w:numId w:val="30"/>
        </w:numPr>
        <w:spacing w:after="0" w:line="240" w:lineRule="auto"/>
        <w:ind w:firstLine="709"/>
        <w:contextualSpacing/>
        <w:jc w:val="center"/>
        <w:outlineLvl w:val="0"/>
        <w:rPr>
          <w:rFonts w:ascii="Times New Roman" w:eastAsia="Calibri" w:hAnsi="Times New Roman" w:cs="Times New Roman"/>
          <w:b/>
          <w:sz w:val="24"/>
          <w:szCs w:val="24"/>
        </w:rPr>
      </w:pPr>
      <w:r w:rsidRPr="009B5B10">
        <w:rPr>
          <w:rFonts w:ascii="Times New Roman" w:eastAsia="Calibri" w:hAnsi="Times New Roman" w:cs="Times New Roman"/>
          <w:b/>
          <w:bCs/>
          <w:sz w:val="24"/>
          <w:szCs w:val="24"/>
        </w:rPr>
        <w:t>Порядок передачи Имущества</w:t>
      </w:r>
    </w:p>
    <w:p w:rsidR="00593B06" w:rsidRPr="00593B06" w:rsidRDefault="00593B06" w:rsidP="009B5B10">
      <w:pPr>
        <w:pStyle w:val="a9"/>
        <w:numPr>
          <w:ilvl w:val="1"/>
          <w:numId w:val="30"/>
        </w:numPr>
        <w:spacing w:after="0" w:line="240" w:lineRule="auto"/>
        <w:jc w:val="both"/>
        <w:rPr>
          <w:rFonts w:ascii="Times New Roman" w:eastAsia="Calibri" w:hAnsi="Times New Roman" w:cs="Times New Roman"/>
          <w:b/>
          <w:sz w:val="24"/>
          <w:szCs w:val="24"/>
        </w:rPr>
      </w:pPr>
      <w:bookmarkStart w:id="3" w:name="_Ref486328488"/>
      <w:r w:rsidRPr="00593B06">
        <w:rPr>
          <w:rFonts w:ascii="Times New Roman" w:eastAsia="Calibri" w:hAnsi="Times New Roman" w:cs="Times New Roman"/>
          <w:sz w:val="24"/>
          <w:szCs w:val="24"/>
        </w:rPr>
        <w:t xml:space="preserve">Продавец не позднее 10 (десяти) рабочих дней со дня завершения работ по обособлению, но  не позднее 9 (девяти) месяцев с момента подписания настоящего договора, при условии поступления на счет Продавца в полном объёме денежных средств в оплату стоимости Имущества (в соответствии с пунктом </w:t>
      </w:r>
      <w:r w:rsidRPr="00593B06">
        <w:rPr>
          <w:rFonts w:ascii="Times New Roman" w:eastAsia="Calibri" w:hAnsi="Times New Roman" w:cs="Times New Roman"/>
          <w:sz w:val="24"/>
          <w:szCs w:val="24"/>
        </w:rPr>
        <w:fldChar w:fldCharType="begin"/>
      </w:r>
      <w:r w:rsidRPr="00593B06">
        <w:rPr>
          <w:rFonts w:ascii="Times New Roman" w:eastAsia="Calibri" w:hAnsi="Times New Roman" w:cs="Times New Roman"/>
          <w:sz w:val="24"/>
          <w:szCs w:val="24"/>
        </w:rPr>
        <w:instrText xml:space="preserve"> REF _Ref16861870 \r \h  \* MERGEFORMAT </w:instrText>
      </w:r>
      <w:r w:rsidRPr="00593B06">
        <w:rPr>
          <w:rFonts w:ascii="Times New Roman" w:eastAsia="Calibri" w:hAnsi="Times New Roman" w:cs="Times New Roman"/>
          <w:sz w:val="24"/>
          <w:szCs w:val="24"/>
        </w:rPr>
      </w:r>
      <w:r w:rsidRPr="00593B06">
        <w:rPr>
          <w:rFonts w:ascii="Times New Roman" w:eastAsia="Calibri" w:hAnsi="Times New Roman" w:cs="Times New Roman"/>
          <w:sz w:val="24"/>
          <w:szCs w:val="24"/>
        </w:rPr>
        <w:fldChar w:fldCharType="separate"/>
      </w:r>
      <w:r w:rsidRPr="00593B06">
        <w:rPr>
          <w:rFonts w:ascii="Times New Roman" w:eastAsia="Calibri" w:hAnsi="Times New Roman" w:cs="Times New Roman"/>
          <w:sz w:val="24"/>
          <w:szCs w:val="24"/>
        </w:rPr>
        <w:t>4.3</w:t>
      </w:r>
      <w:r w:rsidRPr="00593B06">
        <w:rPr>
          <w:rFonts w:ascii="Times New Roman" w:eastAsia="Calibri" w:hAnsi="Times New Roman" w:cs="Times New Roman"/>
          <w:sz w:val="24"/>
          <w:szCs w:val="24"/>
        </w:rPr>
        <w:fldChar w:fldCharType="end"/>
      </w:r>
      <w:r w:rsidRPr="00593B06">
        <w:rPr>
          <w:rFonts w:ascii="Times New Roman" w:eastAsia="Calibri" w:hAnsi="Times New Roman" w:cs="Times New Roman"/>
          <w:sz w:val="24"/>
          <w:szCs w:val="24"/>
        </w:rPr>
        <w:t xml:space="preserve"> Договора) передает Покупателю Имущество по акту приема-передачи, составленному по форме Приложения № 1 к Договору</w:t>
      </w:r>
      <w:r>
        <w:rPr>
          <w:rFonts w:ascii="Times New Roman" w:eastAsia="Calibri" w:hAnsi="Times New Roman" w:cs="Times New Roman"/>
          <w:sz w:val="24"/>
          <w:szCs w:val="24"/>
        </w:rPr>
        <w:t>.</w:t>
      </w:r>
      <w:r w:rsidRPr="00593B06">
        <w:rPr>
          <w:rFonts w:ascii="Times New Roman" w:eastAsia="Calibri" w:hAnsi="Times New Roman" w:cs="Times New Roman"/>
          <w:sz w:val="24"/>
          <w:szCs w:val="24"/>
        </w:rPr>
        <w:t xml:space="preserve"> </w:t>
      </w:r>
    </w:p>
    <w:p w:rsidR="009B5B10" w:rsidRPr="009B5B10" w:rsidRDefault="00593B06" w:rsidP="00593B06">
      <w:pPr>
        <w:pStyle w:val="a9"/>
        <w:spacing w:after="0" w:line="240" w:lineRule="auto"/>
        <w:ind w:left="894" w:firstLine="522"/>
        <w:jc w:val="both"/>
        <w:rPr>
          <w:rFonts w:ascii="Times New Roman" w:eastAsia="Calibri" w:hAnsi="Times New Roman" w:cs="Times New Roman"/>
          <w:b/>
          <w:sz w:val="24"/>
          <w:szCs w:val="24"/>
        </w:rPr>
      </w:pPr>
      <w:r w:rsidRPr="00593B06">
        <w:rPr>
          <w:rFonts w:ascii="Times New Roman" w:eastAsia="Calibri" w:hAnsi="Times New Roman" w:cs="Times New Roman"/>
          <w:sz w:val="24"/>
          <w:szCs w:val="24"/>
        </w:rPr>
        <w:t>При этом в случае, если Продавец готов передать Объект ранее указанного срока, Покупатель обязан оплатить стоимость Объекта в полном объеме в течении 10 (десяти) рабочих дней после уведомления Продавцом Покупателя. Передача реализованной части нежилого помещения производится в течении 10 (Десяти) рабочих дней со дня поступления в полном объеме денежных средств за нее. Уведомление может быть направлено на адрес электронной почты Покупателя, указанной в п.13 Договора купли-продажи, при этом днем получения Покупателем уведомления считается день отправки уведомления Банком.</w:t>
      </w:r>
      <w:r>
        <w:rPr>
          <w:rFonts w:ascii="Times New Roman" w:eastAsia="Calibri" w:hAnsi="Times New Roman" w:cs="Times New Roman"/>
          <w:sz w:val="24"/>
          <w:szCs w:val="24"/>
        </w:rPr>
        <w:t xml:space="preserve">    </w:t>
      </w:r>
      <w:bookmarkEnd w:id="3"/>
    </w:p>
    <w:p w:rsidR="009B5B10" w:rsidRPr="009B5B10" w:rsidRDefault="009B5B10" w:rsidP="009B5B10">
      <w:pPr>
        <w:pStyle w:val="a9"/>
        <w:numPr>
          <w:ilvl w:val="1"/>
          <w:numId w:val="30"/>
        </w:numPr>
        <w:spacing w:after="0" w:line="240" w:lineRule="auto"/>
        <w:jc w:val="both"/>
        <w:rPr>
          <w:rFonts w:ascii="Times New Roman" w:eastAsia="Calibri" w:hAnsi="Times New Roman" w:cs="Times New Roman"/>
          <w:b/>
          <w:sz w:val="24"/>
          <w:szCs w:val="24"/>
        </w:rPr>
      </w:pPr>
      <w:r w:rsidRPr="009B5B10">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данного Имущества (его части).</w:t>
      </w:r>
    </w:p>
    <w:p w:rsidR="009B5B10" w:rsidRPr="009B5B10" w:rsidRDefault="009B5B10" w:rsidP="009B5B10">
      <w:pPr>
        <w:pStyle w:val="a9"/>
        <w:numPr>
          <w:ilvl w:val="1"/>
          <w:numId w:val="30"/>
        </w:numPr>
        <w:spacing w:after="0" w:line="240" w:lineRule="auto"/>
        <w:jc w:val="both"/>
        <w:rPr>
          <w:rFonts w:ascii="Times New Roman" w:eastAsia="Calibri" w:hAnsi="Times New Roman" w:cs="Times New Roman"/>
          <w:b/>
          <w:sz w:val="24"/>
          <w:szCs w:val="24"/>
        </w:rPr>
      </w:pPr>
      <w:r w:rsidRPr="009B5B10">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642F6F">
        <w:rPr>
          <w:rFonts w:ascii="Times New Roman" w:eastAsia="Times New Roman" w:hAnsi="Times New Roman" w:cs="Times New Roman"/>
          <w:sz w:val="24"/>
          <w:szCs w:val="24"/>
          <w:lang w:eastAsia="ru-RU"/>
        </w:rPr>
        <w:t xml:space="preserve">, </w:t>
      </w:r>
      <w:r w:rsidR="00642F6F" w:rsidRPr="002A4297">
        <w:rPr>
          <w:rFonts w:ascii="Times New Roman" w:eastAsia="Times New Roman" w:hAnsi="Times New Roman" w:cs="Times New Roman"/>
          <w:sz w:val="24"/>
          <w:szCs w:val="24"/>
          <w:lang w:eastAsia="ru-RU"/>
        </w:rPr>
        <w:t>а на Движимое имущество – с момента его передачи</w:t>
      </w:r>
      <w:r w:rsidR="00642F6F">
        <w:rPr>
          <w:rFonts w:ascii="Times New Roman" w:eastAsia="Times New Roman" w:hAnsi="Times New Roman" w:cs="Times New Roman"/>
          <w:sz w:val="24"/>
          <w:szCs w:val="24"/>
          <w:lang w:eastAsia="ru-RU"/>
        </w:rPr>
        <w:t xml:space="preserve"> Продавцом Покупателю по акту приема-передачи,</w:t>
      </w:r>
      <w:r w:rsidR="00642F6F" w:rsidRPr="007F24EC">
        <w:rPr>
          <w:rFonts w:ascii="Times New Roman" w:eastAsia="Times New Roman" w:hAnsi="Times New Roman" w:cs="Times New Roman"/>
          <w:sz w:val="24"/>
          <w:szCs w:val="24"/>
          <w:lang w:eastAsia="ru-RU"/>
        </w:rPr>
        <w:t xml:space="preserve"> </w:t>
      </w:r>
      <w:r w:rsidR="00642F6F" w:rsidRPr="002A4297">
        <w:rPr>
          <w:rFonts w:ascii="Times New Roman" w:eastAsia="Times New Roman" w:hAnsi="Times New Roman" w:cs="Times New Roman"/>
          <w:sz w:val="24"/>
          <w:szCs w:val="24"/>
          <w:lang w:eastAsia="ru-RU"/>
        </w:rPr>
        <w:t>составленному по форме Приложения №</w:t>
      </w:r>
      <w:r w:rsidR="00642F6F">
        <w:rPr>
          <w:rFonts w:ascii="Times New Roman" w:eastAsia="Times New Roman" w:hAnsi="Times New Roman" w:cs="Times New Roman"/>
          <w:sz w:val="24"/>
          <w:szCs w:val="24"/>
          <w:lang w:eastAsia="ru-RU"/>
        </w:rPr>
        <w:t> </w:t>
      </w:r>
      <w:r w:rsidR="00642F6F" w:rsidRPr="002A4297">
        <w:rPr>
          <w:rFonts w:ascii="Times New Roman" w:eastAsia="Times New Roman" w:hAnsi="Times New Roman" w:cs="Times New Roman"/>
          <w:sz w:val="24"/>
          <w:szCs w:val="24"/>
          <w:lang w:eastAsia="ru-RU"/>
        </w:rPr>
        <w:t xml:space="preserve">1 </w:t>
      </w:r>
      <w:r w:rsidR="00642F6F" w:rsidRPr="00700920">
        <w:rPr>
          <w:rFonts w:ascii="Times New Roman" w:eastAsia="Times New Roman" w:hAnsi="Times New Roman" w:cs="Times New Roman"/>
          <w:sz w:val="24"/>
          <w:szCs w:val="24"/>
          <w:lang w:eastAsia="ru-RU"/>
        </w:rPr>
        <w:t>к Договору.</w:t>
      </w:r>
    </w:p>
    <w:p w:rsidR="009B5B10" w:rsidRPr="009B5B10" w:rsidRDefault="009B5B10" w:rsidP="009B5B10">
      <w:pPr>
        <w:pStyle w:val="a9"/>
        <w:numPr>
          <w:ilvl w:val="1"/>
          <w:numId w:val="30"/>
        </w:numPr>
        <w:spacing w:after="0" w:line="240" w:lineRule="auto"/>
        <w:jc w:val="both"/>
        <w:rPr>
          <w:rFonts w:ascii="Times New Roman" w:eastAsia="Calibri" w:hAnsi="Times New Roman" w:cs="Times New Roman"/>
          <w:b/>
          <w:sz w:val="24"/>
          <w:szCs w:val="24"/>
        </w:rPr>
      </w:pPr>
      <w:bookmarkStart w:id="4" w:name="_Ref14365683"/>
      <w:r w:rsidRPr="009B5B10">
        <w:rPr>
          <w:rFonts w:ascii="Times New Roman" w:eastAsia="Times New Roman" w:hAnsi="Times New Roman" w:cs="Times New Roman"/>
          <w:sz w:val="24"/>
          <w:szCs w:val="24"/>
          <w:lang w:eastAsia="ru-RU"/>
        </w:rPr>
        <w:t>В случае приостановления/отказа органа, осуществляющего государственный кадастровый учет и государственную регистрацию прав в государственной регистрации перехода права собственности на Недвижимое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расторгнуть Договор в одностороннем внесудебном порядке с письменным уведомлением другой Стороны, с указанием даты расторжения Договора.</w:t>
      </w:r>
      <w:bookmarkEnd w:id="4"/>
      <w:r w:rsidRPr="009B5B10">
        <w:rPr>
          <w:rFonts w:ascii="Times New Roman" w:eastAsia="Times New Roman" w:hAnsi="Times New Roman" w:cs="Times New Roman"/>
          <w:sz w:val="24"/>
          <w:szCs w:val="24"/>
          <w:lang w:eastAsia="ru-RU"/>
        </w:rPr>
        <w:t xml:space="preserve"> </w:t>
      </w:r>
    </w:p>
    <w:p w:rsidR="009B5B10" w:rsidRPr="009B5B10" w:rsidRDefault="009B5B10" w:rsidP="009B5B10">
      <w:pPr>
        <w:spacing w:after="0" w:line="240" w:lineRule="auto"/>
        <w:ind w:left="894" w:firstLine="520"/>
        <w:contextualSpacing/>
        <w:jc w:val="both"/>
        <w:rPr>
          <w:rFonts w:ascii="Times New Roman" w:eastAsia="Calibri" w:hAnsi="Times New Roman" w:cs="Times New Roman"/>
          <w:b/>
          <w:sz w:val="24"/>
          <w:szCs w:val="24"/>
        </w:rPr>
      </w:pPr>
      <w:r w:rsidRPr="009B5B10">
        <w:rPr>
          <w:rFonts w:ascii="Times New Roman" w:eastAsia="Times New Roman" w:hAnsi="Times New Roman" w:cs="Times New Roman"/>
          <w:sz w:val="24"/>
          <w:szCs w:val="24"/>
          <w:lang w:eastAsia="ru-RU"/>
        </w:rPr>
        <w:t xml:space="preserve">В случае расторжения Договора по основанию, указанному в настоящем </w:t>
      </w:r>
      <w:r>
        <w:rPr>
          <w:rFonts w:ascii="Times New Roman" w:eastAsia="Times New Roman" w:hAnsi="Times New Roman" w:cs="Times New Roman"/>
          <w:sz w:val="24"/>
          <w:szCs w:val="24"/>
          <w:lang w:eastAsia="ru-RU"/>
        </w:rPr>
        <w:t xml:space="preserve">  </w:t>
      </w:r>
      <w:r w:rsidRPr="009B5B10">
        <w:rPr>
          <w:rFonts w:ascii="Times New Roman" w:eastAsia="Times New Roman" w:hAnsi="Times New Roman" w:cs="Times New Roman"/>
          <w:sz w:val="24"/>
          <w:szCs w:val="24"/>
          <w:lang w:eastAsia="ru-RU"/>
        </w:rPr>
        <w:t xml:space="preserve">пункте,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9B5B10">
        <w:rPr>
          <w:rFonts w:ascii="Times New Roman" w:eastAsia="Times New Roman" w:hAnsi="Times New Roman" w:cs="Times New Roman"/>
          <w:sz w:val="24"/>
          <w:szCs w:val="24"/>
          <w:lang w:eastAsia="ru-RU"/>
        </w:rPr>
        <w:fldChar w:fldCharType="begin"/>
      </w:r>
      <w:r w:rsidRPr="009B5B10">
        <w:rPr>
          <w:rFonts w:ascii="Times New Roman" w:eastAsia="Times New Roman" w:hAnsi="Times New Roman" w:cs="Times New Roman"/>
          <w:sz w:val="24"/>
          <w:szCs w:val="24"/>
          <w:lang w:eastAsia="ru-RU"/>
        </w:rPr>
        <w:instrText xml:space="preserve"> REF _Ref486328488 \r \h </w:instrText>
      </w:r>
      <w:r w:rsidRPr="009B5B10">
        <w:rPr>
          <w:rFonts w:ascii="Times New Roman" w:eastAsia="Times New Roman" w:hAnsi="Times New Roman" w:cs="Times New Roman"/>
          <w:sz w:val="24"/>
          <w:szCs w:val="24"/>
          <w:lang w:eastAsia="ru-RU"/>
        </w:rPr>
      </w:r>
      <w:r w:rsidRPr="009B5B10">
        <w:rPr>
          <w:rFonts w:ascii="Times New Roman" w:eastAsia="Times New Roman" w:hAnsi="Times New Roman" w:cs="Times New Roman"/>
          <w:sz w:val="24"/>
          <w:szCs w:val="24"/>
          <w:lang w:eastAsia="ru-RU"/>
        </w:rPr>
        <w:fldChar w:fldCharType="separate"/>
      </w:r>
      <w:r w:rsidRPr="009B5B10">
        <w:rPr>
          <w:rFonts w:ascii="Times New Roman" w:eastAsia="Times New Roman" w:hAnsi="Times New Roman" w:cs="Times New Roman"/>
          <w:sz w:val="24"/>
          <w:szCs w:val="24"/>
          <w:lang w:eastAsia="ru-RU"/>
        </w:rPr>
        <w:t>3.1</w:t>
      </w:r>
      <w:r w:rsidRPr="009B5B10">
        <w:rPr>
          <w:rFonts w:ascii="Times New Roman" w:eastAsia="Times New Roman" w:hAnsi="Times New Roman" w:cs="Times New Roman"/>
          <w:sz w:val="24"/>
          <w:szCs w:val="24"/>
          <w:lang w:eastAsia="ru-RU"/>
        </w:rPr>
        <w:fldChar w:fldCharType="end"/>
      </w:r>
      <w:r w:rsidRPr="009B5B10">
        <w:rPr>
          <w:rFonts w:ascii="Times New Roman" w:eastAsia="Times New Roman" w:hAnsi="Times New Roman" w:cs="Times New Roman"/>
          <w:sz w:val="24"/>
          <w:szCs w:val="24"/>
          <w:lang w:eastAsia="ru-RU"/>
        </w:rPr>
        <w:t xml:space="preserve"> </w:t>
      </w:r>
      <w:r w:rsidRPr="009B5B10">
        <w:rPr>
          <w:rFonts w:ascii="Times New Roman" w:eastAsia="Times New Roman" w:hAnsi="Times New Roman" w:cs="Times New Roman"/>
          <w:sz w:val="24"/>
          <w:szCs w:val="24"/>
          <w:lang w:eastAsia="ru-RU"/>
        </w:rPr>
        <w:lastRenderedPageBreak/>
        <w:t>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p>
    <w:p w:rsidR="009B5B10" w:rsidRPr="009B5B10" w:rsidRDefault="009B5B10" w:rsidP="009B5B10">
      <w:pPr>
        <w:pStyle w:val="a9"/>
        <w:numPr>
          <w:ilvl w:val="1"/>
          <w:numId w:val="30"/>
        </w:numPr>
        <w:spacing w:after="0" w:line="240" w:lineRule="auto"/>
        <w:jc w:val="both"/>
        <w:rPr>
          <w:rFonts w:ascii="Times New Roman" w:eastAsia="Calibri" w:hAnsi="Times New Roman" w:cs="Times New Roman"/>
          <w:sz w:val="24"/>
          <w:szCs w:val="24"/>
        </w:rPr>
      </w:pPr>
      <w:r w:rsidRPr="009B5B10">
        <w:rPr>
          <w:rFonts w:ascii="Times New Roman" w:eastAsia="Times New Roman" w:hAnsi="Times New Roman" w:cs="Times New Roman"/>
          <w:sz w:val="24"/>
          <w:szCs w:val="24"/>
          <w:lang w:eastAsia="ru-RU"/>
        </w:rPr>
        <w:t>В случае передачи Продавцом Покупателю Имущества, несоответствующего условиям Договора о его качестве, Покупатель имеет право в течение 10 (десяти) календарных дней с даты передачи Имущества по своему выбору потребовать от Продавца: соразмерного уменьшения общей стоимости Имущества по Договору, безвозмездного устранения недостатков Имущества в разумный срок или возмещения своих расходов на устранение недостатков Имущества, а</w:t>
      </w:r>
      <w:r w:rsidRPr="009B5B10">
        <w:rPr>
          <w:rFonts w:ascii="Times New Roman" w:eastAsia="Calibri" w:hAnsi="Times New Roman" w:cs="Times New Roman"/>
          <w:sz w:val="24"/>
          <w:szCs w:val="24"/>
        </w:rPr>
        <w:t xml:space="preserve"> в случае существенного нарушения требований к качеству Имущества (обнаружения неустранимых недостатков, недостатков, которые не могут быть устранены без несоразмерных расходов или затрат времени, </w:t>
      </w:r>
      <w:r w:rsidRPr="004E55B7">
        <w:rPr>
          <w:rFonts w:ascii="Times New Roman" w:eastAsia="Calibri" w:hAnsi="Times New Roman" w:cs="Times New Roman"/>
          <w:sz w:val="24"/>
          <w:szCs w:val="24"/>
        </w:rPr>
        <w:t>или выявляются неоднократно, либо</w:t>
      </w:r>
      <w:r w:rsidRPr="009B5B10">
        <w:rPr>
          <w:rFonts w:ascii="Times New Roman" w:eastAsia="Calibri" w:hAnsi="Times New Roman" w:cs="Times New Roman"/>
          <w:sz w:val="24"/>
          <w:szCs w:val="24"/>
        </w:rPr>
        <w:t xml:space="preserve"> проявляются вновь после их устранения, и других подобных недостатков) Покупатель вправе отказаться от исполнения Договора и потребовать возврата уплаченной за Имущество денежной суммы, в этом случае возврат Имущества и денежных средств происходит в соответствии с условиями пункта </w:t>
      </w:r>
      <w:r w:rsidRPr="009B5B10">
        <w:rPr>
          <w:rFonts w:ascii="Times New Roman" w:eastAsia="Calibri" w:hAnsi="Times New Roman" w:cs="Times New Roman"/>
          <w:sz w:val="24"/>
          <w:szCs w:val="24"/>
        </w:rPr>
        <w:fldChar w:fldCharType="begin"/>
      </w:r>
      <w:r w:rsidRPr="009B5B10">
        <w:rPr>
          <w:rFonts w:ascii="Times New Roman" w:eastAsia="Calibri" w:hAnsi="Times New Roman" w:cs="Times New Roman"/>
          <w:sz w:val="24"/>
          <w:szCs w:val="24"/>
        </w:rPr>
        <w:instrText xml:space="preserve"> REF _Ref14365683 \r \h </w:instrText>
      </w:r>
      <w:r w:rsidRPr="009B5B10">
        <w:rPr>
          <w:rFonts w:ascii="Times New Roman" w:eastAsia="Calibri" w:hAnsi="Times New Roman" w:cs="Times New Roman"/>
          <w:sz w:val="24"/>
          <w:szCs w:val="24"/>
        </w:rPr>
      </w:r>
      <w:r w:rsidRPr="009B5B10">
        <w:rPr>
          <w:rFonts w:ascii="Times New Roman" w:eastAsia="Calibri" w:hAnsi="Times New Roman" w:cs="Times New Roman"/>
          <w:sz w:val="24"/>
          <w:szCs w:val="24"/>
        </w:rPr>
        <w:fldChar w:fldCharType="separate"/>
      </w:r>
      <w:r w:rsidRPr="009B5B10">
        <w:rPr>
          <w:rFonts w:ascii="Times New Roman" w:eastAsia="Calibri" w:hAnsi="Times New Roman" w:cs="Times New Roman"/>
          <w:sz w:val="24"/>
          <w:szCs w:val="24"/>
        </w:rPr>
        <w:t>3.4</w:t>
      </w:r>
      <w:r w:rsidRPr="009B5B10">
        <w:rPr>
          <w:rFonts w:ascii="Times New Roman" w:eastAsia="Calibri" w:hAnsi="Times New Roman" w:cs="Times New Roman"/>
          <w:sz w:val="24"/>
          <w:szCs w:val="24"/>
        </w:rPr>
        <w:fldChar w:fldCharType="end"/>
      </w:r>
      <w:r w:rsidRPr="009B5B10">
        <w:rPr>
          <w:rFonts w:ascii="Times New Roman" w:eastAsia="Calibri" w:hAnsi="Times New Roman" w:cs="Times New Roman"/>
          <w:sz w:val="24"/>
          <w:szCs w:val="24"/>
        </w:rPr>
        <w:t xml:space="preserve"> Договора.</w:t>
      </w:r>
    </w:p>
    <w:p w:rsidR="009B5B10" w:rsidRDefault="009B5B10" w:rsidP="009B5B10">
      <w:pPr>
        <w:spacing w:after="0" w:line="240" w:lineRule="auto"/>
        <w:ind w:firstLine="709"/>
        <w:contextualSpacing/>
        <w:jc w:val="both"/>
        <w:rPr>
          <w:rFonts w:ascii="Times New Roman" w:eastAsia="Calibri" w:hAnsi="Times New Roman" w:cs="Times New Roman"/>
          <w:b/>
          <w:sz w:val="24"/>
          <w:szCs w:val="24"/>
        </w:rPr>
      </w:pPr>
    </w:p>
    <w:p w:rsidR="000F32D7" w:rsidRPr="009B5B10" w:rsidRDefault="000F32D7" w:rsidP="009B5B10">
      <w:pPr>
        <w:spacing w:after="0" w:line="240" w:lineRule="auto"/>
        <w:ind w:firstLine="709"/>
        <w:contextualSpacing/>
        <w:jc w:val="both"/>
        <w:rPr>
          <w:rFonts w:ascii="Times New Roman" w:eastAsia="Calibri" w:hAnsi="Times New Roman" w:cs="Times New Roman"/>
          <w:b/>
          <w:sz w:val="24"/>
          <w:szCs w:val="24"/>
        </w:rPr>
      </w:pPr>
    </w:p>
    <w:p w:rsidR="009B5B10" w:rsidRPr="009B5B10" w:rsidRDefault="009B5B10" w:rsidP="009B5B10">
      <w:pPr>
        <w:numPr>
          <w:ilvl w:val="0"/>
          <w:numId w:val="30"/>
        </w:numPr>
        <w:spacing w:after="0" w:line="240" w:lineRule="auto"/>
        <w:ind w:firstLine="709"/>
        <w:contextualSpacing/>
        <w:jc w:val="center"/>
        <w:outlineLvl w:val="0"/>
        <w:rPr>
          <w:rFonts w:ascii="Times New Roman" w:eastAsia="Calibri" w:hAnsi="Times New Roman" w:cs="Times New Roman"/>
          <w:b/>
          <w:sz w:val="24"/>
          <w:szCs w:val="24"/>
        </w:rPr>
      </w:pPr>
      <w:r w:rsidRPr="009B5B10">
        <w:rPr>
          <w:rFonts w:ascii="Times New Roman" w:eastAsia="Calibri" w:hAnsi="Times New Roman" w:cs="Times New Roman"/>
          <w:b/>
          <w:sz w:val="24"/>
          <w:szCs w:val="24"/>
        </w:rPr>
        <w:t>Оплата по Договору</w:t>
      </w:r>
    </w:p>
    <w:p w:rsidR="009B5B10" w:rsidRPr="009B5B10" w:rsidRDefault="009B5B10" w:rsidP="009B5B10">
      <w:pPr>
        <w:spacing w:after="0" w:line="240" w:lineRule="auto"/>
        <w:ind w:firstLine="709"/>
        <w:contextualSpacing/>
        <w:jc w:val="both"/>
        <w:rPr>
          <w:rFonts w:ascii="Times New Roman" w:eastAsia="Times New Roman" w:hAnsi="Times New Roman" w:cs="Times New Roman"/>
          <w:sz w:val="24"/>
          <w:szCs w:val="24"/>
          <w:lang w:eastAsia="ru-RU"/>
        </w:rPr>
      </w:pPr>
    </w:p>
    <w:p w:rsidR="009B5B10" w:rsidRPr="009B5B10" w:rsidRDefault="009B5B10" w:rsidP="009B5B10">
      <w:pPr>
        <w:pStyle w:val="a9"/>
        <w:numPr>
          <w:ilvl w:val="1"/>
          <w:numId w:val="29"/>
        </w:numPr>
        <w:spacing w:after="0" w:line="240" w:lineRule="auto"/>
        <w:jc w:val="both"/>
        <w:rPr>
          <w:rFonts w:ascii="Times New Roman" w:eastAsia="Times New Roman" w:hAnsi="Times New Roman" w:cs="Times New Roman"/>
          <w:sz w:val="24"/>
          <w:szCs w:val="24"/>
          <w:lang w:eastAsia="ru-RU"/>
        </w:rPr>
      </w:pPr>
      <w:bookmarkStart w:id="5" w:name="_Ref486334854"/>
      <w:r w:rsidRPr="009B5B10">
        <w:rPr>
          <w:rFonts w:ascii="Times New Roman" w:eastAsia="Times New Roman" w:hAnsi="Times New Roman" w:cs="Times New Roman"/>
          <w:sz w:val="24"/>
          <w:szCs w:val="24"/>
          <w:lang w:eastAsia="ru-RU"/>
        </w:rPr>
        <w:t>Общая стоимость Имущества составляет: _</w:t>
      </w:r>
      <w:r w:rsidRPr="009B5B10">
        <w:rPr>
          <w:rFonts w:ascii="Times New Roman" w:eastAsia="Times New Roman" w:hAnsi="Times New Roman" w:cs="Times New Roman"/>
          <w:b/>
          <w:i/>
          <w:sz w:val="24"/>
          <w:szCs w:val="24"/>
          <w:u w:val="single"/>
          <w:lang w:eastAsia="ru-RU"/>
        </w:rPr>
        <w:t>ОПРЕДЕЛЯЕТСЯ ПО РЕЗУЛЬТАТАМ ТОРГОВ</w:t>
      </w:r>
      <w:r w:rsidR="00064693">
        <w:rPr>
          <w:rFonts w:ascii="Times New Roman" w:eastAsia="Times New Roman" w:hAnsi="Times New Roman" w:cs="Times New Roman"/>
          <w:b/>
          <w:i/>
          <w:sz w:val="24"/>
          <w:szCs w:val="24"/>
          <w:u w:val="single"/>
          <w:lang w:eastAsia="ru-RU"/>
        </w:rPr>
        <w:t xml:space="preserve"> + стоимость движимого имущества по приложению 3 </w:t>
      </w:r>
      <w:r w:rsidRPr="009B5B10">
        <w:rPr>
          <w:rFonts w:ascii="Times New Roman" w:eastAsia="Times New Roman" w:hAnsi="Times New Roman" w:cs="Times New Roman"/>
          <w:sz w:val="24"/>
          <w:szCs w:val="24"/>
          <w:lang w:eastAsia="ru-RU"/>
        </w:rPr>
        <w:t>_ (____________) ________</w:t>
      </w:r>
      <w:r w:rsidRPr="009B5B10">
        <w:rPr>
          <w:rFonts w:eastAsia="Calibri"/>
          <w:vertAlign w:val="superscript"/>
          <w:lang w:eastAsia="ru-RU"/>
        </w:rPr>
        <w:footnoteReference w:id="3"/>
      </w:r>
      <w:r w:rsidRPr="009B5B10">
        <w:rPr>
          <w:rFonts w:ascii="Times New Roman" w:eastAsia="Times New Roman" w:hAnsi="Times New Roman" w:cs="Times New Roman"/>
          <w:sz w:val="24"/>
          <w:szCs w:val="24"/>
          <w:lang w:eastAsia="ru-RU"/>
        </w:rPr>
        <w:t>, включая НДС (20 %)</w:t>
      </w:r>
      <w:r w:rsidRPr="009B5B10">
        <w:rPr>
          <w:vertAlign w:val="superscript"/>
          <w:lang w:eastAsia="ru-RU"/>
        </w:rPr>
        <w:footnoteReference w:id="4"/>
      </w:r>
      <w:r w:rsidRPr="009B5B10">
        <w:rPr>
          <w:rFonts w:ascii="Times New Roman" w:eastAsia="Times New Roman" w:hAnsi="Times New Roman" w:cs="Times New Roman"/>
          <w:sz w:val="24"/>
          <w:szCs w:val="24"/>
          <w:lang w:eastAsia="ru-RU"/>
        </w:rPr>
        <w:t>,</w:t>
      </w:r>
      <w:bookmarkEnd w:id="5"/>
      <w:r w:rsidRPr="009B5B10">
        <w:rPr>
          <w:rFonts w:ascii="Times New Roman" w:eastAsia="Times New Roman" w:hAnsi="Times New Roman" w:cs="Times New Roman"/>
          <w:sz w:val="24"/>
          <w:szCs w:val="24"/>
          <w:lang w:eastAsia="ru-RU"/>
        </w:rPr>
        <w:t xml:space="preserve"> в том числе:</w:t>
      </w:r>
    </w:p>
    <w:p w:rsidR="009B5B10" w:rsidRPr="009B5B10" w:rsidRDefault="009B5B10" w:rsidP="009B5B10">
      <w:pPr>
        <w:pStyle w:val="a9"/>
        <w:numPr>
          <w:ilvl w:val="2"/>
          <w:numId w:val="29"/>
        </w:numPr>
        <w:spacing w:after="0" w:line="240" w:lineRule="auto"/>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Стоимость Объекта составляет: _</w:t>
      </w:r>
      <w:r w:rsidRPr="009B5B10">
        <w:rPr>
          <w:rFonts w:ascii="Times New Roman" w:eastAsia="Times New Roman" w:hAnsi="Times New Roman" w:cs="Times New Roman"/>
          <w:b/>
          <w:i/>
          <w:sz w:val="24"/>
          <w:szCs w:val="24"/>
          <w:u w:val="single"/>
          <w:lang w:eastAsia="ru-RU"/>
        </w:rPr>
        <w:t>ОПРЕДЕЛЯЕТСЯ ПО РЕЗУЛЬТАТАМ ТОРГОВ</w:t>
      </w:r>
      <w:r w:rsidRPr="009B5B10">
        <w:rPr>
          <w:rFonts w:ascii="Times New Roman" w:eastAsia="Times New Roman" w:hAnsi="Times New Roman" w:cs="Times New Roman"/>
          <w:sz w:val="24"/>
          <w:szCs w:val="24"/>
          <w:lang w:eastAsia="ru-RU"/>
        </w:rPr>
        <w:t>_ (____________) ________, кроме того НДС (20 %) в размере ________ (____________) ________, итого с учетом НДС: ________ (____________) ________;</w:t>
      </w:r>
    </w:p>
    <w:p w:rsidR="00642F6F" w:rsidRDefault="009B5B10" w:rsidP="00642F6F">
      <w:pPr>
        <w:pStyle w:val="a9"/>
        <w:numPr>
          <w:ilvl w:val="2"/>
          <w:numId w:val="29"/>
        </w:numPr>
        <w:spacing w:after="0" w:line="240" w:lineRule="auto"/>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Стоимость Земельного участка составляет: _</w:t>
      </w:r>
      <w:r w:rsidRPr="009B5B10">
        <w:rPr>
          <w:rFonts w:ascii="Times New Roman" w:eastAsia="Times New Roman" w:hAnsi="Times New Roman" w:cs="Times New Roman"/>
          <w:b/>
          <w:i/>
          <w:sz w:val="24"/>
          <w:szCs w:val="24"/>
          <w:u w:val="single"/>
          <w:lang w:eastAsia="ru-RU"/>
        </w:rPr>
        <w:t>ОПРЕДЕЛЯЕТСЯ ПО РЕЗУЛЬТАТАМ ТОРГОВ</w:t>
      </w:r>
      <w:r w:rsidRPr="009B5B10">
        <w:rPr>
          <w:rFonts w:ascii="Times New Roman" w:eastAsia="Times New Roman" w:hAnsi="Times New Roman" w:cs="Times New Roman"/>
          <w:sz w:val="24"/>
          <w:szCs w:val="24"/>
          <w:lang w:eastAsia="ru-RU"/>
        </w:rPr>
        <w:t>_ (____________) ________. НДС не облагается на основании подпункта 6 пункта 2 статьи 146 НК РФ.</w:t>
      </w:r>
    </w:p>
    <w:p w:rsidR="00642F6F" w:rsidRPr="00642F6F" w:rsidRDefault="00642F6F" w:rsidP="00642F6F">
      <w:pPr>
        <w:pStyle w:val="a9"/>
        <w:numPr>
          <w:ilvl w:val="2"/>
          <w:numId w:val="29"/>
        </w:numPr>
        <w:spacing w:after="0" w:line="240" w:lineRule="auto"/>
        <w:jc w:val="both"/>
        <w:rPr>
          <w:rFonts w:ascii="Times New Roman" w:eastAsia="Times New Roman" w:hAnsi="Times New Roman" w:cs="Times New Roman"/>
          <w:sz w:val="24"/>
          <w:szCs w:val="24"/>
          <w:lang w:eastAsia="ru-RU"/>
        </w:rPr>
      </w:pPr>
      <w:r w:rsidRPr="00642F6F">
        <w:rPr>
          <w:rFonts w:ascii="Times New Roman" w:eastAsia="Times New Roman" w:hAnsi="Times New Roman" w:cs="Times New Roman"/>
          <w:sz w:val="24"/>
          <w:szCs w:val="24"/>
          <w:lang w:eastAsia="ru-RU"/>
        </w:rPr>
        <w:t xml:space="preserve">Стоимость Движимого имущества указана в </w:t>
      </w:r>
      <w:r w:rsidRPr="000E5CCA">
        <w:rPr>
          <w:rFonts w:ascii="Times New Roman" w:eastAsia="Times New Roman" w:hAnsi="Times New Roman" w:cs="Times New Roman"/>
          <w:sz w:val="24"/>
          <w:szCs w:val="24"/>
          <w:lang w:eastAsia="ru-RU"/>
        </w:rPr>
        <w:t>Приложении № 3</w:t>
      </w:r>
      <w:r w:rsidRPr="00642F6F">
        <w:rPr>
          <w:rFonts w:ascii="Times New Roman" w:eastAsia="Times New Roman" w:hAnsi="Times New Roman" w:cs="Times New Roman"/>
          <w:sz w:val="24"/>
          <w:szCs w:val="24"/>
          <w:lang w:eastAsia="ru-RU"/>
        </w:rPr>
        <w:t xml:space="preserve"> к Договору.</w:t>
      </w:r>
    </w:p>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bookmarkStart w:id="6" w:name="_Ref17967631"/>
      <w:bookmarkStart w:id="7" w:name="_Ref486334738"/>
      <w:r w:rsidRPr="00115996">
        <w:rPr>
          <w:rFonts w:ascii="Times New Roman" w:eastAsia="Times New Roman" w:hAnsi="Times New Roman" w:cs="Times New Roman"/>
          <w:sz w:val="24"/>
          <w:szCs w:val="24"/>
          <w:lang w:eastAsia="ru-RU"/>
        </w:rPr>
        <w:t xml:space="preserve">Задаток, уплаченный Покупателем организатору торгов в форме аукциона (АО «Российский аукционный дом) на основании Договора о задатке от _________ № ____, в размере ________ (____________) ________ засчитывается в счет исполнения Покупателем обязанности по уплате цены </w:t>
      </w:r>
      <w:r w:rsidR="000C240A">
        <w:rPr>
          <w:rFonts w:ascii="Times New Roman" w:eastAsia="Times New Roman" w:hAnsi="Times New Roman" w:cs="Times New Roman"/>
          <w:sz w:val="24"/>
          <w:szCs w:val="24"/>
          <w:lang w:eastAsia="ru-RU"/>
        </w:rPr>
        <w:t xml:space="preserve">Объекта </w:t>
      </w:r>
      <w:r w:rsidR="00E00F66" w:rsidRPr="00E00F66">
        <w:rPr>
          <w:rFonts w:ascii="Times New Roman" w:eastAsia="Times New Roman" w:hAnsi="Times New Roman" w:cs="Times New Roman"/>
          <w:sz w:val="24"/>
          <w:szCs w:val="24"/>
          <w:lang w:eastAsia="ru-RU"/>
        </w:rPr>
        <w:t>согласно п.4.1.1. Договора</w:t>
      </w:r>
      <w:r w:rsidR="005E7BD4" w:rsidRPr="009B5B10">
        <w:rPr>
          <w:rFonts w:ascii="Times New Roman" w:eastAsia="Times New Roman" w:hAnsi="Times New Roman" w:cs="Times New Roman"/>
          <w:sz w:val="24"/>
          <w:szCs w:val="24"/>
          <w:lang w:eastAsia="ru-RU"/>
        </w:rPr>
        <w:t>.</w:t>
      </w:r>
      <w:bookmarkEnd w:id="6"/>
    </w:p>
    <w:p w:rsidR="009B5B10" w:rsidRPr="009B5B10" w:rsidRDefault="009B5B10" w:rsidP="00115996">
      <w:pPr>
        <w:numPr>
          <w:ilvl w:val="1"/>
          <w:numId w:val="29"/>
        </w:numPr>
        <w:spacing w:after="0" w:line="240" w:lineRule="auto"/>
        <w:contextualSpacing/>
        <w:jc w:val="both"/>
        <w:rPr>
          <w:rFonts w:ascii="Times New Roman" w:eastAsia="Times New Roman" w:hAnsi="Times New Roman" w:cs="Times New Roman"/>
          <w:sz w:val="24"/>
          <w:szCs w:val="24"/>
          <w:lang w:eastAsia="ru-RU"/>
        </w:rPr>
      </w:pPr>
      <w:bookmarkStart w:id="8" w:name="_Ref16861870"/>
      <w:r w:rsidRPr="009B5B10">
        <w:rPr>
          <w:rFonts w:ascii="Times New Roman" w:eastAsia="Times New Roman" w:hAnsi="Times New Roman" w:cs="Times New Roman"/>
          <w:sz w:val="24"/>
          <w:szCs w:val="24"/>
          <w:lang w:eastAsia="ru-RU"/>
        </w:rPr>
        <w:t>Оплата оставшейся части в размере __</w:t>
      </w:r>
      <w:r w:rsidRPr="009B5B10">
        <w:rPr>
          <w:rFonts w:ascii="Times New Roman" w:eastAsia="Times New Roman" w:hAnsi="Times New Roman" w:cs="Times New Roman"/>
          <w:b/>
          <w:i/>
          <w:sz w:val="24"/>
          <w:szCs w:val="24"/>
          <w:u w:val="single"/>
          <w:lang w:eastAsia="ru-RU"/>
        </w:rPr>
        <w:t>РАЗНИЦА МЕЖДУ СТОИМОСТЬЮ ОПРЕДЕЛЕННОЙ В РЕЗУЛЬТАТЕ ТОРГОВ И ЗАДАТКОМ УПЛАЧЕННЫМ ОРГАНИЗАТОРУ ТОРГОВ</w:t>
      </w:r>
      <w:r w:rsidRPr="009B5B10">
        <w:rPr>
          <w:rFonts w:ascii="Times New Roman" w:eastAsia="Times New Roman" w:hAnsi="Times New Roman" w:cs="Times New Roman"/>
          <w:sz w:val="24"/>
          <w:szCs w:val="24"/>
          <w:lang w:eastAsia="ru-RU"/>
        </w:rPr>
        <w:t>_ (_____________</w:t>
      </w:r>
      <w:proofErr w:type="gramStart"/>
      <w:r w:rsidRPr="009B5B10">
        <w:rPr>
          <w:rFonts w:ascii="Times New Roman" w:eastAsia="Times New Roman" w:hAnsi="Times New Roman" w:cs="Times New Roman"/>
          <w:sz w:val="24"/>
          <w:szCs w:val="24"/>
          <w:lang w:eastAsia="ru-RU"/>
        </w:rPr>
        <w:t>_)_</w:t>
      </w:r>
      <w:proofErr w:type="gramEnd"/>
      <w:r w:rsidRPr="009B5B10">
        <w:rPr>
          <w:rFonts w:ascii="Times New Roman" w:eastAsia="Times New Roman" w:hAnsi="Times New Roman" w:cs="Times New Roman"/>
          <w:sz w:val="24"/>
          <w:szCs w:val="24"/>
          <w:lang w:eastAsia="ru-RU"/>
        </w:rPr>
        <w:t>_________, включая НДС (20 %) осуществляется Покупателем в следующем порядке:</w:t>
      </w:r>
    </w:p>
    <w:p w:rsidR="009B5B10" w:rsidRPr="009B5B10" w:rsidRDefault="009B5B10" w:rsidP="00115996">
      <w:pPr>
        <w:spacing w:after="0" w:line="240" w:lineRule="auto"/>
        <w:ind w:left="1254"/>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4.3.1. _</w:t>
      </w:r>
      <w:r w:rsidRPr="009B5B10">
        <w:rPr>
          <w:rFonts w:ascii="Times New Roman" w:eastAsia="Times New Roman" w:hAnsi="Times New Roman" w:cs="Times New Roman"/>
          <w:b/>
          <w:i/>
          <w:sz w:val="24"/>
          <w:szCs w:val="24"/>
          <w:u w:val="single"/>
          <w:lang w:eastAsia="ru-RU"/>
        </w:rPr>
        <w:t xml:space="preserve">10 (ДЕСЯТЬ) % СТОИМОСТИ </w:t>
      </w:r>
      <w:r w:rsidR="00603318">
        <w:rPr>
          <w:rFonts w:ascii="Times New Roman" w:eastAsia="Times New Roman" w:hAnsi="Times New Roman" w:cs="Times New Roman"/>
          <w:b/>
          <w:i/>
          <w:sz w:val="24"/>
          <w:szCs w:val="24"/>
          <w:u w:val="single"/>
          <w:lang w:eastAsia="ru-RU"/>
        </w:rPr>
        <w:t>ИМУЩЕСТВА</w:t>
      </w:r>
      <w:r w:rsidRPr="009B5B10">
        <w:rPr>
          <w:rFonts w:ascii="Times New Roman" w:eastAsia="Times New Roman" w:hAnsi="Times New Roman" w:cs="Times New Roman"/>
          <w:b/>
          <w:i/>
          <w:sz w:val="24"/>
          <w:szCs w:val="24"/>
          <w:u w:val="single"/>
          <w:lang w:eastAsia="ru-RU"/>
        </w:rPr>
        <w:t>, ОПРЕДЕЛЕННОЙ ПО РЕЗУЛЬТАТАМ ТОРГОВ</w:t>
      </w:r>
      <w:r w:rsidRPr="009B5B10">
        <w:rPr>
          <w:rFonts w:ascii="Times New Roman" w:eastAsia="Times New Roman" w:hAnsi="Times New Roman" w:cs="Times New Roman"/>
          <w:sz w:val="24"/>
          <w:szCs w:val="24"/>
          <w:lang w:eastAsia="ru-RU"/>
        </w:rPr>
        <w:t>_ (_______________</w:t>
      </w:r>
      <w:proofErr w:type="gramStart"/>
      <w:r w:rsidRPr="009B5B10">
        <w:rPr>
          <w:rFonts w:ascii="Times New Roman" w:eastAsia="Times New Roman" w:hAnsi="Times New Roman" w:cs="Times New Roman"/>
          <w:sz w:val="24"/>
          <w:szCs w:val="24"/>
          <w:lang w:eastAsia="ru-RU"/>
        </w:rPr>
        <w:t>_)_</w:t>
      </w:r>
      <w:proofErr w:type="gramEnd"/>
      <w:r w:rsidRPr="009B5B10">
        <w:rPr>
          <w:rFonts w:ascii="Times New Roman" w:eastAsia="Times New Roman" w:hAnsi="Times New Roman" w:cs="Times New Roman"/>
          <w:sz w:val="24"/>
          <w:szCs w:val="24"/>
          <w:lang w:eastAsia="ru-RU"/>
        </w:rPr>
        <w:t>___________, в том числе НДС (20 %) оплачивается Покупателем единовременно, в течение 10 (Десяти) рабочих дней со дня подписания Договора и зачитываются в счет оплаты цены Объекта согласно п.4.1.1. Договора.</w:t>
      </w:r>
    </w:p>
    <w:p w:rsidR="00741DC8" w:rsidRDefault="009B5B10" w:rsidP="00FA5DC2">
      <w:pPr>
        <w:spacing w:after="0" w:line="240" w:lineRule="auto"/>
        <w:ind w:left="1254"/>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lastRenderedPageBreak/>
        <w:t>4.3.2. _</w:t>
      </w:r>
      <w:r w:rsidRPr="009B5B10">
        <w:rPr>
          <w:rFonts w:ascii="Times New Roman" w:eastAsia="Times New Roman" w:hAnsi="Times New Roman" w:cs="Times New Roman"/>
          <w:b/>
          <w:i/>
          <w:sz w:val="24"/>
          <w:szCs w:val="24"/>
          <w:u w:val="single"/>
          <w:lang w:eastAsia="ru-RU"/>
        </w:rPr>
        <w:t xml:space="preserve">РАЗНИЦА МЕЖДУ СУММОЙ УКАЗАННОЙ В П.4.3 И СУММОЙ УКАЗАННОЙ В П. 4.3.1. </w:t>
      </w:r>
      <w:r w:rsidRPr="009B5B10">
        <w:rPr>
          <w:rFonts w:ascii="Times New Roman" w:eastAsia="Times New Roman" w:hAnsi="Times New Roman" w:cs="Times New Roman"/>
          <w:sz w:val="24"/>
          <w:szCs w:val="24"/>
          <w:lang w:eastAsia="ru-RU"/>
        </w:rPr>
        <w:t>(__________________</w:t>
      </w:r>
      <w:proofErr w:type="gramStart"/>
      <w:r w:rsidRPr="009B5B10">
        <w:rPr>
          <w:rFonts w:ascii="Times New Roman" w:eastAsia="Times New Roman" w:hAnsi="Times New Roman" w:cs="Times New Roman"/>
          <w:sz w:val="24"/>
          <w:szCs w:val="24"/>
          <w:lang w:eastAsia="ru-RU"/>
        </w:rPr>
        <w:t>_)_</w:t>
      </w:r>
      <w:proofErr w:type="gramEnd"/>
      <w:r w:rsidRPr="009B5B10">
        <w:rPr>
          <w:rFonts w:ascii="Times New Roman" w:eastAsia="Times New Roman" w:hAnsi="Times New Roman" w:cs="Times New Roman"/>
          <w:sz w:val="24"/>
          <w:szCs w:val="24"/>
          <w:lang w:eastAsia="ru-RU"/>
        </w:rPr>
        <w:t xml:space="preserve">_______),  в  том  числе  НДС (20%),  оплачивается  Покупателем  единовременно,  в полном  объеме,  в  течение 10 (десяти) рабочих дней со дня завершения Банком работ по обособлению и уведомлении об этом Покупателя и </w:t>
      </w:r>
      <w:r w:rsidR="00E00F66">
        <w:rPr>
          <w:rFonts w:ascii="Times New Roman" w:eastAsia="Times New Roman" w:hAnsi="Times New Roman" w:cs="Times New Roman"/>
          <w:sz w:val="24"/>
          <w:szCs w:val="24"/>
          <w:lang w:eastAsia="ru-RU"/>
        </w:rPr>
        <w:t>засчитываются</w:t>
      </w:r>
      <w:r w:rsidR="00741DC8">
        <w:rPr>
          <w:rFonts w:ascii="Times New Roman" w:eastAsia="Times New Roman" w:hAnsi="Times New Roman" w:cs="Times New Roman"/>
          <w:sz w:val="24"/>
          <w:szCs w:val="24"/>
          <w:lang w:eastAsia="ru-RU"/>
        </w:rPr>
        <w:t>:</w:t>
      </w:r>
    </w:p>
    <w:p w:rsidR="00741DC8" w:rsidRDefault="00E00F66" w:rsidP="00741DC8">
      <w:pPr>
        <w:spacing w:after="0" w:line="240" w:lineRule="auto"/>
        <w:ind w:left="1254" w:firstLine="16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0331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счет стоимости </w:t>
      </w:r>
      <w:r w:rsidR="00741DC8">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емельного участка</w:t>
      </w:r>
      <w:r w:rsidRPr="00E00F66">
        <w:rPr>
          <w:rFonts w:ascii="Times New Roman" w:eastAsia="Times New Roman" w:hAnsi="Times New Roman" w:cs="Times New Roman"/>
          <w:sz w:val="24"/>
          <w:szCs w:val="24"/>
          <w:lang w:eastAsia="ru-RU"/>
        </w:rPr>
        <w:t xml:space="preserve"> </w:t>
      </w:r>
      <w:r w:rsidRPr="009B5B10">
        <w:rPr>
          <w:rFonts w:ascii="Times New Roman" w:eastAsia="Times New Roman" w:hAnsi="Times New Roman" w:cs="Times New Roman"/>
          <w:sz w:val="24"/>
          <w:szCs w:val="24"/>
          <w:lang w:eastAsia="ru-RU"/>
        </w:rPr>
        <w:t>согласно п. 4.1.2. Договора</w:t>
      </w:r>
      <w:r>
        <w:rPr>
          <w:rFonts w:ascii="Times New Roman" w:eastAsia="Times New Roman" w:hAnsi="Times New Roman" w:cs="Times New Roman"/>
          <w:sz w:val="24"/>
          <w:szCs w:val="24"/>
          <w:lang w:eastAsia="ru-RU"/>
        </w:rPr>
        <w:t xml:space="preserve"> (</w:t>
      </w:r>
      <w:r w:rsidR="009B5B10" w:rsidRPr="009B5B10">
        <w:rPr>
          <w:rFonts w:ascii="Times New Roman" w:eastAsia="Times New Roman" w:hAnsi="Times New Roman" w:cs="Times New Roman"/>
          <w:b/>
          <w:i/>
          <w:sz w:val="24"/>
          <w:szCs w:val="24"/>
          <w:u w:val="single"/>
          <w:lang w:eastAsia="ru-RU"/>
        </w:rPr>
        <w:t>ОПРЕДЕЛЕНА ПО РЕЗУЛЬТАТАМ ТОРГОВ</w:t>
      </w:r>
      <w:r>
        <w:rPr>
          <w:rFonts w:ascii="Times New Roman" w:eastAsia="Times New Roman" w:hAnsi="Times New Roman" w:cs="Times New Roman"/>
          <w:b/>
          <w:i/>
          <w:sz w:val="24"/>
          <w:szCs w:val="24"/>
          <w:u w:val="single"/>
          <w:lang w:eastAsia="ru-RU"/>
        </w:rPr>
        <w:t>)</w:t>
      </w:r>
      <w:r w:rsidR="009B5B10" w:rsidRPr="009B5B10">
        <w:rPr>
          <w:rFonts w:ascii="Times New Roman" w:eastAsia="Times New Roman" w:hAnsi="Times New Roman" w:cs="Times New Roman"/>
          <w:sz w:val="24"/>
          <w:szCs w:val="24"/>
          <w:lang w:eastAsia="ru-RU"/>
        </w:rPr>
        <w:t xml:space="preserve"> (__________), НДС не облагается</w:t>
      </w:r>
      <w:r w:rsidR="00741DC8">
        <w:rPr>
          <w:rFonts w:ascii="Times New Roman" w:eastAsia="Times New Roman" w:hAnsi="Times New Roman" w:cs="Times New Roman"/>
          <w:sz w:val="24"/>
          <w:szCs w:val="24"/>
          <w:lang w:eastAsia="ru-RU"/>
        </w:rPr>
        <w:t>;</w:t>
      </w:r>
    </w:p>
    <w:p w:rsidR="00741DC8" w:rsidRDefault="00603318" w:rsidP="00741DC8">
      <w:pPr>
        <w:spacing w:after="0" w:line="240" w:lineRule="auto"/>
        <w:ind w:left="1254" w:firstLine="16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41DC8">
        <w:rPr>
          <w:rFonts w:ascii="Times New Roman" w:eastAsia="Times New Roman" w:hAnsi="Times New Roman" w:cs="Times New Roman"/>
          <w:sz w:val="24"/>
          <w:szCs w:val="24"/>
          <w:lang w:eastAsia="ru-RU"/>
        </w:rPr>
        <w:t xml:space="preserve">в счет </w:t>
      </w:r>
      <w:r w:rsidR="00FA5DC2">
        <w:rPr>
          <w:rFonts w:ascii="Times New Roman" w:eastAsia="Times New Roman" w:hAnsi="Times New Roman" w:cs="Times New Roman"/>
          <w:sz w:val="24"/>
          <w:szCs w:val="24"/>
          <w:lang w:eastAsia="ru-RU"/>
        </w:rPr>
        <w:t xml:space="preserve">стоимости </w:t>
      </w:r>
      <w:r w:rsidR="00741DC8">
        <w:rPr>
          <w:rFonts w:ascii="Times New Roman" w:eastAsia="Times New Roman" w:hAnsi="Times New Roman" w:cs="Times New Roman"/>
          <w:sz w:val="24"/>
          <w:szCs w:val="24"/>
          <w:lang w:eastAsia="ru-RU"/>
        </w:rPr>
        <w:t xml:space="preserve">Объекта </w:t>
      </w:r>
      <w:r w:rsidR="00FA5DC2" w:rsidRPr="009B5B10">
        <w:rPr>
          <w:rFonts w:ascii="Times New Roman" w:eastAsia="Times New Roman" w:hAnsi="Times New Roman" w:cs="Times New Roman"/>
          <w:sz w:val="24"/>
          <w:szCs w:val="24"/>
          <w:lang w:eastAsia="ru-RU"/>
        </w:rPr>
        <w:t>согласно пункта 4.1.1. Договора</w:t>
      </w:r>
      <w:r w:rsidR="00741DC8">
        <w:rPr>
          <w:rFonts w:ascii="Times New Roman" w:eastAsia="Times New Roman" w:hAnsi="Times New Roman" w:cs="Times New Roman"/>
          <w:sz w:val="24"/>
          <w:szCs w:val="24"/>
          <w:lang w:eastAsia="ru-RU"/>
        </w:rPr>
        <w:t xml:space="preserve"> (</w:t>
      </w:r>
      <w:r w:rsidR="00741DC8" w:rsidRPr="009B5B10">
        <w:rPr>
          <w:rFonts w:ascii="Times New Roman" w:eastAsia="Times New Roman" w:hAnsi="Times New Roman" w:cs="Times New Roman"/>
          <w:b/>
          <w:i/>
          <w:sz w:val="24"/>
          <w:szCs w:val="24"/>
          <w:u w:val="single"/>
          <w:lang w:eastAsia="ru-RU"/>
        </w:rPr>
        <w:t>ОПРЕДЕЛЕНА ПО РЕЗУЛЬТАТАМ ТОРГОВ</w:t>
      </w:r>
      <w:r w:rsidR="00741DC8">
        <w:rPr>
          <w:rFonts w:ascii="Times New Roman" w:eastAsia="Times New Roman" w:hAnsi="Times New Roman" w:cs="Times New Roman"/>
          <w:b/>
          <w:i/>
          <w:sz w:val="24"/>
          <w:szCs w:val="24"/>
          <w:u w:val="single"/>
          <w:lang w:eastAsia="ru-RU"/>
        </w:rPr>
        <w:t>)</w:t>
      </w:r>
      <w:r w:rsidR="00741DC8" w:rsidRPr="009B5B10">
        <w:rPr>
          <w:rFonts w:ascii="Times New Roman" w:eastAsia="Times New Roman" w:hAnsi="Times New Roman" w:cs="Times New Roman"/>
          <w:sz w:val="24"/>
          <w:szCs w:val="24"/>
          <w:lang w:eastAsia="ru-RU"/>
        </w:rPr>
        <w:t xml:space="preserve"> (__________)</w:t>
      </w:r>
      <w:r w:rsidR="00741DC8">
        <w:rPr>
          <w:rFonts w:ascii="Times New Roman" w:eastAsia="Times New Roman" w:hAnsi="Times New Roman" w:cs="Times New Roman"/>
          <w:sz w:val="24"/>
          <w:szCs w:val="24"/>
          <w:lang w:eastAsia="ru-RU"/>
        </w:rPr>
        <w:t xml:space="preserve">, </w:t>
      </w:r>
      <w:r w:rsidR="00741DC8" w:rsidRPr="009B5B10">
        <w:rPr>
          <w:rFonts w:ascii="Times New Roman" w:eastAsia="Times New Roman" w:hAnsi="Times New Roman" w:cs="Times New Roman"/>
          <w:sz w:val="24"/>
          <w:szCs w:val="24"/>
          <w:lang w:eastAsia="ru-RU"/>
        </w:rPr>
        <w:t>в том числе НДС (20%)</w:t>
      </w:r>
      <w:r w:rsidR="00741DC8">
        <w:rPr>
          <w:rFonts w:ascii="Times New Roman" w:eastAsia="Times New Roman" w:hAnsi="Times New Roman" w:cs="Times New Roman"/>
          <w:sz w:val="24"/>
          <w:szCs w:val="24"/>
          <w:lang w:eastAsia="ru-RU"/>
        </w:rPr>
        <w:t>;</w:t>
      </w:r>
    </w:p>
    <w:p w:rsidR="009B5B10" w:rsidRPr="009B5B10" w:rsidRDefault="00603318" w:rsidP="00741DC8">
      <w:pPr>
        <w:spacing w:after="0" w:line="240" w:lineRule="auto"/>
        <w:ind w:left="1254" w:firstLine="16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41DC8">
        <w:rPr>
          <w:rFonts w:ascii="Times New Roman" w:eastAsia="Times New Roman" w:hAnsi="Times New Roman" w:cs="Times New Roman"/>
          <w:sz w:val="24"/>
          <w:szCs w:val="24"/>
          <w:lang w:eastAsia="ru-RU"/>
        </w:rPr>
        <w:t>в счет стоимости Движимого имущества согласно п. 4.1.3 (</w:t>
      </w:r>
      <w:r w:rsidR="00741DC8">
        <w:rPr>
          <w:rFonts w:ascii="Times New Roman" w:eastAsia="Times New Roman" w:hAnsi="Times New Roman" w:cs="Times New Roman"/>
          <w:b/>
          <w:i/>
          <w:sz w:val="24"/>
          <w:szCs w:val="24"/>
          <w:u w:val="single"/>
          <w:lang w:eastAsia="ru-RU"/>
        </w:rPr>
        <w:t>УКАЗАНА В ПРИЛОЖЕНИИ №3 К ДОГОВОРУ)</w:t>
      </w:r>
      <w:r w:rsidR="009B5B10" w:rsidRPr="009B5B10">
        <w:rPr>
          <w:rFonts w:ascii="Times New Roman" w:eastAsia="Times New Roman" w:hAnsi="Times New Roman" w:cs="Times New Roman"/>
          <w:sz w:val="24"/>
          <w:szCs w:val="24"/>
          <w:lang w:eastAsia="ru-RU"/>
        </w:rPr>
        <w:t xml:space="preserve"> в том числе НДС (20%)</w:t>
      </w:r>
      <w:r w:rsidR="00741DC8">
        <w:rPr>
          <w:rFonts w:ascii="Times New Roman" w:eastAsia="Times New Roman" w:hAnsi="Times New Roman" w:cs="Times New Roman"/>
          <w:sz w:val="24"/>
          <w:szCs w:val="24"/>
          <w:lang w:eastAsia="ru-RU"/>
        </w:rPr>
        <w:t>.</w:t>
      </w:r>
      <w:r w:rsidR="009B5B10" w:rsidRPr="009B5B10">
        <w:rPr>
          <w:rFonts w:ascii="Times New Roman" w:eastAsia="Times New Roman" w:hAnsi="Times New Roman" w:cs="Times New Roman"/>
          <w:sz w:val="24"/>
          <w:szCs w:val="24"/>
          <w:lang w:eastAsia="ru-RU"/>
        </w:rPr>
        <w:t xml:space="preserve">  </w:t>
      </w:r>
    </w:p>
    <w:bookmarkEnd w:id="7"/>
    <w:bookmarkEnd w:id="8"/>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Расчеты по Договору производятся в рублях, путем безналичного перечисления денежных средств на счет Продавца, указанный в разделе 13 Договора.</w:t>
      </w:r>
    </w:p>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115996">
        <w:rPr>
          <w:rFonts w:ascii="Times New Roman" w:eastAsia="Times New Roman" w:hAnsi="Times New Roman" w:cs="Times New Roman"/>
          <w:sz w:val="24"/>
          <w:szCs w:val="24"/>
          <w:lang w:eastAsia="ru-RU"/>
        </w:rPr>
        <w:fldChar w:fldCharType="begin"/>
      </w:r>
      <w:r w:rsidRPr="00115996">
        <w:rPr>
          <w:rFonts w:ascii="Times New Roman" w:eastAsia="Times New Roman" w:hAnsi="Times New Roman" w:cs="Times New Roman"/>
          <w:sz w:val="24"/>
          <w:szCs w:val="24"/>
          <w:lang w:eastAsia="ru-RU"/>
        </w:rPr>
        <w:instrText xml:space="preserve"> REF _Ref486328623 \r \h  \* MERGEFORMAT </w:instrText>
      </w:r>
      <w:r w:rsidRPr="00115996">
        <w:rPr>
          <w:rFonts w:ascii="Times New Roman" w:eastAsia="Times New Roman" w:hAnsi="Times New Roman" w:cs="Times New Roman"/>
          <w:sz w:val="24"/>
          <w:szCs w:val="24"/>
          <w:lang w:eastAsia="ru-RU"/>
        </w:rPr>
      </w:r>
      <w:r w:rsidRPr="00115996">
        <w:rPr>
          <w:rFonts w:ascii="Times New Roman" w:eastAsia="Times New Roman" w:hAnsi="Times New Roman" w:cs="Times New Roman"/>
          <w:sz w:val="24"/>
          <w:szCs w:val="24"/>
          <w:lang w:eastAsia="ru-RU"/>
        </w:rPr>
        <w:fldChar w:fldCharType="separate"/>
      </w:r>
      <w:r w:rsidRPr="00115996">
        <w:rPr>
          <w:rFonts w:ascii="Times New Roman" w:eastAsia="Times New Roman" w:hAnsi="Times New Roman" w:cs="Times New Roman"/>
          <w:sz w:val="24"/>
          <w:szCs w:val="24"/>
          <w:lang w:eastAsia="ru-RU"/>
        </w:rPr>
        <w:t>13</w:t>
      </w:r>
      <w:r w:rsidRPr="00115996">
        <w:rPr>
          <w:rFonts w:ascii="Times New Roman" w:eastAsia="Times New Roman" w:hAnsi="Times New Roman" w:cs="Times New Roman"/>
          <w:sz w:val="24"/>
          <w:szCs w:val="24"/>
          <w:lang w:eastAsia="ru-RU"/>
        </w:rPr>
        <w:fldChar w:fldCharType="end"/>
      </w:r>
      <w:r w:rsidRPr="00115996">
        <w:rPr>
          <w:rFonts w:ascii="Times New Roman" w:eastAsia="Times New Roman" w:hAnsi="Times New Roman" w:cs="Times New Roman"/>
          <w:sz w:val="24"/>
          <w:szCs w:val="24"/>
          <w:lang w:eastAsia="ru-RU"/>
        </w:rPr>
        <w:t xml:space="preserve"> Договора.</w:t>
      </w:r>
    </w:p>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bookmarkStart w:id="9" w:name="_Ref486333023"/>
      <w:r w:rsidRPr="00115996">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за период со дня подписания акта приема-передачи, указанного в пункте </w:t>
      </w:r>
      <w:r w:rsidRPr="00115996">
        <w:rPr>
          <w:rFonts w:ascii="Times New Roman" w:eastAsia="Times New Roman" w:hAnsi="Times New Roman" w:cs="Times New Roman"/>
          <w:sz w:val="24"/>
          <w:szCs w:val="24"/>
          <w:lang w:eastAsia="ru-RU"/>
        </w:rPr>
        <w:fldChar w:fldCharType="begin"/>
      </w:r>
      <w:r w:rsidRPr="00115996">
        <w:rPr>
          <w:rFonts w:ascii="Times New Roman" w:eastAsia="Times New Roman" w:hAnsi="Times New Roman" w:cs="Times New Roman"/>
          <w:sz w:val="24"/>
          <w:szCs w:val="24"/>
          <w:lang w:eastAsia="ru-RU"/>
        </w:rPr>
        <w:instrText xml:space="preserve"> REF _Ref486328488 \r \h  \* MERGEFORMAT </w:instrText>
      </w:r>
      <w:r w:rsidRPr="00115996">
        <w:rPr>
          <w:rFonts w:ascii="Times New Roman" w:eastAsia="Times New Roman" w:hAnsi="Times New Roman" w:cs="Times New Roman"/>
          <w:sz w:val="24"/>
          <w:szCs w:val="24"/>
          <w:lang w:eastAsia="ru-RU"/>
        </w:rPr>
      </w:r>
      <w:r w:rsidRPr="00115996">
        <w:rPr>
          <w:rFonts w:ascii="Times New Roman" w:eastAsia="Times New Roman" w:hAnsi="Times New Roman" w:cs="Times New Roman"/>
          <w:sz w:val="24"/>
          <w:szCs w:val="24"/>
          <w:lang w:eastAsia="ru-RU"/>
        </w:rPr>
        <w:fldChar w:fldCharType="separate"/>
      </w:r>
      <w:r w:rsidRPr="00115996">
        <w:rPr>
          <w:rFonts w:ascii="Times New Roman" w:eastAsia="Times New Roman" w:hAnsi="Times New Roman" w:cs="Times New Roman"/>
          <w:sz w:val="24"/>
          <w:szCs w:val="24"/>
          <w:lang w:eastAsia="ru-RU"/>
        </w:rPr>
        <w:t>3.1</w:t>
      </w:r>
      <w:r w:rsidRPr="00115996">
        <w:rPr>
          <w:rFonts w:ascii="Times New Roman" w:eastAsia="Times New Roman" w:hAnsi="Times New Roman" w:cs="Times New Roman"/>
          <w:sz w:val="24"/>
          <w:szCs w:val="24"/>
          <w:lang w:eastAsia="ru-RU"/>
        </w:rPr>
        <w:fldChar w:fldCharType="end"/>
      </w:r>
      <w:r w:rsidRPr="00115996">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административно-хозяйственных и иных договоров по Имуществу, а также налог на имущество и земельный налог - </w:t>
      </w:r>
      <w:r w:rsidRPr="00115996">
        <w:rPr>
          <w:rFonts w:ascii="Times New Roman" w:eastAsia="Calibri" w:hAnsi="Times New Roman" w:cs="Times New Roman"/>
          <w:sz w:val="24"/>
          <w:szCs w:val="24"/>
        </w:rPr>
        <w:t xml:space="preserve">до даты государственной регистрации перехода права собственности на Недвижимое имущество, </w:t>
      </w:r>
      <w:r w:rsidRPr="00115996">
        <w:rPr>
          <w:rFonts w:ascii="Times New Roman" w:eastAsia="Times New Roman" w:hAnsi="Times New Roman" w:cs="Times New Roman"/>
          <w:sz w:val="24"/>
          <w:szCs w:val="24"/>
          <w:lang w:eastAsia="ru-RU"/>
        </w:rPr>
        <w:t>не позднее 5 (пяти) рабочих дней со дня получения от Продавца счета и копий подтверждающих документов.</w:t>
      </w:r>
      <w:bookmarkEnd w:id="9"/>
      <w:r w:rsidR="0036749E">
        <w:rPr>
          <w:rFonts w:ascii="Times New Roman" w:eastAsia="Times New Roman" w:hAnsi="Times New Roman" w:cs="Times New Roman"/>
          <w:sz w:val="24"/>
          <w:szCs w:val="24"/>
          <w:lang w:eastAsia="ru-RU"/>
        </w:rPr>
        <w:t xml:space="preserve"> </w:t>
      </w:r>
      <w:r w:rsidR="0036749E" w:rsidRPr="0036749E">
        <w:rPr>
          <w:rFonts w:ascii="Times New Roman" w:eastAsia="Times New Roman" w:hAnsi="Times New Roman" w:cs="Times New Roman"/>
          <w:sz w:val="24"/>
          <w:szCs w:val="24"/>
          <w:lang w:eastAsia="ru-RU"/>
        </w:rPr>
        <w:t xml:space="preserve">в том числе платежных документов, предъявленных </w:t>
      </w:r>
      <w:proofErr w:type="spellStart"/>
      <w:r w:rsidR="0036749E" w:rsidRPr="0036749E">
        <w:rPr>
          <w:rFonts w:ascii="Times New Roman" w:eastAsia="Times New Roman" w:hAnsi="Times New Roman" w:cs="Times New Roman"/>
          <w:sz w:val="24"/>
          <w:szCs w:val="24"/>
          <w:lang w:eastAsia="ru-RU"/>
        </w:rPr>
        <w:t>ресурсоснабжающими</w:t>
      </w:r>
      <w:proofErr w:type="spellEnd"/>
      <w:r w:rsidR="0036749E" w:rsidRPr="0036749E">
        <w:rPr>
          <w:rFonts w:ascii="Times New Roman" w:eastAsia="Times New Roman" w:hAnsi="Times New Roman" w:cs="Times New Roman"/>
          <w:sz w:val="24"/>
          <w:szCs w:val="24"/>
          <w:lang w:eastAsia="ru-RU"/>
        </w:rPr>
        <w:t xml:space="preserve"> организациями (счет, счет-фактура и т.д.).</w:t>
      </w:r>
    </w:p>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Calibri" w:hAnsi="Times New Roman" w:cs="Times New Roman"/>
          <w:sz w:val="24"/>
          <w:szCs w:val="24"/>
        </w:rPr>
        <w:t xml:space="preserve">При отсутствии индивидуальных узлов (приборов) учета сумма </w:t>
      </w:r>
      <w:r w:rsidRPr="00115996">
        <w:rPr>
          <w:rFonts w:ascii="Times New Roman" w:eastAsia="Times New Roman" w:hAnsi="Times New Roman" w:cs="Times New Roman"/>
          <w:sz w:val="24"/>
          <w:szCs w:val="24"/>
          <w:lang w:eastAsia="ru-RU"/>
        </w:rPr>
        <w:t>расходов Продавца, включая НДС, связанных с содержанием Объекта,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r w:rsidRPr="00115996">
        <w:rPr>
          <w:rFonts w:ascii="Times New Roman" w:eastAsia="Calibri" w:hAnsi="Times New Roman" w:cs="Times New Roman"/>
          <w:sz w:val="24"/>
          <w:szCs w:val="24"/>
        </w:rPr>
        <w:t>.</w:t>
      </w:r>
    </w:p>
    <w:p w:rsidR="009B5B10" w:rsidRDefault="009B5B10" w:rsidP="00115996">
      <w:pPr>
        <w:pStyle w:val="a9"/>
        <w:numPr>
          <w:ilvl w:val="1"/>
          <w:numId w:val="29"/>
        </w:numPr>
        <w:tabs>
          <w:tab w:val="left" w:pos="-1418"/>
        </w:tabs>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административно-хозяйственным и иным договорам в отношении Имущества, уведомив об этом Покупателя.</w:t>
      </w:r>
    </w:p>
    <w:p w:rsidR="00603318" w:rsidRPr="00CF2869" w:rsidRDefault="00603318" w:rsidP="00603318">
      <w:pPr>
        <w:numPr>
          <w:ilvl w:val="1"/>
          <w:numId w:val="29"/>
        </w:numPr>
        <w:spacing w:after="0" w:line="240" w:lineRule="auto"/>
        <w:contextualSpacing/>
        <w:jc w:val="both"/>
        <w:rPr>
          <w:rFonts w:ascii="Times New Roman" w:eastAsia="Times New Roman" w:hAnsi="Times New Roman" w:cs="Times New Roman"/>
          <w:sz w:val="24"/>
          <w:szCs w:val="24"/>
          <w:lang w:eastAsia="ru-RU"/>
        </w:rPr>
      </w:pPr>
      <w:bookmarkStart w:id="10" w:name="_Ref140593281"/>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d"/>
          <w:rFonts w:eastAsia="Times New Roman"/>
          <w:sz w:val="24"/>
          <w:szCs w:val="24"/>
          <w:lang w:eastAsia="ru-RU"/>
        </w:rPr>
        <w:footnoteReference w:id="5"/>
      </w:r>
      <w:r w:rsidRPr="00CF2869">
        <w:rPr>
          <w:rFonts w:ascii="Times New Roman" w:eastAsia="Times New Roman" w:hAnsi="Times New Roman" w:cs="Times New Roman"/>
          <w:sz w:val="24"/>
          <w:szCs w:val="24"/>
          <w:lang w:eastAsia="ru-RU"/>
        </w:rPr>
        <w:t xml:space="preserve"> и земельного налога</w:t>
      </w:r>
      <w:r>
        <w:rPr>
          <w:rStyle w:val="ad"/>
          <w:rFonts w:eastAsia="Times New Roman"/>
          <w:sz w:val="24"/>
          <w:szCs w:val="24"/>
          <w:lang w:eastAsia="ru-RU"/>
        </w:rPr>
        <w:footnoteReference w:id="6"/>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w:t>
      </w:r>
      <w:r w:rsidRPr="00CF2869">
        <w:rPr>
          <w:rFonts w:ascii="Times New Roman" w:eastAsia="Times New Roman" w:hAnsi="Times New Roman" w:cs="Times New Roman"/>
          <w:sz w:val="24"/>
          <w:szCs w:val="24"/>
          <w:lang w:eastAsia="ru-RU"/>
        </w:rPr>
        <w:lastRenderedPageBreak/>
        <w:t>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0"/>
      <w:r w:rsidRPr="00CF2869">
        <w:rPr>
          <w:rFonts w:ascii="Times New Roman" w:eastAsia="Times New Roman" w:hAnsi="Times New Roman" w:cs="Times New Roman"/>
          <w:sz w:val="24"/>
          <w:szCs w:val="24"/>
          <w:lang w:eastAsia="ru-RU"/>
        </w:rPr>
        <w:t xml:space="preserve"> </w:t>
      </w:r>
    </w:p>
    <w:p w:rsidR="00603318" w:rsidRPr="00F42450" w:rsidRDefault="00603318" w:rsidP="0060331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d"/>
          <w:rFonts w:eastAsia="Times New Roman"/>
          <w:sz w:val="24"/>
          <w:szCs w:val="24"/>
          <w:lang w:eastAsia="ru-RU"/>
        </w:rPr>
        <w:footnoteReference w:id="7"/>
      </w:r>
      <w:r w:rsidRPr="00F42450">
        <w:rPr>
          <w:rFonts w:ascii="Times New Roman" w:eastAsia="Times New Roman" w:hAnsi="Times New Roman" w:cs="Times New Roman"/>
          <w:sz w:val="24"/>
          <w:szCs w:val="24"/>
          <w:lang w:eastAsia="ru-RU"/>
        </w:rPr>
        <w:t>;</w:t>
      </w:r>
    </w:p>
    <w:p w:rsidR="00603318" w:rsidRPr="009E7504" w:rsidRDefault="00603318" w:rsidP="0060331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603318" w:rsidRDefault="00603318" w:rsidP="00603318">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
      </w:r>
      <w:r>
        <w:rPr>
          <w:rFonts w:ascii="Times New Roman" w:eastAsia="Times New Roman" w:hAnsi="Times New Roman" w:cs="Times New Roman"/>
          <w:sz w:val="24"/>
          <w:szCs w:val="24"/>
          <w:lang w:eastAsia="ru-RU"/>
        </w:rPr>
        <w:t>.</w:t>
      </w:r>
    </w:p>
    <w:p w:rsidR="009B5B10" w:rsidRPr="009B5B10" w:rsidRDefault="009B5B10" w:rsidP="009B5B10">
      <w:pPr>
        <w:spacing w:after="0" w:line="240" w:lineRule="auto"/>
        <w:ind w:firstLine="709"/>
        <w:contextualSpacing/>
        <w:rPr>
          <w:rFonts w:ascii="Times New Roman" w:eastAsia="Calibri" w:hAnsi="Times New Roman" w:cs="Times New Roman"/>
          <w:b/>
          <w:sz w:val="24"/>
          <w:szCs w:val="24"/>
        </w:rPr>
      </w:pPr>
    </w:p>
    <w:p w:rsidR="009B5B10" w:rsidRPr="009B5B10" w:rsidRDefault="009B5B10" w:rsidP="00115996">
      <w:pPr>
        <w:numPr>
          <w:ilvl w:val="0"/>
          <w:numId w:val="29"/>
        </w:numPr>
        <w:spacing w:after="0" w:line="240" w:lineRule="auto"/>
        <w:ind w:firstLine="709"/>
        <w:contextualSpacing/>
        <w:jc w:val="center"/>
        <w:outlineLvl w:val="0"/>
        <w:rPr>
          <w:rFonts w:ascii="Times New Roman" w:eastAsia="Calibri" w:hAnsi="Times New Roman" w:cs="Times New Roman"/>
          <w:b/>
          <w:sz w:val="24"/>
          <w:szCs w:val="24"/>
        </w:rPr>
      </w:pPr>
      <w:r w:rsidRPr="009B5B10">
        <w:rPr>
          <w:rFonts w:ascii="Times New Roman" w:eastAsia="Calibri" w:hAnsi="Times New Roman" w:cs="Times New Roman"/>
          <w:b/>
          <w:sz w:val="24"/>
          <w:szCs w:val="24"/>
        </w:rPr>
        <w:t>Права и обязанности сторон</w:t>
      </w:r>
    </w:p>
    <w:p w:rsidR="009B5B10" w:rsidRPr="009B5B10" w:rsidRDefault="009B5B10" w:rsidP="009B5B10">
      <w:pPr>
        <w:spacing w:after="0" w:line="240" w:lineRule="auto"/>
        <w:ind w:firstLine="709"/>
        <w:contextualSpacing/>
        <w:rPr>
          <w:rFonts w:ascii="Times New Roman" w:eastAsia="Calibri" w:hAnsi="Times New Roman" w:cs="Times New Roman"/>
          <w:b/>
          <w:sz w:val="24"/>
          <w:szCs w:val="24"/>
        </w:rPr>
      </w:pPr>
    </w:p>
    <w:p w:rsidR="009B5B10" w:rsidRPr="00115996" w:rsidRDefault="009B5B10" w:rsidP="00115996">
      <w:pPr>
        <w:pStyle w:val="a9"/>
        <w:numPr>
          <w:ilvl w:val="1"/>
          <w:numId w:val="25"/>
        </w:numPr>
        <w:spacing w:after="0" w:line="240" w:lineRule="auto"/>
        <w:jc w:val="both"/>
        <w:rPr>
          <w:rFonts w:ascii="Times New Roman" w:eastAsia="Times New Roman" w:hAnsi="Times New Roman" w:cs="Times New Roman"/>
          <w:b/>
          <w:sz w:val="24"/>
          <w:szCs w:val="24"/>
          <w:lang w:eastAsia="ru-RU"/>
        </w:rPr>
      </w:pPr>
      <w:r w:rsidRPr="00115996">
        <w:rPr>
          <w:rFonts w:ascii="Times New Roman" w:eastAsia="Times New Roman" w:hAnsi="Times New Roman" w:cs="Times New Roman"/>
          <w:b/>
          <w:sz w:val="24"/>
          <w:szCs w:val="24"/>
          <w:lang w:eastAsia="ru-RU"/>
        </w:rPr>
        <w:t>Стороны обязуются:</w:t>
      </w:r>
    </w:p>
    <w:p w:rsidR="009B5B10" w:rsidRPr="00115996" w:rsidRDefault="009B5B10" w:rsidP="00115996">
      <w:pPr>
        <w:pStyle w:val="a9"/>
        <w:numPr>
          <w:ilvl w:val="2"/>
          <w:numId w:val="25"/>
        </w:numPr>
        <w:spacing w:after="0" w:line="240" w:lineRule="auto"/>
        <w:jc w:val="both"/>
        <w:rPr>
          <w:rFonts w:ascii="Times New Roman" w:eastAsia="Times New Roman" w:hAnsi="Times New Roman" w:cs="Times New Roman"/>
          <w:sz w:val="24"/>
          <w:szCs w:val="24"/>
          <w:lang w:eastAsia="ru-RU"/>
        </w:rPr>
      </w:pPr>
      <w:bookmarkStart w:id="11" w:name="_Ref527451584"/>
      <w:r w:rsidRPr="00115996">
        <w:rPr>
          <w:rFonts w:ascii="Times New Roman" w:eastAsia="Times New Roman" w:hAnsi="Times New Roman" w:cs="Times New Roman"/>
          <w:sz w:val="24"/>
          <w:szCs w:val="24"/>
          <w:lang w:eastAsia="ru-RU"/>
        </w:rPr>
        <w:t>В течение 270 (двухсот семидесяти) календарных дней со дня подписания Договора,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w:t>
      </w:r>
      <w:r w:rsidR="00AD48CD">
        <w:rPr>
          <w:rFonts w:ascii="Times New Roman" w:eastAsia="Times New Roman" w:hAnsi="Times New Roman" w:cs="Times New Roman"/>
          <w:sz w:val="24"/>
          <w:szCs w:val="24"/>
          <w:lang w:eastAsia="ru-RU"/>
        </w:rPr>
        <w:t>, при условии полной оплаты Покупателем стоимости Имущества</w:t>
      </w:r>
      <w:r w:rsidRPr="00115996">
        <w:rPr>
          <w:rFonts w:ascii="Times New Roman" w:eastAsia="Times New Roman" w:hAnsi="Times New Roman" w:cs="Times New Roman"/>
          <w:sz w:val="24"/>
          <w:szCs w:val="24"/>
          <w:lang w:eastAsia="ru-RU"/>
        </w:rPr>
        <w:t>, Стороны обязуются совместно представить документы в орган, осуществляющий государственный кадастровый учет и государственную регистрацию прав, для перехода права собственности на Недвижимое имущество к Покупателю по Договору совместно с документами для регистрации Договора аренды.</w:t>
      </w:r>
    </w:p>
    <w:p w:rsidR="009B5B10" w:rsidRPr="00115996" w:rsidRDefault="006C3BA4" w:rsidP="00115996">
      <w:pPr>
        <w:pStyle w:val="a9"/>
        <w:numPr>
          <w:ilvl w:val="2"/>
          <w:numId w:val="25"/>
        </w:numPr>
        <w:spacing w:after="0" w:line="240" w:lineRule="auto"/>
        <w:jc w:val="both"/>
        <w:rPr>
          <w:rFonts w:ascii="Times New Roman" w:eastAsia="Times New Roman" w:hAnsi="Times New Roman" w:cs="Times New Roman"/>
          <w:sz w:val="24"/>
          <w:szCs w:val="24"/>
          <w:lang w:eastAsia="ru-RU"/>
        </w:rPr>
      </w:pPr>
      <w:r w:rsidRPr="006C3BA4">
        <w:rPr>
          <w:rFonts w:ascii="Times New Roman" w:eastAsia="Times New Roman" w:hAnsi="Times New Roman" w:cs="Times New Roman"/>
          <w:sz w:val="24"/>
          <w:szCs w:val="24"/>
          <w:lang w:eastAsia="ru-RU"/>
        </w:rPr>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t>1.4</w:t>
      </w:r>
      <w:r w:rsidRPr="006C3BA4">
        <w:rPr>
          <w:rFonts w:ascii="Times New Roman" w:eastAsia="Times New Roman" w:hAnsi="Times New Roman" w:cs="Times New Roman"/>
          <w:sz w:val="24"/>
          <w:szCs w:val="24"/>
          <w:lang w:eastAsia="ru-RU"/>
        </w:rPr>
        <w:fldChar w:fldCharType="begin"/>
      </w:r>
      <w:r w:rsidRPr="006C3BA4">
        <w:rPr>
          <w:rFonts w:ascii="Times New Roman" w:eastAsia="Times New Roman" w:hAnsi="Times New Roman" w:cs="Times New Roman"/>
          <w:sz w:val="24"/>
          <w:szCs w:val="24"/>
          <w:lang w:eastAsia="ru-RU"/>
        </w:rPr>
        <w:instrText xml:space="preserve"> REF _Ref12626055 \r \h </w:instrText>
      </w:r>
      <w:r w:rsidRPr="006C3BA4">
        <w:rPr>
          <w:rFonts w:ascii="Times New Roman" w:eastAsia="Times New Roman" w:hAnsi="Times New Roman" w:cs="Times New Roman"/>
          <w:sz w:val="24"/>
          <w:szCs w:val="24"/>
          <w:lang w:eastAsia="ru-RU"/>
        </w:rPr>
      </w:r>
      <w:r w:rsidRPr="006C3BA4">
        <w:rPr>
          <w:rFonts w:ascii="Times New Roman" w:eastAsia="Times New Roman" w:hAnsi="Times New Roman" w:cs="Times New Roman"/>
          <w:sz w:val="24"/>
          <w:szCs w:val="24"/>
          <w:lang w:eastAsia="ru-RU"/>
        </w:rPr>
        <w:fldChar w:fldCharType="end"/>
      </w:r>
      <w:r w:rsidRPr="006C3BA4">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Договора аренды.</w:t>
      </w:r>
    </w:p>
    <w:bookmarkEnd w:id="11"/>
    <w:p w:rsidR="009B5B10" w:rsidRPr="009B5B10" w:rsidRDefault="009B5B10" w:rsidP="009B5B10">
      <w:pPr>
        <w:spacing w:after="0" w:line="240" w:lineRule="auto"/>
        <w:ind w:firstLine="709"/>
        <w:jc w:val="both"/>
        <w:rPr>
          <w:rFonts w:ascii="Times New Roman" w:eastAsia="Times New Roman" w:hAnsi="Times New Roman" w:cs="Times New Roman"/>
          <w:sz w:val="24"/>
          <w:szCs w:val="24"/>
          <w:lang w:eastAsia="ru-RU"/>
        </w:rPr>
      </w:pPr>
    </w:p>
    <w:p w:rsidR="009B5B10" w:rsidRPr="00115996" w:rsidRDefault="009B5B10" w:rsidP="00115996">
      <w:pPr>
        <w:pStyle w:val="a9"/>
        <w:numPr>
          <w:ilvl w:val="1"/>
          <w:numId w:val="26"/>
        </w:numPr>
        <w:spacing w:after="0" w:line="240" w:lineRule="auto"/>
        <w:jc w:val="both"/>
        <w:rPr>
          <w:rFonts w:ascii="Times New Roman" w:eastAsia="Times New Roman" w:hAnsi="Times New Roman" w:cs="Times New Roman"/>
          <w:b/>
          <w:sz w:val="24"/>
          <w:szCs w:val="24"/>
          <w:lang w:eastAsia="ru-RU"/>
        </w:rPr>
      </w:pPr>
      <w:r w:rsidRPr="00115996">
        <w:rPr>
          <w:rFonts w:ascii="Times New Roman" w:eastAsia="Times New Roman" w:hAnsi="Times New Roman" w:cs="Times New Roman"/>
          <w:b/>
          <w:sz w:val="24"/>
          <w:szCs w:val="24"/>
          <w:lang w:eastAsia="ru-RU"/>
        </w:rPr>
        <w:t>Продавец обязуется</w:t>
      </w:r>
    </w:p>
    <w:p w:rsidR="0036749E" w:rsidRDefault="0036749E" w:rsidP="006C3BA4">
      <w:pPr>
        <w:pStyle w:val="a9"/>
        <w:numPr>
          <w:ilvl w:val="2"/>
          <w:numId w:val="26"/>
        </w:numPr>
        <w:spacing w:after="0" w:line="240" w:lineRule="auto"/>
        <w:jc w:val="both"/>
        <w:rPr>
          <w:rFonts w:ascii="Times New Roman" w:eastAsia="Times New Roman" w:hAnsi="Times New Roman" w:cs="Times New Roman"/>
          <w:sz w:val="24"/>
          <w:szCs w:val="24"/>
          <w:lang w:eastAsia="ru-RU"/>
        </w:rPr>
      </w:pPr>
      <w:r w:rsidRPr="0036749E">
        <w:rPr>
          <w:rFonts w:ascii="Times New Roman" w:eastAsia="Times New Roman" w:hAnsi="Times New Roman" w:cs="Times New Roman"/>
          <w:sz w:val="24"/>
          <w:szCs w:val="24"/>
          <w:lang w:eastAsia="ru-RU"/>
        </w:rPr>
        <w:t>В течении 9 месяцев своими силами и за свой счет произвести работы по обособлению Объекта недвижимости</w:t>
      </w:r>
      <w:r>
        <w:rPr>
          <w:rFonts w:ascii="Times New Roman" w:eastAsia="Times New Roman" w:hAnsi="Times New Roman" w:cs="Times New Roman"/>
          <w:sz w:val="24"/>
          <w:szCs w:val="24"/>
          <w:lang w:eastAsia="ru-RU"/>
        </w:rPr>
        <w:t>.</w:t>
      </w:r>
    </w:p>
    <w:p w:rsidR="006C3BA4" w:rsidRDefault="009B5B10" w:rsidP="006C3BA4">
      <w:pPr>
        <w:pStyle w:val="a9"/>
        <w:numPr>
          <w:ilvl w:val="2"/>
          <w:numId w:val="26"/>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sidRPr="00115996">
        <w:rPr>
          <w:rFonts w:ascii="Times New Roman" w:eastAsia="Times New Roman" w:hAnsi="Times New Roman" w:cs="Times New Roman"/>
          <w:sz w:val="24"/>
          <w:szCs w:val="24"/>
          <w:lang w:eastAsia="ru-RU"/>
        </w:rPr>
        <w:fldChar w:fldCharType="begin"/>
      </w:r>
      <w:r w:rsidRPr="00115996">
        <w:rPr>
          <w:rFonts w:ascii="Times New Roman" w:eastAsia="Times New Roman" w:hAnsi="Times New Roman" w:cs="Times New Roman"/>
          <w:sz w:val="24"/>
          <w:szCs w:val="24"/>
          <w:lang w:eastAsia="ru-RU"/>
        </w:rPr>
        <w:instrText xml:space="preserve"> REF _Ref486328488 \r \h  \* MERGEFORMAT </w:instrText>
      </w:r>
      <w:r w:rsidRPr="00115996">
        <w:rPr>
          <w:rFonts w:ascii="Times New Roman" w:eastAsia="Times New Roman" w:hAnsi="Times New Roman" w:cs="Times New Roman"/>
          <w:sz w:val="24"/>
          <w:szCs w:val="24"/>
          <w:lang w:eastAsia="ru-RU"/>
        </w:rPr>
      </w:r>
      <w:r w:rsidRPr="00115996">
        <w:rPr>
          <w:rFonts w:ascii="Times New Roman" w:eastAsia="Times New Roman" w:hAnsi="Times New Roman" w:cs="Times New Roman"/>
          <w:sz w:val="24"/>
          <w:szCs w:val="24"/>
          <w:lang w:eastAsia="ru-RU"/>
        </w:rPr>
        <w:fldChar w:fldCharType="separate"/>
      </w:r>
      <w:r w:rsidRPr="00115996">
        <w:rPr>
          <w:rFonts w:ascii="Times New Roman" w:eastAsia="Times New Roman" w:hAnsi="Times New Roman" w:cs="Times New Roman"/>
          <w:sz w:val="24"/>
          <w:szCs w:val="24"/>
          <w:lang w:eastAsia="ru-RU"/>
        </w:rPr>
        <w:t>3.1</w:t>
      </w:r>
      <w:r w:rsidRPr="00115996">
        <w:rPr>
          <w:rFonts w:ascii="Times New Roman" w:eastAsia="Times New Roman" w:hAnsi="Times New Roman" w:cs="Times New Roman"/>
          <w:sz w:val="24"/>
          <w:szCs w:val="24"/>
          <w:lang w:eastAsia="ru-RU"/>
        </w:rPr>
        <w:fldChar w:fldCharType="end"/>
      </w:r>
      <w:r w:rsidRPr="00115996">
        <w:rPr>
          <w:rFonts w:ascii="Times New Roman" w:eastAsia="Times New Roman" w:hAnsi="Times New Roman" w:cs="Times New Roman"/>
          <w:sz w:val="24"/>
          <w:szCs w:val="24"/>
          <w:lang w:eastAsia="ru-RU"/>
        </w:rPr>
        <w:t xml:space="preserve">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административно-хозяйственных и иных договоров.</w:t>
      </w:r>
    </w:p>
    <w:p w:rsidR="006C3BA4" w:rsidRPr="006C3BA4" w:rsidRDefault="006C3BA4" w:rsidP="006C3BA4">
      <w:pPr>
        <w:pStyle w:val="a9"/>
        <w:numPr>
          <w:ilvl w:val="2"/>
          <w:numId w:val="26"/>
        </w:numPr>
        <w:spacing w:after="0" w:line="240" w:lineRule="auto"/>
        <w:jc w:val="both"/>
        <w:rPr>
          <w:rFonts w:ascii="Times New Roman" w:eastAsia="Times New Roman" w:hAnsi="Times New Roman" w:cs="Times New Roman"/>
          <w:sz w:val="24"/>
          <w:szCs w:val="24"/>
          <w:lang w:eastAsia="ru-RU"/>
        </w:rPr>
      </w:pPr>
      <w:r>
        <w:rPr>
          <w:rStyle w:val="ad"/>
          <w:sz w:val="24"/>
          <w:szCs w:val="24"/>
        </w:rPr>
        <w:lastRenderedPageBreak/>
        <w:footnoteReference w:id="9"/>
      </w:r>
      <w:r w:rsidRPr="006C3BA4">
        <w:rPr>
          <w:rFonts w:ascii="Times New Roman" w:hAnsi="Times New Roman"/>
          <w:sz w:val="24"/>
        </w:rPr>
        <w:t>При выплате дохода</w:t>
      </w:r>
      <w:r w:rsidRPr="00F1159B">
        <w:rPr>
          <w:rStyle w:val="ad"/>
          <w:sz w:val="24"/>
          <w:szCs w:val="24"/>
        </w:rPr>
        <w:footnoteReference w:id="10"/>
      </w:r>
      <w:r w:rsidRPr="006C3BA4">
        <w:rPr>
          <w:rFonts w:ascii="Times New Roman" w:hAnsi="Times New Roman"/>
          <w:sz w:val="24"/>
        </w:rPr>
        <w:t xml:space="preserve"> Покупателю Продавец, исполняя роль налогового  агента в соответствии со статьей 226 НК РФ, </w:t>
      </w:r>
      <w:r w:rsidRPr="006C3BA4">
        <w:rPr>
          <w:rFonts w:ascii="Times New Roman" w:hAnsi="Times New Roman" w:cs="Times New Roman"/>
          <w:sz w:val="24"/>
          <w:szCs w:val="24"/>
        </w:rPr>
        <w:t xml:space="preserve">обязан </w:t>
      </w:r>
      <w:r w:rsidRPr="006C3BA4">
        <w:rPr>
          <w:rFonts w:ascii="Times New Roman" w:hAnsi="Times New Roman"/>
          <w:sz w:val="24"/>
        </w:rPr>
        <w:t xml:space="preserve">удержать из сумм, причитающихся Покупателю, налог на доходы физических лиц (НДФЛ) по </w:t>
      </w:r>
      <w:r w:rsidRPr="006C3BA4">
        <w:rPr>
          <w:rFonts w:ascii="Times New Roman" w:hAnsi="Times New Roman" w:cs="Times New Roman"/>
          <w:sz w:val="24"/>
          <w:szCs w:val="24"/>
        </w:rPr>
        <w:t xml:space="preserve">установленной законодательством Российской Федерации </w:t>
      </w:r>
      <w:r w:rsidRPr="006C3BA4">
        <w:rPr>
          <w:rFonts w:ascii="Times New Roman" w:hAnsi="Times New Roman"/>
          <w:sz w:val="24"/>
        </w:rPr>
        <w:t>ставке и осуществить расчеты с бюджетом в порядке и сроки, установленные пунктами 4 и 6 статьи 226 НК РФ.</w:t>
      </w:r>
    </w:p>
    <w:p w:rsidR="009B5B10" w:rsidRPr="009B5B10" w:rsidRDefault="009B5B10" w:rsidP="009B5B10">
      <w:pPr>
        <w:spacing w:after="0" w:line="240" w:lineRule="auto"/>
        <w:ind w:firstLine="709"/>
        <w:contextualSpacing/>
        <w:jc w:val="both"/>
        <w:rPr>
          <w:rFonts w:ascii="Times New Roman" w:eastAsia="Times New Roman" w:hAnsi="Times New Roman" w:cs="Times New Roman"/>
          <w:sz w:val="24"/>
          <w:szCs w:val="24"/>
          <w:lang w:eastAsia="ru-RU"/>
        </w:rPr>
      </w:pPr>
    </w:p>
    <w:p w:rsidR="009B5B10" w:rsidRPr="00115996" w:rsidRDefault="009B5B10" w:rsidP="00115996">
      <w:pPr>
        <w:pStyle w:val="a9"/>
        <w:numPr>
          <w:ilvl w:val="1"/>
          <w:numId w:val="27"/>
        </w:numPr>
        <w:spacing w:after="0" w:line="240" w:lineRule="auto"/>
        <w:jc w:val="both"/>
        <w:rPr>
          <w:rFonts w:ascii="Times New Roman" w:eastAsia="Times New Roman" w:hAnsi="Times New Roman" w:cs="Times New Roman"/>
          <w:b/>
          <w:sz w:val="24"/>
          <w:szCs w:val="24"/>
          <w:lang w:eastAsia="ru-RU"/>
        </w:rPr>
      </w:pPr>
      <w:r w:rsidRPr="00115996">
        <w:rPr>
          <w:rFonts w:ascii="Times New Roman" w:eastAsia="Times New Roman" w:hAnsi="Times New Roman" w:cs="Times New Roman"/>
          <w:b/>
          <w:sz w:val="24"/>
          <w:szCs w:val="24"/>
          <w:lang w:eastAsia="ru-RU"/>
        </w:rPr>
        <w:t>Покупатель обязуется:</w:t>
      </w:r>
    </w:p>
    <w:p w:rsidR="009B5B10" w:rsidRPr="00115996" w:rsidRDefault="009B5B10" w:rsidP="00115996">
      <w:pPr>
        <w:pStyle w:val="a9"/>
        <w:numPr>
          <w:ilvl w:val="2"/>
          <w:numId w:val="27"/>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По требованию Продавца принять, а также оплатить Имущество в порядке и на условиях, установленных Договором.</w:t>
      </w:r>
    </w:p>
    <w:p w:rsidR="009B5B10" w:rsidRPr="00115996" w:rsidRDefault="009B5B10" w:rsidP="00115996">
      <w:pPr>
        <w:pStyle w:val="a9"/>
        <w:numPr>
          <w:ilvl w:val="2"/>
          <w:numId w:val="27"/>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115996">
        <w:rPr>
          <w:rFonts w:ascii="Times New Roman" w:eastAsia="Times New Roman" w:hAnsi="Times New Roman" w:cs="Times New Roman"/>
          <w:sz w:val="24"/>
          <w:szCs w:val="24"/>
          <w:lang w:eastAsia="ru-RU"/>
        </w:rPr>
        <w:fldChar w:fldCharType="begin"/>
      </w:r>
      <w:r w:rsidRPr="00115996">
        <w:rPr>
          <w:rFonts w:ascii="Times New Roman" w:eastAsia="Times New Roman" w:hAnsi="Times New Roman" w:cs="Times New Roman"/>
          <w:sz w:val="24"/>
          <w:szCs w:val="24"/>
          <w:lang w:eastAsia="ru-RU"/>
        </w:rPr>
        <w:instrText xml:space="preserve"> REF _Ref486328488 \r \h  \* MERGEFORMAT </w:instrText>
      </w:r>
      <w:r w:rsidRPr="00115996">
        <w:rPr>
          <w:rFonts w:ascii="Times New Roman" w:eastAsia="Times New Roman" w:hAnsi="Times New Roman" w:cs="Times New Roman"/>
          <w:sz w:val="24"/>
          <w:szCs w:val="24"/>
          <w:lang w:eastAsia="ru-RU"/>
        </w:rPr>
      </w:r>
      <w:r w:rsidRPr="00115996">
        <w:rPr>
          <w:rFonts w:ascii="Times New Roman" w:eastAsia="Times New Roman" w:hAnsi="Times New Roman" w:cs="Times New Roman"/>
          <w:sz w:val="24"/>
          <w:szCs w:val="24"/>
          <w:lang w:eastAsia="ru-RU"/>
        </w:rPr>
        <w:fldChar w:fldCharType="separate"/>
      </w:r>
      <w:r w:rsidRPr="00115996">
        <w:rPr>
          <w:rFonts w:ascii="Times New Roman" w:eastAsia="Times New Roman" w:hAnsi="Times New Roman" w:cs="Times New Roman"/>
          <w:sz w:val="24"/>
          <w:szCs w:val="24"/>
          <w:lang w:eastAsia="ru-RU"/>
        </w:rPr>
        <w:t>3.1</w:t>
      </w:r>
      <w:r w:rsidRPr="00115996">
        <w:rPr>
          <w:rFonts w:ascii="Times New Roman" w:eastAsia="Times New Roman" w:hAnsi="Times New Roman" w:cs="Times New Roman"/>
          <w:sz w:val="24"/>
          <w:szCs w:val="24"/>
          <w:lang w:eastAsia="ru-RU"/>
        </w:rPr>
        <w:fldChar w:fldCharType="end"/>
      </w:r>
      <w:r w:rsidRPr="00115996">
        <w:rPr>
          <w:rFonts w:ascii="Times New Roman" w:eastAsia="Times New Roman" w:hAnsi="Times New Roman" w:cs="Times New Roman"/>
          <w:sz w:val="24"/>
          <w:szCs w:val="24"/>
          <w:lang w:eastAsia="ru-RU"/>
        </w:rPr>
        <w:t xml:space="preserve"> Договора, нести коммунальные, эксплуатационные, административно-хозяйственные и иные расходы по Имуществу.</w:t>
      </w:r>
    </w:p>
    <w:p w:rsidR="009B5B10" w:rsidRPr="00115996" w:rsidRDefault="009B5B10" w:rsidP="00115996">
      <w:pPr>
        <w:pStyle w:val="a9"/>
        <w:numPr>
          <w:ilvl w:val="2"/>
          <w:numId w:val="27"/>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 переоформить договоры на коммунальные, эксплуатационные, административно-хозяйственные и иные услуги.</w:t>
      </w:r>
    </w:p>
    <w:p w:rsidR="009B5B10" w:rsidRPr="00115996" w:rsidRDefault="009B5B10" w:rsidP="00115996">
      <w:pPr>
        <w:pStyle w:val="a9"/>
        <w:numPr>
          <w:ilvl w:val="2"/>
          <w:numId w:val="27"/>
        </w:numPr>
        <w:spacing w:after="0" w:line="240" w:lineRule="auto"/>
        <w:jc w:val="both"/>
        <w:rPr>
          <w:rFonts w:ascii="Times New Roman" w:eastAsia="Times New Roman" w:hAnsi="Times New Roman" w:cs="Times New Roman"/>
          <w:sz w:val="24"/>
          <w:szCs w:val="24"/>
          <w:lang w:eastAsia="ru-RU"/>
        </w:rPr>
      </w:pPr>
      <w:bookmarkStart w:id="12" w:name="_Ref486332634"/>
      <w:r w:rsidRPr="00115996">
        <w:rPr>
          <w:rFonts w:ascii="Times New Roman" w:eastAsia="Times New Roman" w:hAnsi="Times New Roman" w:cs="Times New Roman"/>
          <w:sz w:val="24"/>
          <w:szCs w:val="24"/>
          <w:lang w:eastAsia="ru-RU"/>
        </w:rPr>
        <w:t xml:space="preserve">Обязан возместить Продавцу в полном объёме расходы, включая НДС, связанные с содержанием Имущества, указанные в пункте </w:t>
      </w:r>
      <w:r w:rsidR="00AD48CD">
        <w:rPr>
          <w:rFonts w:ascii="Times New Roman" w:eastAsia="Times New Roman" w:hAnsi="Times New Roman" w:cs="Times New Roman"/>
          <w:sz w:val="24"/>
          <w:szCs w:val="24"/>
          <w:lang w:eastAsia="ru-RU"/>
        </w:rPr>
        <w:t>4.8</w:t>
      </w:r>
      <w:r w:rsidRPr="00115996">
        <w:rPr>
          <w:rFonts w:ascii="Times New Roman" w:eastAsia="Times New Roman" w:hAnsi="Times New Roman" w:cs="Times New Roman"/>
          <w:sz w:val="24"/>
          <w:szCs w:val="24"/>
          <w:lang w:eastAsia="ru-RU"/>
        </w:rPr>
        <w:t xml:space="preserve"> </w:t>
      </w:r>
      <w:r w:rsidR="006C3BA4">
        <w:rPr>
          <w:rFonts w:ascii="Times New Roman" w:eastAsia="Times New Roman" w:hAnsi="Times New Roman" w:cs="Times New Roman"/>
          <w:sz w:val="24"/>
          <w:szCs w:val="24"/>
          <w:lang w:eastAsia="ru-RU"/>
        </w:rPr>
        <w:t xml:space="preserve">и 4.11 </w:t>
      </w:r>
      <w:r w:rsidRPr="00115996">
        <w:rPr>
          <w:rFonts w:ascii="Times New Roman" w:eastAsia="Times New Roman" w:hAnsi="Times New Roman" w:cs="Times New Roman"/>
          <w:sz w:val="24"/>
          <w:szCs w:val="24"/>
          <w:lang w:eastAsia="ru-RU"/>
        </w:rPr>
        <w:t>Договора.</w:t>
      </w:r>
    </w:p>
    <w:p w:rsidR="009B5B10" w:rsidRDefault="009B5B10" w:rsidP="00115996">
      <w:pPr>
        <w:pStyle w:val="a9"/>
        <w:numPr>
          <w:ilvl w:val="2"/>
          <w:numId w:val="27"/>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Своими силами и за свой счет провести процедуру узаконивания перепланировки на приобретаемом объекте.</w:t>
      </w:r>
    </w:p>
    <w:bookmarkEnd w:id="12"/>
    <w:p w:rsidR="00115996" w:rsidRPr="009B5B10" w:rsidRDefault="00115996" w:rsidP="009B5B10">
      <w:pPr>
        <w:tabs>
          <w:tab w:val="left" w:pos="-1418"/>
        </w:tabs>
        <w:spacing w:after="0" w:line="240" w:lineRule="auto"/>
        <w:ind w:firstLine="709"/>
        <w:contextualSpacing/>
        <w:jc w:val="both"/>
        <w:rPr>
          <w:rFonts w:ascii="Times New Roman" w:eastAsia="Calibri" w:hAnsi="Times New Roman" w:cs="Times New Roman"/>
          <w:sz w:val="24"/>
          <w:szCs w:val="24"/>
        </w:rPr>
      </w:pPr>
    </w:p>
    <w:p w:rsidR="009B5B10" w:rsidRPr="009B5B10" w:rsidRDefault="009B5B10" w:rsidP="00115996">
      <w:pPr>
        <w:numPr>
          <w:ilvl w:val="0"/>
          <w:numId w:val="29"/>
        </w:numPr>
        <w:spacing w:after="0" w:line="240" w:lineRule="auto"/>
        <w:ind w:firstLine="709"/>
        <w:contextualSpacing/>
        <w:jc w:val="center"/>
        <w:outlineLvl w:val="0"/>
        <w:rPr>
          <w:rFonts w:ascii="Times New Roman" w:eastAsia="Calibri" w:hAnsi="Times New Roman" w:cs="Times New Roman"/>
          <w:b/>
          <w:sz w:val="24"/>
          <w:szCs w:val="24"/>
        </w:rPr>
      </w:pPr>
      <w:r w:rsidRPr="009B5B10">
        <w:rPr>
          <w:rFonts w:ascii="Times New Roman" w:eastAsia="Calibri" w:hAnsi="Times New Roman" w:cs="Times New Roman"/>
          <w:b/>
          <w:sz w:val="24"/>
          <w:szCs w:val="24"/>
        </w:rPr>
        <w:t>Ответственность сторон</w:t>
      </w:r>
    </w:p>
    <w:p w:rsidR="009B5B10" w:rsidRPr="009B5B10" w:rsidRDefault="009B5B10" w:rsidP="009B5B10">
      <w:pPr>
        <w:spacing w:after="0" w:line="240" w:lineRule="auto"/>
        <w:ind w:firstLine="709"/>
        <w:contextualSpacing/>
        <w:rPr>
          <w:rFonts w:ascii="Times New Roman" w:eastAsia="Calibri" w:hAnsi="Times New Roman" w:cs="Times New Roman"/>
          <w:sz w:val="24"/>
          <w:szCs w:val="24"/>
        </w:rPr>
      </w:pPr>
    </w:p>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w:t>
      </w:r>
    </w:p>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115996">
        <w:rPr>
          <w:rFonts w:ascii="Times New Roman" w:eastAsia="Times New Roman" w:hAnsi="Times New Roman" w:cs="Times New Roman"/>
          <w:sz w:val="24"/>
          <w:szCs w:val="24"/>
          <w:lang w:eastAsia="ru-RU"/>
        </w:rPr>
        <w:fldChar w:fldCharType="begin"/>
      </w:r>
      <w:r w:rsidRPr="00115996">
        <w:rPr>
          <w:rFonts w:ascii="Times New Roman" w:eastAsia="Times New Roman" w:hAnsi="Times New Roman" w:cs="Times New Roman"/>
          <w:sz w:val="24"/>
          <w:szCs w:val="24"/>
          <w:lang w:eastAsia="ru-RU"/>
        </w:rPr>
        <w:instrText xml:space="preserve"> REF _Ref16861870 \r \h </w:instrText>
      </w:r>
      <w:r w:rsidRPr="00115996">
        <w:rPr>
          <w:rFonts w:ascii="Times New Roman" w:eastAsia="Times New Roman" w:hAnsi="Times New Roman" w:cs="Times New Roman"/>
          <w:sz w:val="24"/>
          <w:szCs w:val="24"/>
          <w:lang w:eastAsia="ru-RU"/>
        </w:rPr>
      </w:r>
      <w:r w:rsidRPr="00115996">
        <w:rPr>
          <w:rFonts w:ascii="Times New Roman" w:eastAsia="Times New Roman" w:hAnsi="Times New Roman" w:cs="Times New Roman"/>
          <w:sz w:val="24"/>
          <w:szCs w:val="24"/>
          <w:lang w:eastAsia="ru-RU"/>
        </w:rPr>
        <w:fldChar w:fldCharType="separate"/>
      </w:r>
      <w:r w:rsidRPr="00115996">
        <w:rPr>
          <w:rFonts w:ascii="Times New Roman" w:eastAsia="Times New Roman" w:hAnsi="Times New Roman" w:cs="Times New Roman"/>
          <w:sz w:val="24"/>
          <w:szCs w:val="24"/>
          <w:lang w:eastAsia="ru-RU"/>
        </w:rPr>
        <w:t>4.3</w:t>
      </w:r>
      <w:r w:rsidRPr="00115996">
        <w:rPr>
          <w:rFonts w:ascii="Times New Roman" w:eastAsia="Times New Roman" w:hAnsi="Times New Roman" w:cs="Times New Roman"/>
          <w:sz w:val="24"/>
          <w:szCs w:val="24"/>
          <w:lang w:eastAsia="ru-RU"/>
        </w:rPr>
        <w:fldChar w:fldCharType="end"/>
      </w:r>
      <w:r w:rsidRPr="00115996">
        <w:rPr>
          <w:rFonts w:ascii="Times New Roman" w:eastAsia="Times New Roman" w:hAnsi="Times New Roman" w:cs="Times New Roman"/>
          <w:sz w:val="24"/>
          <w:szCs w:val="24"/>
          <w:lang w:eastAsia="ru-RU"/>
        </w:rPr>
        <w:t xml:space="preserve"> Договора, а также срока возмещения расходов, установленного в пункте </w:t>
      </w:r>
      <w:r w:rsidR="00AD48CD">
        <w:rPr>
          <w:rFonts w:ascii="Times New Roman" w:eastAsia="Times New Roman" w:hAnsi="Times New Roman" w:cs="Times New Roman"/>
          <w:sz w:val="24"/>
          <w:szCs w:val="24"/>
          <w:lang w:eastAsia="ru-RU"/>
        </w:rPr>
        <w:t>4.8</w:t>
      </w:r>
      <w:r w:rsidR="00D566B8">
        <w:rPr>
          <w:rFonts w:ascii="Times New Roman" w:eastAsia="Times New Roman" w:hAnsi="Times New Roman" w:cs="Times New Roman"/>
          <w:sz w:val="24"/>
          <w:szCs w:val="24"/>
          <w:lang w:eastAsia="ru-RU"/>
        </w:rPr>
        <w:t xml:space="preserve"> и 4.11</w:t>
      </w:r>
      <w:r w:rsidR="00AD48CD">
        <w:rPr>
          <w:rFonts w:ascii="Times New Roman" w:eastAsia="Times New Roman" w:hAnsi="Times New Roman" w:cs="Times New Roman"/>
          <w:sz w:val="24"/>
          <w:szCs w:val="24"/>
          <w:lang w:eastAsia="ru-RU"/>
        </w:rPr>
        <w:t xml:space="preserve"> </w:t>
      </w:r>
      <w:r w:rsidRPr="00115996">
        <w:rPr>
          <w:rFonts w:ascii="Times New Roman" w:eastAsia="Times New Roman" w:hAnsi="Times New Roman" w:cs="Times New Roman"/>
          <w:sz w:val="24"/>
          <w:szCs w:val="24"/>
          <w:lang w:eastAsia="ru-RU"/>
        </w:rPr>
        <w:t>Договора, Покупатель уплачивает Продавцу, по требованию последнего, неустойку в размере 0,3 (ноль целых трех десятых)</w:t>
      </w:r>
      <w:r w:rsidR="00A42E82">
        <w:rPr>
          <w:rFonts w:ascii="Times New Roman" w:eastAsia="Times New Roman" w:hAnsi="Times New Roman" w:cs="Times New Roman"/>
          <w:sz w:val="24"/>
          <w:szCs w:val="24"/>
          <w:lang w:eastAsia="ru-RU"/>
        </w:rPr>
        <w:t xml:space="preserve"> </w:t>
      </w:r>
      <w:r w:rsidRPr="00115996">
        <w:rPr>
          <w:rFonts w:ascii="Times New Roman" w:eastAsia="Times New Roman" w:hAnsi="Times New Roman" w:cs="Times New Roman"/>
          <w:sz w:val="24"/>
          <w:szCs w:val="24"/>
          <w:lang w:eastAsia="ru-RU"/>
        </w:rPr>
        <w:t>%, включая НДС (если применимо), от суммы просроченного платежа за каждый день просрочки.</w:t>
      </w:r>
    </w:p>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115996">
        <w:rPr>
          <w:rFonts w:ascii="Times New Roman" w:eastAsia="Times New Roman" w:hAnsi="Times New Roman" w:cs="Times New Roman"/>
          <w:sz w:val="24"/>
          <w:szCs w:val="24"/>
          <w:lang w:eastAsia="ru-RU"/>
        </w:rPr>
        <w:fldChar w:fldCharType="begin"/>
      </w:r>
      <w:r w:rsidRPr="00115996">
        <w:rPr>
          <w:rFonts w:ascii="Times New Roman" w:eastAsia="Times New Roman" w:hAnsi="Times New Roman" w:cs="Times New Roman"/>
          <w:sz w:val="24"/>
          <w:szCs w:val="24"/>
          <w:lang w:eastAsia="ru-RU"/>
        </w:rPr>
        <w:instrText xml:space="preserve"> REF _Ref16861870 \r \h </w:instrText>
      </w:r>
      <w:r w:rsidRPr="00115996">
        <w:rPr>
          <w:rFonts w:ascii="Times New Roman" w:eastAsia="Times New Roman" w:hAnsi="Times New Roman" w:cs="Times New Roman"/>
          <w:sz w:val="24"/>
          <w:szCs w:val="24"/>
          <w:lang w:eastAsia="ru-RU"/>
        </w:rPr>
      </w:r>
      <w:r w:rsidRPr="00115996">
        <w:rPr>
          <w:rFonts w:ascii="Times New Roman" w:eastAsia="Times New Roman" w:hAnsi="Times New Roman" w:cs="Times New Roman"/>
          <w:sz w:val="24"/>
          <w:szCs w:val="24"/>
          <w:lang w:eastAsia="ru-RU"/>
        </w:rPr>
        <w:fldChar w:fldCharType="separate"/>
      </w:r>
      <w:r w:rsidRPr="00115996">
        <w:rPr>
          <w:rFonts w:ascii="Times New Roman" w:eastAsia="Times New Roman" w:hAnsi="Times New Roman" w:cs="Times New Roman"/>
          <w:sz w:val="24"/>
          <w:szCs w:val="24"/>
          <w:lang w:eastAsia="ru-RU"/>
        </w:rPr>
        <w:t>4.3</w:t>
      </w:r>
      <w:r w:rsidRPr="00115996">
        <w:rPr>
          <w:rFonts w:ascii="Times New Roman" w:eastAsia="Times New Roman" w:hAnsi="Times New Roman" w:cs="Times New Roman"/>
          <w:sz w:val="24"/>
          <w:szCs w:val="24"/>
          <w:lang w:eastAsia="ru-RU"/>
        </w:rPr>
        <w:fldChar w:fldCharType="end"/>
      </w:r>
      <w:r w:rsidRPr="00115996">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на односторонний отказ от исполнения Договора.</w:t>
      </w:r>
    </w:p>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115996">
        <w:rPr>
          <w:rFonts w:ascii="Times New Roman" w:eastAsia="Times New Roman" w:hAnsi="Times New Roman" w:cs="Times New Roman"/>
          <w:sz w:val="24"/>
          <w:szCs w:val="24"/>
          <w:lang w:eastAsia="ru-RU"/>
        </w:rPr>
        <w:fldChar w:fldCharType="begin"/>
      </w:r>
      <w:r w:rsidRPr="00115996">
        <w:rPr>
          <w:rFonts w:ascii="Times New Roman" w:eastAsia="Times New Roman" w:hAnsi="Times New Roman" w:cs="Times New Roman"/>
          <w:sz w:val="24"/>
          <w:szCs w:val="24"/>
          <w:lang w:eastAsia="ru-RU"/>
        </w:rPr>
        <w:instrText xml:space="preserve"> REF _Ref486328488 \r \h  \* MERGEFORMAT </w:instrText>
      </w:r>
      <w:r w:rsidRPr="00115996">
        <w:rPr>
          <w:rFonts w:ascii="Times New Roman" w:eastAsia="Times New Roman" w:hAnsi="Times New Roman" w:cs="Times New Roman"/>
          <w:sz w:val="24"/>
          <w:szCs w:val="24"/>
          <w:lang w:eastAsia="ru-RU"/>
        </w:rPr>
      </w:r>
      <w:r w:rsidRPr="00115996">
        <w:rPr>
          <w:rFonts w:ascii="Times New Roman" w:eastAsia="Times New Roman" w:hAnsi="Times New Roman" w:cs="Times New Roman"/>
          <w:sz w:val="24"/>
          <w:szCs w:val="24"/>
          <w:lang w:eastAsia="ru-RU"/>
        </w:rPr>
        <w:fldChar w:fldCharType="separate"/>
      </w:r>
      <w:r w:rsidRPr="00115996">
        <w:rPr>
          <w:rFonts w:ascii="Times New Roman" w:eastAsia="Times New Roman" w:hAnsi="Times New Roman" w:cs="Times New Roman"/>
          <w:sz w:val="24"/>
          <w:szCs w:val="24"/>
          <w:lang w:eastAsia="ru-RU"/>
        </w:rPr>
        <w:t>3.1</w:t>
      </w:r>
      <w:r w:rsidRPr="00115996">
        <w:rPr>
          <w:rFonts w:ascii="Times New Roman" w:eastAsia="Times New Roman" w:hAnsi="Times New Roman" w:cs="Times New Roman"/>
          <w:sz w:val="24"/>
          <w:szCs w:val="24"/>
          <w:lang w:eastAsia="ru-RU"/>
        </w:rPr>
        <w:fldChar w:fldCharType="end"/>
      </w:r>
      <w:r w:rsidRPr="00115996">
        <w:rPr>
          <w:rFonts w:ascii="Times New Roman" w:eastAsia="Times New Roman" w:hAnsi="Times New Roman" w:cs="Times New Roman"/>
          <w:sz w:val="24"/>
          <w:szCs w:val="24"/>
          <w:lang w:eastAsia="ru-RU"/>
        </w:rPr>
        <w:t xml:space="preserve"> Договора, Продавец уплачивает Покупателю, по требованию последнего, неустойку в размере 0,1 (ноль целых одной десятой) % от стоимости Имущества, указанной в пункте </w:t>
      </w:r>
      <w:r w:rsidRPr="00115996">
        <w:rPr>
          <w:rFonts w:ascii="Times New Roman" w:eastAsia="Times New Roman" w:hAnsi="Times New Roman" w:cs="Times New Roman"/>
          <w:sz w:val="24"/>
          <w:szCs w:val="24"/>
          <w:lang w:eastAsia="ru-RU"/>
        </w:rPr>
        <w:fldChar w:fldCharType="begin"/>
      </w:r>
      <w:r w:rsidRPr="00115996">
        <w:rPr>
          <w:rFonts w:ascii="Times New Roman" w:eastAsia="Times New Roman" w:hAnsi="Times New Roman" w:cs="Times New Roman"/>
          <w:sz w:val="24"/>
          <w:szCs w:val="24"/>
          <w:lang w:eastAsia="ru-RU"/>
        </w:rPr>
        <w:instrText xml:space="preserve"> REF _Ref486334854 \r \h  \* MERGEFORMAT </w:instrText>
      </w:r>
      <w:r w:rsidRPr="00115996">
        <w:rPr>
          <w:rFonts w:ascii="Times New Roman" w:eastAsia="Times New Roman" w:hAnsi="Times New Roman" w:cs="Times New Roman"/>
          <w:sz w:val="24"/>
          <w:szCs w:val="24"/>
          <w:lang w:eastAsia="ru-RU"/>
        </w:rPr>
      </w:r>
      <w:r w:rsidRPr="00115996">
        <w:rPr>
          <w:rFonts w:ascii="Times New Roman" w:eastAsia="Times New Roman" w:hAnsi="Times New Roman" w:cs="Times New Roman"/>
          <w:sz w:val="24"/>
          <w:szCs w:val="24"/>
          <w:lang w:eastAsia="ru-RU"/>
        </w:rPr>
        <w:fldChar w:fldCharType="separate"/>
      </w:r>
      <w:r w:rsidRPr="00115996">
        <w:rPr>
          <w:rFonts w:ascii="Times New Roman" w:eastAsia="Times New Roman" w:hAnsi="Times New Roman" w:cs="Times New Roman"/>
          <w:sz w:val="24"/>
          <w:szCs w:val="24"/>
          <w:lang w:eastAsia="ru-RU"/>
        </w:rPr>
        <w:t>4.1</w:t>
      </w:r>
      <w:r w:rsidRPr="00115996">
        <w:rPr>
          <w:rFonts w:ascii="Times New Roman" w:eastAsia="Times New Roman" w:hAnsi="Times New Roman" w:cs="Times New Roman"/>
          <w:sz w:val="24"/>
          <w:szCs w:val="24"/>
          <w:lang w:eastAsia="ru-RU"/>
        </w:rPr>
        <w:fldChar w:fldCharType="end"/>
      </w:r>
      <w:r w:rsidRPr="00115996">
        <w:rPr>
          <w:rFonts w:ascii="Times New Roman" w:eastAsia="Times New Roman" w:hAnsi="Times New Roman" w:cs="Times New Roman"/>
          <w:sz w:val="24"/>
          <w:szCs w:val="24"/>
          <w:lang w:eastAsia="ru-RU"/>
        </w:rPr>
        <w:t xml:space="preserve"> Договора, за каждый день просрочки, но не более 10 (десяти) % от этой стоимости.</w:t>
      </w:r>
    </w:p>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то Покупатель уплачивает Продавцу, по требованию последнего и в установленные в нем сроки, неустойку в размере 0,3 (ноль целых трех десятых) %, включая НДС (если применимо), от стоимости Имущества, указанной в </w:t>
      </w:r>
      <w:r w:rsidRPr="00115996">
        <w:rPr>
          <w:rFonts w:ascii="Times New Roman" w:eastAsia="Times New Roman" w:hAnsi="Times New Roman" w:cs="Times New Roman"/>
          <w:sz w:val="24"/>
          <w:szCs w:val="24"/>
          <w:lang w:eastAsia="ru-RU"/>
        </w:rPr>
        <w:lastRenderedPageBreak/>
        <w:t xml:space="preserve">пункте </w:t>
      </w:r>
      <w:r w:rsidRPr="00115996">
        <w:rPr>
          <w:rFonts w:ascii="Times New Roman" w:eastAsia="Times New Roman" w:hAnsi="Times New Roman" w:cs="Times New Roman"/>
          <w:sz w:val="24"/>
          <w:szCs w:val="24"/>
          <w:lang w:eastAsia="ru-RU"/>
        </w:rPr>
        <w:fldChar w:fldCharType="begin"/>
      </w:r>
      <w:r w:rsidRPr="00115996">
        <w:rPr>
          <w:rFonts w:ascii="Times New Roman" w:eastAsia="Times New Roman" w:hAnsi="Times New Roman" w:cs="Times New Roman"/>
          <w:sz w:val="24"/>
          <w:szCs w:val="24"/>
          <w:lang w:eastAsia="ru-RU"/>
        </w:rPr>
        <w:instrText xml:space="preserve"> REF _Ref486334854 \r \h  \* MERGEFORMAT </w:instrText>
      </w:r>
      <w:r w:rsidRPr="00115996">
        <w:rPr>
          <w:rFonts w:ascii="Times New Roman" w:eastAsia="Times New Roman" w:hAnsi="Times New Roman" w:cs="Times New Roman"/>
          <w:sz w:val="24"/>
          <w:szCs w:val="24"/>
          <w:lang w:eastAsia="ru-RU"/>
        </w:rPr>
      </w:r>
      <w:r w:rsidRPr="00115996">
        <w:rPr>
          <w:rFonts w:ascii="Times New Roman" w:eastAsia="Times New Roman" w:hAnsi="Times New Roman" w:cs="Times New Roman"/>
          <w:sz w:val="24"/>
          <w:szCs w:val="24"/>
          <w:lang w:eastAsia="ru-RU"/>
        </w:rPr>
        <w:fldChar w:fldCharType="separate"/>
      </w:r>
      <w:r w:rsidRPr="00115996">
        <w:rPr>
          <w:rFonts w:ascii="Times New Roman" w:eastAsia="Times New Roman" w:hAnsi="Times New Roman" w:cs="Times New Roman"/>
          <w:sz w:val="24"/>
          <w:szCs w:val="24"/>
          <w:lang w:eastAsia="ru-RU"/>
        </w:rPr>
        <w:t>4.1</w:t>
      </w:r>
      <w:r w:rsidRPr="00115996">
        <w:rPr>
          <w:rFonts w:ascii="Times New Roman" w:eastAsia="Times New Roman" w:hAnsi="Times New Roman" w:cs="Times New Roman"/>
          <w:sz w:val="24"/>
          <w:szCs w:val="24"/>
          <w:lang w:eastAsia="ru-RU"/>
        </w:rPr>
        <w:fldChar w:fldCharType="end"/>
      </w:r>
      <w:r w:rsidRPr="00115996">
        <w:rPr>
          <w:rFonts w:ascii="Times New Roman" w:eastAsia="Times New Roman" w:hAnsi="Times New Roman" w:cs="Times New Roman"/>
          <w:sz w:val="24"/>
          <w:szCs w:val="24"/>
          <w:lang w:eastAsia="ru-RU"/>
        </w:rPr>
        <w:t xml:space="preserve"> Договора, за каждый день просрочки, а также Продавец имеет право на односторонний отказ от исполнения Договора.</w:t>
      </w:r>
    </w:p>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115996">
        <w:rPr>
          <w:rFonts w:ascii="Times New Roman" w:eastAsia="Times New Roman" w:hAnsi="Times New Roman" w:cs="Times New Roman"/>
          <w:sz w:val="24"/>
          <w:szCs w:val="24"/>
          <w:lang w:eastAsia="ru-RU"/>
        </w:rPr>
        <w:fldChar w:fldCharType="begin"/>
      </w:r>
      <w:r w:rsidRPr="00115996">
        <w:rPr>
          <w:rFonts w:ascii="Times New Roman" w:eastAsia="Times New Roman" w:hAnsi="Times New Roman" w:cs="Times New Roman"/>
          <w:sz w:val="24"/>
          <w:szCs w:val="24"/>
          <w:lang w:eastAsia="ru-RU"/>
        </w:rPr>
        <w:instrText xml:space="preserve"> REF _Ref527451584 \r \h  \* MERGEFORMAT </w:instrText>
      </w:r>
      <w:r w:rsidRPr="00115996">
        <w:rPr>
          <w:rFonts w:ascii="Times New Roman" w:eastAsia="Times New Roman" w:hAnsi="Times New Roman" w:cs="Times New Roman"/>
          <w:sz w:val="24"/>
          <w:szCs w:val="24"/>
          <w:lang w:eastAsia="ru-RU"/>
        </w:rPr>
      </w:r>
      <w:r w:rsidRPr="00115996">
        <w:rPr>
          <w:rFonts w:ascii="Times New Roman" w:eastAsia="Times New Roman" w:hAnsi="Times New Roman" w:cs="Times New Roman"/>
          <w:sz w:val="24"/>
          <w:szCs w:val="24"/>
          <w:lang w:eastAsia="ru-RU"/>
        </w:rPr>
        <w:fldChar w:fldCharType="separate"/>
      </w:r>
      <w:r w:rsidRPr="00115996">
        <w:rPr>
          <w:rFonts w:ascii="Times New Roman" w:eastAsia="Times New Roman" w:hAnsi="Times New Roman" w:cs="Times New Roman"/>
          <w:sz w:val="24"/>
          <w:szCs w:val="24"/>
          <w:lang w:eastAsia="ru-RU"/>
        </w:rPr>
        <w:t>5.1.1</w:t>
      </w:r>
      <w:r w:rsidRPr="00115996">
        <w:rPr>
          <w:rFonts w:ascii="Times New Roman" w:eastAsia="Times New Roman" w:hAnsi="Times New Roman" w:cs="Times New Roman"/>
          <w:sz w:val="24"/>
          <w:szCs w:val="24"/>
          <w:lang w:eastAsia="ru-RU"/>
        </w:rPr>
        <w:fldChar w:fldCharType="end"/>
      </w:r>
      <w:r w:rsidRPr="00115996">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w:t>
      </w:r>
      <w:r w:rsidR="00A42E82">
        <w:rPr>
          <w:rFonts w:ascii="Times New Roman" w:eastAsia="Times New Roman" w:hAnsi="Times New Roman" w:cs="Times New Roman"/>
          <w:sz w:val="24"/>
          <w:szCs w:val="24"/>
          <w:lang w:eastAsia="ru-RU"/>
        </w:rPr>
        <w:t>а</w:t>
      </w:r>
      <w:r w:rsidRPr="00115996">
        <w:rPr>
          <w:rFonts w:ascii="Times New Roman" w:eastAsia="Times New Roman" w:hAnsi="Times New Roman" w:cs="Times New Roman"/>
          <w:sz w:val="24"/>
          <w:szCs w:val="24"/>
          <w:lang w:eastAsia="ru-RU"/>
        </w:rPr>
        <w:t xml:space="preserve"> десят</w:t>
      </w:r>
      <w:r w:rsidR="00A42E82">
        <w:rPr>
          <w:rFonts w:ascii="Times New Roman" w:eastAsia="Times New Roman" w:hAnsi="Times New Roman" w:cs="Times New Roman"/>
          <w:sz w:val="24"/>
          <w:szCs w:val="24"/>
          <w:lang w:eastAsia="ru-RU"/>
        </w:rPr>
        <w:t>ая</w:t>
      </w:r>
      <w:r w:rsidRPr="00115996">
        <w:rPr>
          <w:rFonts w:ascii="Times New Roman" w:eastAsia="Times New Roman" w:hAnsi="Times New Roman" w:cs="Times New Roman"/>
          <w:sz w:val="24"/>
          <w:szCs w:val="24"/>
          <w:lang w:eastAsia="ru-RU"/>
        </w:rPr>
        <w:t xml:space="preserve">) %, включая НДС (если применимо), от стоимости Имущества, указанной в пункте </w:t>
      </w:r>
      <w:r w:rsidRPr="00115996">
        <w:rPr>
          <w:rFonts w:ascii="Times New Roman" w:eastAsia="Times New Roman" w:hAnsi="Times New Roman" w:cs="Times New Roman"/>
          <w:sz w:val="24"/>
          <w:szCs w:val="24"/>
          <w:lang w:eastAsia="ru-RU"/>
        </w:rPr>
        <w:fldChar w:fldCharType="begin"/>
      </w:r>
      <w:r w:rsidRPr="00115996">
        <w:rPr>
          <w:rFonts w:ascii="Times New Roman" w:eastAsia="Times New Roman" w:hAnsi="Times New Roman" w:cs="Times New Roman"/>
          <w:sz w:val="24"/>
          <w:szCs w:val="24"/>
          <w:lang w:eastAsia="ru-RU"/>
        </w:rPr>
        <w:instrText xml:space="preserve"> REF _Ref486334854 \r \h  \* MERGEFORMAT </w:instrText>
      </w:r>
      <w:r w:rsidRPr="00115996">
        <w:rPr>
          <w:rFonts w:ascii="Times New Roman" w:eastAsia="Times New Roman" w:hAnsi="Times New Roman" w:cs="Times New Roman"/>
          <w:sz w:val="24"/>
          <w:szCs w:val="24"/>
          <w:lang w:eastAsia="ru-RU"/>
        </w:rPr>
      </w:r>
      <w:r w:rsidRPr="00115996">
        <w:rPr>
          <w:rFonts w:ascii="Times New Roman" w:eastAsia="Times New Roman" w:hAnsi="Times New Roman" w:cs="Times New Roman"/>
          <w:sz w:val="24"/>
          <w:szCs w:val="24"/>
          <w:lang w:eastAsia="ru-RU"/>
        </w:rPr>
        <w:fldChar w:fldCharType="separate"/>
      </w:r>
      <w:r w:rsidRPr="00115996">
        <w:rPr>
          <w:rFonts w:ascii="Times New Roman" w:eastAsia="Times New Roman" w:hAnsi="Times New Roman" w:cs="Times New Roman"/>
          <w:sz w:val="24"/>
          <w:szCs w:val="24"/>
          <w:lang w:eastAsia="ru-RU"/>
        </w:rPr>
        <w:t>4.1</w:t>
      </w:r>
      <w:r w:rsidRPr="00115996">
        <w:rPr>
          <w:rFonts w:ascii="Times New Roman" w:eastAsia="Times New Roman" w:hAnsi="Times New Roman" w:cs="Times New Roman"/>
          <w:sz w:val="24"/>
          <w:szCs w:val="24"/>
          <w:lang w:eastAsia="ru-RU"/>
        </w:rPr>
        <w:fldChar w:fldCharType="end"/>
      </w:r>
      <w:r w:rsidRPr="00115996">
        <w:rPr>
          <w:rFonts w:ascii="Times New Roman" w:eastAsia="Times New Roman" w:hAnsi="Times New Roman" w:cs="Times New Roman"/>
          <w:sz w:val="24"/>
          <w:szCs w:val="24"/>
          <w:lang w:eastAsia="ru-RU"/>
        </w:rPr>
        <w:t xml:space="preserve"> Договора, за каждый день просрочки.</w:t>
      </w:r>
    </w:p>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115996">
        <w:rPr>
          <w:rFonts w:ascii="Times New Roman" w:eastAsia="Times New Roman" w:hAnsi="Times New Roman" w:cs="Times New Roman"/>
          <w:sz w:val="24"/>
          <w:szCs w:val="24"/>
          <w:lang w:eastAsia="ru-RU"/>
        </w:rPr>
        <w:fldChar w:fldCharType="begin"/>
      </w:r>
      <w:r w:rsidRPr="00115996">
        <w:rPr>
          <w:rFonts w:ascii="Times New Roman" w:eastAsia="Times New Roman" w:hAnsi="Times New Roman" w:cs="Times New Roman"/>
          <w:sz w:val="24"/>
          <w:szCs w:val="24"/>
          <w:lang w:eastAsia="ru-RU"/>
        </w:rPr>
        <w:instrText xml:space="preserve"> REF _Ref527451584 \r \h  \* MERGEFORMAT </w:instrText>
      </w:r>
      <w:r w:rsidRPr="00115996">
        <w:rPr>
          <w:rFonts w:ascii="Times New Roman" w:eastAsia="Times New Roman" w:hAnsi="Times New Roman" w:cs="Times New Roman"/>
          <w:sz w:val="24"/>
          <w:szCs w:val="24"/>
          <w:lang w:eastAsia="ru-RU"/>
        </w:rPr>
      </w:r>
      <w:r w:rsidRPr="00115996">
        <w:rPr>
          <w:rFonts w:ascii="Times New Roman" w:eastAsia="Times New Roman" w:hAnsi="Times New Roman" w:cs="Times New Roman"/>
          <w:sz w:val="24"/>
          <w:szCs w:val="24"/>
          <w:lang w:eastAsia="ru-RU"/>
        </w:rPr>
        <w:fldChar w:fldCharType="separate"/>
      </w:r>
      <w:r w:rsidRPr="00115996">
        <w:rPr>
          <w:rFonts w:ascii="Times New Roman" w:eastAsia="Times New Roman" w:hAnsi="Times New Roman" w:cs="Times New Roman"/>
          <w:sz w:val="24"/>
          <w:szCs w:val="24"/>
          <w:lang w:eastAsia="ru-RU"/>
        </w:rPr>
        <w:t>5.1.1</w:t>
      </w:r>
      <w:r w:rsidRPr="00115996">
        <w:rPr>
          <w:rFonts w:ascii="Times New Roman" w:eastAsia="Times New Roman" w:hAnsi="Times New Roman" w:cs="Times New Roman"/>
          <w:sz w:val="24"/>
          <w:szCs w:val="24"/>
          <w:lang w:eastAsia="ru-RU"/>
        </w:rPr>
        <w:fldChar w:fldCharType="end"/>
      </w:r>
      <w:r w:rsidRPr="00115996">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p>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115996">
        <w:rPr>
          <w:rFonts w:ascii="Times New Roman" w:eastAsia="Times New Roman" w:hAnsi="Times New Roman" w:cs="Times New Roman"/>
          <w:sz w:val="24"/>
          <w:szCs w:val="24"/>
          <w:lang w:eastAsia="ru-RU"/>
        </w:rPr>
        <w:fldChar w:fldCharType="begin"/>
      </w:r>
      <w:r w:rsidRPr="00115996">
        <w:rPr>
          <w:rFonts w:ascii="Times New Roman" w:eastAsia="Times New Roman" w:hAnsi="Times New Roman" w:cs="Times New Roman"/>
          <w:sz w:val="24"/>
          <w:szCs w:val="24"/>
          <w:lang w:eastAsia="ru-RU"/>
        </w:rPr>
        <w:instrText xml:space="preserve"> REF _Ref3210543 \r \h </w:instrText>
      </w:r>
      <w:r w:rsidRPr="00115996">
        <w:rPr>
          <w:rFonts w:ascii="Times New Roman" w:eastAsia="Times New Roman" w:hAnsi="Times New Roman" w:cs="Times New Roman"/>
          <w:sz w:val="24"/>
          <w:szCs w:val="24"/>
          <w:lang w:eastAsia="ru-RU"/>
        </w:rPr>
      </w:r>
      <w:r w:rsidRPr="00115996">
        <w:rPr>
          <w:rFonts w:ascii="Times New Roman" w:eastAsia="Times New Roman" w:hAnsi="Times New Roman" w:cs="Times New Roman"/>
          <w:sz w:val="24"/>
          <w:szCs w:val="24"/>
          <w:lang w:eastAsia="ru-RU"/>
        </w:rPr>
        <w:fldChar w:fldCharType="separate"/>
      </w:r>
      <w:r w:rsidRPr="00115996">
        <w:rPr>
          <w:rFonts w:ascii="Times New Roman" w:eastAsia="Times New Roman" w:hAnsi="Times New Roman" w:cs="Times New Roman"/>
          <w:sz w:val="24"/>
          <w:szCs w:val="24"/>
          <w:lang w:eastAsia="ru-RU"/>
        </w:rPr>
        <w:t>7.3</w:t>
      </w:r>
      <w:r w:rsidRPr="00115996">
        <w:rPr>
          <w:rFonts w:ascii="Times New Roman" w:eastAsia="Times New Roman" w:hAnsi="Times New Roman" w:cs="Times New Roman"/>
          <w:sz w:val="24"/>
          <w:szCs w:val="24"/>
          <w:lang w:eastAsia="ru-RU"/>
        </w:rPr>
        <w:fldChar w:fldCharType="end"/>
      </w:r>
      <w:r w:rsidRPr="00115996">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 (ноль целых одной десятой) %, включая НДС (если применимо), от общей стоимости Имущества за каждый день просрочки, а в случае невозврата Имущества в течение 10 (десяти) рабочих дней с даты расторжения Договора, в том числе при одностороннем отказе от исполнения обязательств – дополнительный штраф в размере 3 (три) %, включая НДС (если применимо), от общей стоимости Имущества.</w:t>
      </w:r>
    </w:p>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одностороннего отказа от исполнения обязательств, не в </w:t>
      </w:r>
      <w:r w:rsidRPr="00115996">
        <w:rPr>
          <w:rFonts w:ascii="Times New Roman" w:eastAsia="Calibri" w:hAnsi="Times New Roman" w:cs="Times New Roman"/>
          <w:sz w:val="24"/>
          <w:szCs w:val="24"/>
        </w:rPr>
        <w:t xml:space="preserve">том состоянии, в котором он его получил, </w:t>
      </w:r>
      <w:bookmarkStart w:id="13" w:name="_Ref510611957"/>
      <w:r w:rsidRPr="00115996">
        <w:rPr>
          <w:rFonts w:ascii="Times New Roman" w:eastAsia="Calibri" w:hAnsi="Times New Roman" w:cs="Times New Roman"/>
          <w:sz w:val="24"/>
          <w:szCs w:val="24"/>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документально подтвержденные расходы, связанные с устранением данных недостатков, а также уплатить неустойку, включая НДС, в размере 1/12</w:t>
      </w:r>
      <w:r w:rsidRPr="00115996">
        <w:rPr>
          <w:rFonts w:ascii="Times New Roman" w:eastAsia="Times New Roman" w:hAnsi="Times New Roman" w:cs="Times New Roman"/>
          <w:sz w:val="24"/>
          <w:szCs w:val="24"/>
          <w:lang w:eastAsia="ru-RU"/>
        </w:rPr>
        <w:t xml:space="preserve"> от общей стоимости Имущества.</w:t>
      </w:r>
      <w:bookmarkEnd w:id="13"/>
      <w:r w:rsidRPr="00115996">
        <w:rPr>
          <w:rFonts w:ascii="Times New Roman" w:eastAsia="Times New Roman" w:hAnsi="Times New Roman" w:cs="Times New Roman"/>
          <w:sz w:val="24"/>
          <w:szCs w:val="24"/>
          <w:lang w:eastAsia="ru-RU"/>
        </w:rPr>
        <w:t xml:space="preserve"> Продавец праве удержать сумму документально подтвержденных расходов и неустойки из денежных средств, подлежащих возврату Покупателю.</w:t>
      </w:r>
    </w:p>
    <w:p w:rsidR="009B5B10"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 xml:space="preserve">В случае нарушения срока заключения Договора аренды, указанного в пункте </w:t>
      </w:r>
      <w:r w:rsidRPr="00115996">
        <w:rPr>
          <w:rFonts w:ascii="Times New Roman" w:eastAsia="Times New Roman" w:hAnsi="Times New Roman" w:cs="Times New Roman"/>
          <w:sz w:val="24"/>
          <w:szCs w:val="24"/>
          <w:lang w:eastAsia="ru-RU"/>
        </w:rPr>
        <w:fldChar w:fldCharType="begin"/>
      </w:r>
      <w:r w:rsidRPr="00115996">
        <w:rPr>
          <w:rFonts w:ascii="Times New Roman" w:eastAsia="Times New Roman" w:hAnsi="Times New Roman" w:cs="Times New Roman"/>
          <w:sz w:val="24"/>
          <w:szCs w:val="24"/>
          <w:lang w:eastAsia="ru-RU"/>
        </w:rPr>
        <w:instrText xml:space="preserve"> REF _Ref12626055 \r \h </w:instrText>
      </w:r>
      <w:r w:rsidRPr="00115996">
        <w:rPr>
          <w:rFonts w:ascii="Times New Roman" w:eastAsia="Times New Roman" w:hAnsi="Times New Roman" w:cs="Times New Roman"/>
          <w:sz w:val="24"/>
          <w:szCs w:val="24"/>
          <w:lang w:eastAsia="ru-RU"/>
        </w:rPr>
      </w:r>
      <w:r w:rsidRPr="00115996">
        <w:rPr>
          <w:rFonts w:ascii="Times New Roman" w:eastAsia="Times New Roman" w:hAnsi="Times New Roman" w:cs="Times New Roman"/>
          <w:sz w:val="24"/>
          <w:szCs w:val="24"/>
          <w:lang w:eastAsia="ru-RU"/>
        </w:rPr>
        <w:fldChar w:fldCharType="separate"/>
      </w:r>
      <w:r w:rsidRPr="00115996">
        <w:rPr>
          <w:rFonts w:ascii="Times New Roman" w:eastAsia="Times New Roman" w:hAnsi="Times New Roman" w:cs="Times New Roman"/>
          <w:sz w:val="24"/>
          <w:szCs w:val="24"/>
          <w:lang w:eastAsia="ru-RU"/>
        </w:rPr>
        <w:t>1.5</w:t>
      </w:r>
      <w:r w:rsidRPr="00115996">
        <w:rPr>
          <w:rFonts w:ascii="Times New Roman" w:eastAsia="Times New Roman" w:hAnsi="Times New Roman" w:cs="Times New Roman"/>
          <w:sz w:val="24"/>
          <w:szCs w:val="24"/>
          <w:lang w:eastAsia="ru-RU"/>
        </w:rPr>
        <w:fldChar w:fldCharType="end"/>
      </w:r>
      <w:r w:rsidRPr="00115996">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(ноль целых три десятых) %, включая НДС (если применимо), от общей стоимости Имущества за каждый день просрочки.</w:t>
      </w:r>
    </w:p>
    <w:p w:rsidR="004F1534" w:rsidRPr="004F1534" w:rsidRDefault="004F1534" w:rsidP="004F1534">
      <w:pPr>
        <w:numPr>
          <w:ilvl w:val="1"/>
          <w:numId w:val="29"/>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4.8,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4.11</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9B5B10" w:rsidRPr="009B5B10" w:rsidRDefault="009B5B10" w:rsidP="009B5B10">
      <w:pPr>
        <w:spacing w:after="0" w:line="240" w:lineRule="auto"/>
        <w:ind w:firstLine="709"/>
        <w:contextualSpacing/>
        <w:rPr>
          <w:rFonts w:ascii="Times New Roman" w:eastAsia="Calibri" w:hAnsi="Times New Roman" w:cs="Times New Roman"/>
          <w:sz w:val="24"/>
          <w:szCs w:val="24"/>
        </w:rPr>
      </w:pPr>
    </w:p>
    <w:p w:rsidR="009B5B10" w:rsidRPr="009B5B10" w:rsidRDefault="009B5B10" w:rsidP="00115996">
      <w:pPr>
        <w:numPr>
          <w:ilvl w:val="0"/>
          <w:numId w:val="29"/>
        </w:numPr>
        <w:spacing w:after="0" w:line="240" w:lineRule="auto"/>
        <w:ind w:firstLine="709"/>
        <w:contextualSpacing/>
        <w:jc w:val="center"/>
        <w:outlineLvl w:val="0"/>
        <w:rPr>
          <w:rFonts w:ascii="Times New Roman" w:eastAsia="Calibri" w:hAnsi="Times New Roman" w:cs="Times New Roman"/>
          <w:b/>
          <w:sz w:val="24"/>
          <w:szCs w:val="24"/>
        </w:rPr>
      </w:pPr>
      <w:r w:rsidRPr="009B5B10">
        <w:rPr>
          <w:rFonts w:ascii="Times New Roman" w:eastAsia="Calibri" w:hAnsi="Times New Roman" w:cs="Times New Roman"/>
          <w:b/>
          <w:sz w:val="24"/>
          <w:szCs w:val="24"/>
        </w:rPr>
        <w:t>Изменение и расторжение Договора</w:t>
      </w:r>
    </w:p>
    <w:p w:rsidR="009B5B10" w:rsidRPr="009B5B10" w:rsidRDefault="009B5B10" w:rsidP="009B5B10">
      <w:pPr>
        <w:spacing w:after="0" w:line="240" w:lineRule="auto"/>
        <w:ind w:firstLine="709"/>
        <w:contextualSpacing/>
        <w:jc w:val="both"/>
        <w:rPr>
          <w:rFonts w:ascii="Times New Roman" w:eastAsia="Times New Roman" w:hAnsi="Times New Roman" w:cs="Times New Roman"/>
          <w:sz w:val="24"/>
          <w:szCs w:val="24"/>
          <w:lang w:eastAsia="ru-RU"/>
        </w:rPr>
      </w:pPr>
    </w:p>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w:t>
      </w:r>
    </w:p>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lastRenderedPageBreak/>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9B5B10"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bookmarkStart w:id="14" w:name="_Ref3210543"/>
      <w:r w:rsidRPr="00115996">
        <w:rPr>
          <w:rFonts w:ascii="Times New Roman" w:eastAsia="Times New Roman" w:hAnsi="Times New Roman" w:cs="Times New Roman"/>
          <w:sz w:val="24"/>
          <w:szCs w:val="24"/>
          <w:lang w:eastAsia="ru-RU"/>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14"/>
    </w:p>
    <w:p w:rsidR="004F1534" w:rsidRPr="004F1534" w:rsidRDefault="004F1534" w:rsidP="004F1534">
      <w:pPr>
        <w:numPr>
          <w:ilvl w:val="1"/>
          <w:numId w:val="29"/>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9B5B10" w:rsidRPr="003432B3" w:rsidRDefault="009B5B10" w:rsidP="003432B3">
      <w:pPr>
        <w:pStyle w:val="a9"/>
        <w:numPr>
          <w:ilvl w:val="1"/>
          <w:numId w:val="29"/>
        </w:numPr>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 xml:space="preserve">В случае не заключения Покупателем Договора аренды согласно пунктам </w:t>
      </w:r>
      <w:r w:rsidRPr="00115996">
        <w:rPr>
          <w:rFonts w:ascii="Times New Roman" w:eastAsia="Times New Roman" w:hAnsi="Times New Roman" w:cs="Times New Roman"/>
          <w:sz w:val="24"/>
          <w:szCs w:val="24"/>
          <w:lang w:eastAsia="ru-RU"/>
        </w:rPr>
        <w:fldChar w:fldCharType="begin"/>
      </w:r>
      <w:r w:rsidRPr="00115996">
        <w:rPr>
          <w:rFonts w:ascii="Times New Roman" w:eastAsia="Times New Roman" w:hAnsi="Times New Roman" w:cs="Times New Roman"/>
          <w:sz w:val="24"/>
          <w:szCs w:val="24"/>
          <w:lang w:eastAsia="ru-RU"/>
        </w:rPr>
        <w:instrText xml:space="preserve"> REF _Ref12626055 \r \h </w:instrText>
      </w:r>
      <w:r w:rsidR="003432B3">
        <w:rPr>
          <w:rFonts w:ascii="Times New Roman" w:eastAsia="Times New Roman" w:hAnsi="Times New Roman" w:cs="Times New Roman"/>
          <w:sz w:val="24"/>
          <w:szCs w:val="24"/>
          <w:lang w:eastAsia="ru-RU"/>
        </w:rPr>
        <w:instrText xml:space="preserve"> \* MERGEFORMAT </w:instrText>
      </w:r>
      <w:r w:rsidRPr="00115996">
        <w:rPr>
          <w:rFonts w:ascii="Times New Roman" w:eastAsia="Times New Roman" w:hAnsi="Times New Roman" w:cs="Times New Roman"/>
          <w:sz w:val="24"/>
          <w:szCs w:val="24"/>
          <w:lang w:eastAsia="ru-RU"/>
        </w:rPr>
      </w:r>
      <w:r w:rsidRPr="00115996">
        <w:rPr>
          <w:rFonts w:ascii="Times New Roman" w:eastAsia="Times New Roman" w:hAnsi="Times New Roman" w:cs="Times New Roman"/>
          <w:sz w:val="24"/>
          <w:szCs w:val="24"/>
          <w:lang w:eastAsia="ru-RU"/>
        </w:rPr>
        <w:fldChar w:fldCharType="separate"/>
      </w:r>
      <w:r w:rsidRPr="00115996">
        <w:rPr>
          <w:rFonts w:ascii="Times New Roman" w:eastAsia="Times New Roman" w:hAnsi="Times New Roman" w:cs="Times New Roman"/>
          <w:sz w:val="24"/>
          <w:szCs w:val="24"/>
          <w:lang w:eastAsia="ru-RU"/>
        </w:rPr>
        <w:t>1.</w:t>
      </w:r>
      <w:r w:rsidR="004F1534">
        <w:rPr>
          <w:rFonts w:ascii="Times New Roman" w:eastAsia="Times New Roman" w:hAnsi="Times New Roman" w:cs="Times New Roman"/>
          <w:sz w:val="24"/>
          <w:szCs w:val="24"/>
          <w:lang w:eastAsia="ru-RU"/>
        </w:rPr>
        <w:t>4</w:t>
      </w:r>
      <w:r w:rsidRPr="00115996">
        <w:rPr>
          <w:rFonts w:ascii="Times New Roman" w:eastAsia="Times New Roman" w:hAnsi="Times New Roman" w:cs="Times New Roman"/>
          <w:sz w:val="24"/>
          <w:szCs w:val="24"/>
          <w:lang w:eastAsia="ru-RU"/>
        </w:rPr>
        <w:fldChar w:fldCharType="end"/>
      </w:r>
      <w:r w:rsidRPr="00115996">
        <w:rPr>
          <w:rFonts w:ascii="Times New Roman" w:eastAsia="Times New Roman" w:hAnsi="Times New Roman" w:cs="Times New Roman"/>
          <w:sz w:val="24"/>
          <w:szCs w:val="24"/>
          <w:lang w:eastAsia="ru-RU"/>
        </w:rPr>
        <w:t xml:space="preserve"> и </w:t>
      </w:r>
      <w:r w:rsidRPr="00115996">
        <w:rPr>
          <w:rFonts w:ascii="Times New Roman" w:eastAsia="Times New Roman" w:hAnsi="Times New Roman" w:cs="Times New Roman"/>
          <w:sz w:val="24"/>
          <w:szCs w:val="24"/>
          <w:lang w:eastAsia="ru-RU"/>
        </w:rPr>
        <w:fldChar w:fldCharType="begin"/>
      </w:r>
      <w:r w:rsidRPr="00115996">
        <w:rPr>
          <w:rFonts w:ascii="Times New Roman" w:eastAsia="Times New Roman" w:hAnsi="Times New Roman" w:cs="Times New Roman"/>
          <w:sz w:val="24"/>
          <w:szCs w:val="24"/>
          <w:lang w:eastAsia="ru-RU"/>
        </w:rPr>
        <w:instrText xml:space="preserve"> REF _Ref17968102 \r \h </w:instrText>
      </w:r>
      <w:r w:rsidR="003432B3">
        <w:rPr>
          <w:rFonts w:ascii="Times New Roman" w:eastAsia="Times New Roman" w:hAnsi="Times New Roman" w:cs="Times New Roman"/>
          <w:sz w:val="24"/>
          <w:szCs w:val="24"/>
          <w:lang w:eastAsia="ru-RU"/>
        </w:rPr>
        <w:instrText xml:space="preserve"> \* MERGEFORMAT </w:instrText>
      </w:r>
      <w:r w:rsidRPr="00115996">
        <w:rPr>
          <w:rFonts w:ascii="Times New Roman" w:eastAsia="Times New Roman" w:hAnsi="Times New Roman" w:cs="Times New Roman"/>
          <w:sz w:val="24"/>
          <w:szCs w:val="24"/>
          <w:lang w:eastAsia="ru-RU"/>
        </w:rPr>
      </w:r>
      <w:r w:rsidRPr="00115996">
        <w:rPr>
          <w:rFonts w:ascii="Times New Roman" w:eastAsia="Times New Roman" w:hAnsi="Times New Roman" w:cs="Times New Roman"/>
          <w:sz w:val="24"/>
          <w:szCs w:val="24"/>
          <w:lang w:eastAsia="ru-RU"/>
        </w:rPr>
        <w:fldChar w:fldCharType="separate"/>
      </w:r>
      <w:r w:rsidRPr="00115996">
        <w:rPr>
          <w:rFonts w:ascii="Times New Roman" w:eastAsia="Times New Roman" w:hAnsi="Times New Roman" w:cs="Times New Roman"/>
          <w:sz w:val="24"/>
          <w:szCs w:val="24"/>
          <w:lang w:eastAsia="ru-RU"/>
        </w:rPr>
        <w:t>1.</w:t>
      </w:r>
      <w:r w:rsidR="004F1534">
        <w:rPr>
          <w:rFonts w:ascii="Times New Roman" w:eastAsia="Times New Roman" w:hAnsi="Times New Roman" w:cs="Times New Roman"/>
          <w:sz w:val="24"/>
          <w:szCs w:val="24"/>
          <w:lang w:eastAsia="ru-RU"/>
        </w:rPr>
        <w:t>5</w:t>
      </w:r>
      <w:r w:rsidRPr="00115996">
        <w:rPr>
          <w:rFonts w:ascii="Times New Roman" w:eastAsia="Times New Roman" w:hAnsi="Times New Roman" w:cs="Times New Roman"/>
          <w:sz w:val="24"/>
          <w:szCs w:val="24"/>
          <w:lang w:eastAsia="ru-RU"/>
        </w:rPr>
        <w:fldChar w:fldCharType="end"/>
      </w:r>
      <w:r w:rsidRPr="00115996">
        <w:rPr>
          <w:rFonts w:ascii="Times New Roman" w:eastAsia="Times New Roman" w:hAnsi="Times New Roman" w:cs="Times New Roman"/>
          <w:sz w:val="24"/>
          <w:szCs w:val="24"/>
          <w:lang w:eastAsia="ru-RU"/>
        </w:rPr>
        <w:t xml:space="preserve"> Договора Продавец вправе отказаться от исполнения Договора в одностороннем внесудебном порядке</w:t>
      </w:r>
      <w:r w:rsidR="003432B3" w:rsidRPr="003432B3">
        <w:rPr>
          <w:rFonts w:ascii="Times New Roman" w:hAnsi="Times New Roman"/>
          <w:sz w:val="24"/>
        </w:rPr>
        <w:t xml:space="preserve"> </w:t>
      </w:r>
      <w:r w:rsidR="003432B3">
        <w:rPr>
          <w:rFonts w:ascii="Times New Roman" w:hAnsi="Times New Roman"/>
          <w:sz w:val="24"/>
        </w:rPr>
        <w:t xml:space="preserve">в соответствии с пунктом </w:t>
      </w:r>
      <w:r w:rsidR="003432B3">
        <w:rPr>
          <w:rFonts w:ascii="Times New Roman" w:hAnsi="Times New Roman"/>
          <w:sz w:val="24"/>
        </w:rPr>
        <w:fldChar w:fldCharType="begin"/>
      </w:r>
      <w:r w:rsidR="003432B3">
        <w:rPr>
          <w:rFonts w:ascii="Times New Roman" w:hAnsi="Times New Roman"/>
          <w:sz w:val="24"/>
        </w:rPr>
        <w:instrText xml:space="preserve"> REF _Ref140595328 \r \h  \* MERGEFORMAT </w:instrText>
      </w:r>
      <w:r w:rsidR="003432B3">
        <w:rPr>
          <w:rFonts w:ascii="Times New Roman" w:hAnsi="Times New Roman"/>
          <w:sz w:val="24"/>
        </w:rPr>
      </w:r>
      <w:r w:rsidR="003432B3">
        <w:rPr>
          <w:rFonts w:ascii="Times New Roman" w:hAnsi="Times New Roman"/>
          <w:sz w:val="24"/>
        </w:rPr>
        <w:fldChar w:fldCharType="separate"/>
      </w:r>
      <w:r w:rsidR="003432B3">
        <w:rPr>
          <w:rFonts w:ascii="Times New Roman" w:hAnsi="Times New Roman"/>
          <w:sz w:val="24"/>
        </w:rPr>
        <w:t>1.6</w:t>
      </w:r>
      <w:r w:rsidR="003432B3">
        <w:rPr>
          <w:rFonts w:ascii="Times New Roman" w:hAnsi="Times New Roman"/>
          <w:sz w:val="24"/>
        </w:rPr>
        <w:fldChar w:fldCharType="end"/>
      </w:r>
      <w:r w:rsidR="003432B3">
        <w:rPr>
          <w:rFonts w:ascii="Times New Roman" w:hAnsi="Times New Roman"/>
          <w:sz w:val="24"/>
        </w:rPr>
        <w:t xml:space="preserve"> Договора</w:t>
      </w:r>
      <w:r w:rsidRPr="00115996">
        <w:rPr>
          <w:rFonts w:ascii="Times New Roman" w:eastAsia="Times New Roman" w:hAnsi="Times New Roman" w:cs="Times New Roman"/>
          <w:sz w:val="24"/>
          <w:szCs w:val="24"/>
          <w:lang w:eastAsia="ru-RU"/>
        </w:rPr>
        <w:t xml:space="preserve"> путем направления Покупателю соответствующего уведомления не позднее, чем за 2 (два) рабочих дня до даты расторжения Договора. При этом Договор будет считаться расторгнутым с даты, указанной в данном уведомлении.</w:t>
      </w:r>
      <w:r w:rsidR="003432B3">
        <w:rPr>
          <w:rFonts w:ascii="Times New Roman" w:eastAsia="Times New Roman" w:hAnsi="Times New Roman" w:cs="Times New Roman"/>
          <w:sz w:val="24"/>
          <w:szCs w:val="24"/>
          <w:lang w:eastAsia="ru-RU"/>
        </w:rPr>
        <w:t xml:space="preserve"> </w:t>
      </w:r>
      <w:r w:rsidR="003432B3" w:rsidRPr="003432B3">
        <w:rPr>
          <w:rFonts w:ascii="Times New Roman" w:eastAsia="Times New Roman" w:hAnsi="Times New Roman" w:cs="Times New Roman"/>
          <w:sz w:val="24"/>
          <w:szCs w:val="24"/>
          <w:lang w:eastAsia="ru-RU"/>
        </w:rPr>
        <w:t xml:space="preserve">В этом случае возврат Имущества и денежных средств происходит в соответствии с условиями пункта </w:t>
      </w:r>
      <w:r w:rsidR="003432B3" w:rsidRPr="003432B3">
        <w:rPr>
          <w:rFonts w:ascii="Times New Roman" w:eastAsia="Times New Roman" w:hAnsi="Times New Roman" w:cs="Times New Roman"/>
          <w:sz w:val="24"/>
          <w:szCs w:val="24"/>
          <w:lang w:eastAsia="ru-RU"/>
        </w:rPr>
        <w:fldChar w:fldCharType="begin"/>
      </w:r>
      <w:r w:rsidR="003432B3" w:rsidRPr="003432B3">
        <w:rPr>
          <w:rFonts w:ascii="Times New Roman" w:eastAsia="Times New Roman" w:hAnsi="Times New Roman" w:cs="Times New Roman"/>
          <w:sz w:val="24"/>
          <w:szCs w:val="24"/>
          <w:lang w:eastAsia="ru-RU"/>
        </w:rPr>
        <w:instrText xml:space="preserve"> REF _Ref3210543 \r \h </w:instrText>
      </w:r>
      <w:r w:rsidR="003432B3">
        <w:rPr>
          <w:rFonts w:ascii="Times New Roman" w:eastAsia="Times New Roman" w:hAnsi="Times New Roman" w:cs="Times New Roman"/>
          <w:sz w:val="24"/>
          <w:szCs w:val="24"/>
          <w:lang w:eastAsia="ru-RU"/>
        </w:rPr>
        <w:instrText xml:space="preserve"> \* MERGEFORMAT </w:instrText>
      </w:r>
      <w:r w:rsidR="003432B3" w:rsidRPr="003432B3">
        <w:rPr>
          <w:rFonts w:ascii="Times New Roman" w:eastAsia="Times New Roman" w:hAnsi="Times New Roman" w:cs="Times New Roman"/>
          <w:sz w:val="24"/>
          <w:szCs w:val="24"/>
          <w:lang w:eastAsia="ru-RU"/>
        </w:rPr>
      </w:r>
      <w:r w:rsidR="003432B3" w:rsidRPr="003432B3">
        <w:rPr>
          <w:rFonts w:ascii="Times New Roman" w:eastAsia="Times New Roman" w:hAnsi="Times New Roman" w:cs="Times New Roman"/>
          <w:sz w:val="24"/>
          <w:szCs w:val="24"/>
          <w:lang w:eastAsia="ru-RU"/>
        </w:rPr>
        <w:fldChar w:fldCharType="separate"/>
      </w:r>
      <w:r w:rsidR="003432B3" w:rsidRPr="003432B3">
        <w:rPr>
          <w:rFonts w:ascii="Times New Roman" w:eastAsia="Times New Roman" w:hAnsi="Times New Roman" w:cs="Times New Roman"/>
          <w:sz w:val="24"/>
          <w:szCs w:val="24"/>
          <w:lang w:eastAsia="ru-RU"/>
        </w:rPr>
        <w:t>7.3</w:t>
      </w:r>
      <w:r w:rsidR="003432B3" w:rsidRPr="003432B3">
        <w:rPr>
          <w:rFonts w:ascii="Times New Roman" w:eastAsia="Times New Roman" w:hAnsi="Times New Roman" w:cs="Times New Roman"/>
          <w:sz w:val="24"/>
          <w:szCs w:val="24"/>
          <w:lang w:eastAsia="ru-RU"/>
        </w:rPr>
        <w:fldChar w:fldCharType="end"/>
      </w:r>
      <w:r w:rsidR="003432B3" w:rsidRPr="003432B3">
        <w:rPr>
          <w:rFonts w:ascii="Times New Roman" w:eastAsia="Times New Roman" w:hAnsi="Times New Roman" w:cs="Times New Roman"/>
          <w:sz w:val="24"/>
          <w:szCs w:val="24"/>
          <w:lang w:eastAsia="ru-RU"/>
        </w:rPr>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
    <w:p w:rsidR="009B5B10" w:rsidRPr="009B5B10" w:rsidRDefault="009B5B10" w:rsidP="009B5B10">
      <w:pPr>
        <w:spacing w:after="0" w:line="240" w:lineRule="auto"/>
        <w:ind w:firstLine="709"/>
        <w:contextualSpacing/>
        <w:rPr>
          <w:rFonts w:ascii="Times New Roman" w:eastAsia="Calibri" w:hAnsi="Times New Roman" w:cs="Times New Roman"/>
          <w:sz w:val="24"/>
          <w:szCs w:val="24"/>
        </w:rPr>
      </w:pPr>
    </w:p>
    <w:p w:rsidR="009B5B10" w:rsidRPr="009B5B10" w:rsidRDefault="009B5B10" w:rsidP="00115996">
      <w:pPr>
        <w:numPr>
          <w:ilvl w:val="0"/>
          <w:numId w:val="29"/>
        </w:numPr>
        <w:spacing w:after="0" w:line="240" w:lineRule="auto"/>
        <w:ind w:firstLine="709"/>
        <w:contextualSpacing/>
        <w:jc w:val="center"/>
        <w:outlineLvl w:val="0"/>
        <w:rPr>
          <w:rFonts w:ascii="Times New Roman" w:eastAsia="Calibri" w:hAnsi="Times New Roman" w:cs="Times New Roman"/>
          <w:b/>
          <w:sz w:val="24"/>
          <w:szCs w:val="24"/>
        </w:rPr>
      </w:pPr>
      <w:r w:rsidRPr="009B5B10">
        <w:rPr>
          <w:rFonts w:ascii="Times New Roman" w:eastAsia="Calibri" w:hAnsi="Times New Roman" w:cs="Times New Roman"/>
          <w:b/>
          <w:sz w:val="24"/>
          <w:szCs w:val="24"/>
        </w:rPr>
        <w:t>Обстоятельства непреодолимой силы (форс-мажор)</w:t>
      </w:r>
    </w:p>
    <w:p w:rsidR="009B5B10" w:rsidRPr="009B5B10" w:rsidRDefault="009B5B10" w:rsidP="009B5B10">
      <w:pPr>
        <w:spacing w:after="0" w:line="240" w:lineRule="auto"/>
        <w:ind w:firstLine="709"/>
        <w:contextualSpacing/>
        <w:rPr>
          <w:rFonts w:ascii="Times New Roman" w:eastAsia="Calibri" w:hAnsi="Times New Roman" w:cs="Times New Roman"/>
          <w:sz w:val="24"/>
          <w:szCs w:val="24"/>
        </w:rPr>
      </w:pPr>
    </w:p>
    <w:p w:rsidR="009B5B10" w:rsidRPr="00115996" w:rsidRDefault="009B5B10" w:rsidP="00115996">
      <w:pPr>
        <w:pStyle w:val="a9"/>
        <w:numPr>
          <w:ilvl w:val="1"/>
          <w:numId w:val="29"/>
        </w:numPr>
        <w:spacing w:after="0" w:line="240" w:lineRule="auto"/>
        <w:jc w:val="both"/>
        <w:rPr>
          <w:rFonts w:ascii="Times New Roman" w:eastAsia="Calibri" w:hAnsi="Times New Roman" w:cs="Times New Roman"/>
          <w:sz w:val="24"/>
          <w:szCs w:val="24"/>
        </w:rPr>
      </w:pPr>
      <w:r w:rsidRPr="00115996">
        <w:rPr>
          <w:rFonts w:ascii="Times New Roman" w:eastAsia="Calibri"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9B5B10" w:rsidRPr="00115996" w:rsidRDefault="009B5B10" w:rsidP="00115996">
      <w:pPr>
        <w:pStyle w:val="a9"/>
        <w:numPr>
          <w:ilvl w:val="1"/>
          <w:numId w:val="29"/>
        </w:numPr>
        <w:spacing w:after="0" w:line="240" w:lineRule="auto"/>
        <w:jc w:val="both"/>
        <w:rPr>
          <w:rFonts w:ascii="Times New Roman" w:eastAsia="Calibri" w:hAnsi="Times New Roman" w:cs="Times New Roman"/>
          <w:sz w:val="24"/>
          <w:szCs w:val="24"/>
        </w:rPr>
      </w:pPr>
      <w:r w:rsidRPr="00115996">
        <w:rPr>
          <w:rFonts w:ascii="Times New Roman" w:eastAsia="Calibri"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9B5B10" w:rsidRPr="00115996" w:rsidRDefault="009B5B10" w:rsidP="00115996">
      <w:pPr>
        <w:pStyle w:val="a9"/>
        <w:numPr>
          <w:ilvl w:val="1"/>
          <w:numId w:val="29"/>
        </w:numPr>
        <w:spacing w:after="0" w:line="240" w:lineRule="auto"/>
        <w:jc w:val="both"/>
        <w:rPr>
          <w:rFonts w:ascii="Times New Roman" w:eastAsia="Calibri" w:hAnsi="Times New Roman" w:cs="Times New Roman"/>
          <w:sz w:val="24"/>
          <w:szCs w:val="24"/>
        </w:rPr>
      </w:pPr>
      <w:r w:rsidRPr="00115996">
        <w:rPr>
          <w:rFonts w:ascii="Times New Roman" w:eastAsia="Calibri"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rsidR="009B5B10" w:rsidRPr="00115996" w:rsidRDefault="009B5B10" w:rsidP="00115996">
      <w:pPr>
        <w:pStyle w:val="a9"/>
        <w:numPr>
          <w:ilvl w:val="1"/>
          <w:numId w:val="29"/>
        </w:numPr>
        <w:spacing w:after="0" w:line="240" w:lineRule="auto"/>
        <w:jc w:val="both"/>
        <w:rPr>
          <w:rFonts w:ascii="Times New Roman" w:eastAsia="Calibri" w:hAnsi="Times New Roman" w:cs="Times New Roman"/>
          <w:sz w:val="24"/>
          <w:szCs w:val="24"/>
        </w:rPr>
      </w:pPr>
      <w:r w:rsidRPr="00115996">
        <w:rPr>
          <w:rFonts w:ascii="Times New Roman" w:eastAsia="Calibri" w:hAnsi="Times New Roman" w:cs="Times New Roman"/>
          <w:sz w:val="24"/>
          <w:szCs w:val="24"/>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w:t>
      </w:r>
      <w:r w:rsidRPr="00115996">
        <w:rPr>
          <w:rFonts w:ascii="Times New Roman" w:eastAsia="Calibri" w:hAnsi="Times New Roman" w:cs="Times New Roman"/>
          <w:sz w:val="24"/>
          <w:szCs w:val="24"/>
        </w:rPr>
        <w:lastRenderedPageBreak/>
        <w:t>по причине указанных обстоятельств. Обстоятельства непреодолимой силы должны быть подтверждены документально компетентными органами.</w:t>
      </w:r>
    </w:p>
    <w:p w:rsidR="009B5B10" w:rsidRPr="00115996" w:rsidRDefault="009B5B10" w:rsidP="00115996">
      <w:pPr>
        <w:pStyle w:val="a9"/>
        <w:numPr>
          <w:ilvl w:val="1"/>
          <w:numId w:val="29"/>
        </w:numPr>
        <w:spacing w:after="0" w:line="240" w:lineRule="auto"/>
        <w:jc w:val="both"/>
        <w:rPr>
          <w:rFonts w:ascii="Times New Roman" w:eastAsia="Calibri" w:hAnsi="Times New Roman" w:cs="Times New Roman"/>
          <w:sz w:val="24"/>
          <w:szCs w:val="24"/>
        </w:rPr>
      </w:pPr>
      <w:r w:rsidRPr="00115996">
        <w:rPr>
          <w:rFonts w:ascii="Times New Roman" w:eastAsia="Calibri"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9B5B10" w:rsidRPr="009B5B10" w:rsidRDefault="009B5B10" w:rsidP="009B5B10">
      <w:pPr>
        <w:spacing w:after="0" w:line="240" w:lineRule="auto"/>
        <w:ind w:firstLine="709"/>
        <w:contextualSpacing/>
        <w:jc w:val="both"/>
        <w:rPr>
          <w:rFonts w:ascii="Times New Roman" w:eastAsia="Calibri" w:hAnsi="Times New Roman" w:cs="Times New Roman"/>
          <w:sz w:val="24"/>
          <w:szCs w:val="24"/>
        </w:rPr>
      </w:pPr>
    </w:p>
    <w:p w:rsidR="009B5B10" w:rsidRPr="009B5B10" w:rsidRDefault="009B5B10" w:rsidP="00115996">
      <w:pPr>
        <w:numPr>
          <w:ilvl w:val="0"/>
          <w:numId w:val="29"/>
        </w:numPr>
        <w:spacing w:after="0" w:line="240" w:lineRule="auto"/>
        <w:ind w:firstLine="709"/>
        <w:contextualSpacing/>
        <w:jc w:val="center"/>
        <w:outlineLvl w:val="0"/>
        <w:rPr>
          <w:rFonts w:ascii="Times New Roman" w:eastAsia="Calibri" w:hAnsi="Times New Roman" w:cs="Times New Roman"/>
          <w:b/>
          <w:sz w:val="24"/>
          <w:szCs w:val="24"/>
        </w:rPr>
      </w:pPr>
      <w:r w:rsidRPr="009B5B10">
        <w:rPr>
          <w:rFonts w:ascii="Times New Roman" w:eastAsia="Calibri" w:hAnsi="Times New Roman" w:cs="Times New Roman"/>
          <w:b/>
          <w:sz w:val="24"/>
          <w:szCs w:val="24"/>
        </w:rPr>
        <w:t>Конфиденциальность</w:t>
      </w:r>
    </w:p>
    <w:p w:rsidR="009B5B10" w:rsidRPr="009B5B10" w:rsidRDefault="009B5B10" w:rsidP="009B5B10">
      <w:pPr>
        <w:spacing w:after="0" w:line="240" w:lineRule="auto"/>
        <w:ind w:firstLine="709"/>
        <w:contextualSpacing/>
        <w:rPr>
          <w:rFonts w:ascii="Times New Roman" w:eastAsia="Calibri" w:hAnsi="Times New Roman" w:cs="Times New Roman"/>
          <w:sz w:val="24"/>
          <w:szCs w:val="24"/>
        </w:rPr>
      </w:pPr>
    </w:p>
    <w:p w:rsidR="009B5B10" w:rsidRDefault="009B5B10" w:rsidP="00115996">
      <w:pPr>
        <w:pStyle w:val="a9"/>
        <w:keepLines/>
        <w:numPr>
          <w:ilvl w:val="1"/>
          <w:numId w:val="29"/>
        </w:numPr>
        <w:suppressAutoHyphens/>
        <w:spacing w:after="0" w:line="240" w:lineRule="auto"/>
        <w:jc w:val="both"/>
        <w:rPr>
          <w:rFonts w:ascii="Times New Roman" w:eastAsia="Times New Roman" w:hAnsi="Times New Roman" w:cs="Times New Roman"/>
          <w:sz w:val="24"/>
          <w:szCs w:val="24"/>
          <w:lang w:val="x-none" w:eastAsia="x-none"/>
        </w:rPr>
      </w:pPr>
      <w:r w:rsidRPr="00115996">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115996">
        <w:rPr>
          <w:rFonts w:ascii="Times New Roman" w:eastAsia="Times New Roman" w:hAnsi="Times New Roman" w:cs="Times New Roman"/>
          <w:sz w:val="24"/>
          <w:szCs w:val="24"/>
          <w:lang w:eastAsia="x-none"/>
        </w:rPr>
        <w:t xml:space="preserve"> и содержания</w:t>
      </w:r>
      <w:r w:rsidRPr="00115996">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3432B3" w:rsidRPr="003432B3" w:rsidRDefault="003432B3" w:rsidP="003432B3">
      <w:pPr>
        <w:pStyle w:val="a9"/>
        <w:numPr>
          <w:ilvl w:val="1"/>
          <w:numId w:val="29"/>
        </w:numPr>
        <w:rPr>
          <w:rFonts w:ascii="Times New Roman" w:eastAsia="Times New Roman" w:hAnsi="Times New Roman" w:cs="Times New Roman"/>
          <w:sz w:val="24"/>
          <w:szCs w:val="24"/>
          <w:lang w:eastAsia="x-none"/>
        </w:rPr>
      </w:pPr>
      <w:r w:rsidRPr="003432B3">
        <w:rPr>
          <w:rFonts w:ascii="Times New Roman" w:eastAsia="Times New Roman" w:hAnsi="Times New Roman" w:cs="Times New Roman"/>
          <w:sz w:val="24"/>
          <w:szCs w:val="24"/>
          <w:lang w:eastAsia="x-none"/>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3432B3" w:rsidRPr="003432B3" w:rsidRDefault="003432B3" w:rsidP="003432B3">
      <w:pPr>
        <w:pStyle w:val="a9"/>
        <w:numPr>
          <w:ilvl w:val="1"/>
          <w:numId w:val="29"/>
        </w:numPr>
        <w:rPr>
          <w:rFonts w:ascii="Times New Roman" w:eastAsia="Times New Roman" w:hAnsi="Times New Roman" w:cs="Times New Roman"/>
          <w:sz w:val="24"/>
          <w:szCs w:val="24"/>
          <w:lang w:eastAsia="x-none"/>
        </w:rPr>
      </w:pPr>
      <w:r w:rsidRPr="003432B3">
        <w:rPr>
          <w:rFonts w:ascii="Times New Roman" w:eastAsia="Times New Roman" w:hAnsi="Times New Roman" w:cs="Times New Roman"/>
          <w:sz w:val="24"/>
          <w:szCs w:val="24"/>
          <w:lang w:eastAsia="x-none"/>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9B5B10" w:rsidRPr="003432B3" w:rsidRDefault="009B5B10" w:rsidP="003432B3">
      <w:pPr>
        <w:pStyle w:val="a9"/>
        <w:keepLines/>
        <w:numPr>
          <w:ilvl w:val="1"/>
          <w:numId w:val="29"/>
        </w:numPr>
        <w:suppressAutoHyphens/>
        <w:spacing w:after="0" w:line="240" w:lineRule="auto"/>
        <w:jc w:val="both"/>
        <w:rPr>
          <w:rFonts w:ascii="Times New Roman" w:eastAsia="Times New Roman" w:hAnsi="Times New Roman" w:cs="Times New Roman"/>
          <w:sz w:val="24"/>
          <w:szCs w:val="24"/>
          <w:lang w:val="x-none" w:eastAsia="x-none"/>
        </w:rPr>
      </w:pPr>
      <w:r w:rsidRPr="003432B3">
        <w:rPr>
          <w:rFonts w:ascii="Times New Roman" w:eastAsia="Times New Roman" w:hAnsi="Times New Roman" w:cs="Times New Roman"/>
          <w:sz w:val="24"/>
          <w:szCs w:val="24"/>
          <w:lang w:val="x-none" w:eastAsia="x-none"/>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9B5B10" w:rsidRPr="00115996" w:rsidRDefault="009B5B10" w:rsidP="00115996">
      <w:pPr>
        <w:pStyle w:val="a9"/>
        <w:keepLines/>
        <w:numPr>
          <w:ilvl w:val="1"/>
          <w:numId w:val="29"/>
        </w:numPr>
        <w:suppressAutoHyphens/>
        <w:spacing w:after="0" w:line="240" w:lineRule="auto"/>
        <w:jc w:val="both"/>
        <w:rPr>
          <w:rFonts w:ascii="Times New Roman" w:eastAsia="Times New Roman" w:hAnsi="Times New Roman" w:cs="Times New Roman"/>
          <w:sz w:val="24"/>
          <w:szCs w:val="24"/>
          <w:lang w:val="x-none" w:eastAsia="x-none"/>
        </w:rPr>
      </w:pPr>
      <w:r w:rsidRPr="00115996">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115996">
        <w:rPr>
          <w:rFonts w:ascii="Times New Roman" w:eastAsia="Times New Roman" w:hAnsi="Times New Roman" w:cs="Times New Roman"/>
          <w:sz w:val="24"/>
          <w:szCs w:val="24"/>
          <w:lang w:eastAsia="x-none"/>
        </w:rPr>
        <w:t xml:space="preserve"> 3 (трех) лет </w:t>
      </w:r>
      <w:r w:rsidRPr="00115996">
        <w:rPr>
          <w:rFonts w:ascii="Times New Roman" w:eastAsia="Times New Roman" w:hAnsi="Times New Roman" w:cs="Times New Roman"/>
          <w:sz w:val="24"/>
          <w:szCs w:val="24"/>
          <w:lang w:val="x-none" w:eastAsia="x-none"/>
        </w:rPr>
        <w:t>после прекращения действия Договора.</w:t>
      </w:r>
    </w:p>
    <w:p w:rsidR="009B5B10" w:rsidRPr="00115996" w:rsidRDefault="009B5B10" w:rsidP="00115996">
      <w:pPr>
        <w:pStyle w:val="a9"/>
        <w:keepLines/>
        <w:numPr>
          <w:ilvl w:val="1"/>
          <w:numId w:val="29"/>
        </w:numPr>
        <w:suppressAutoHyphens/>
        <w:spacing w:after="0" w:line="240" w:lineRule="auto"/>
        <w:jc w:val="both"/>
        <w:rPr>
          <w:rFonts w:ascii="Times New Roman" w:eastAsia="Times New Roman" w:hAnsi="Times New Roman" w:cs="Times New Roman"/>
          <w:sz w:val="24"/>
          <w:szCs w:val="24"/>
          <w:lang w:val="x-none" w:eastAsia="x-none"/>
        </w:rPr>
      </w:pPr>
      <w:r w:rsidRPr="00115996">
        <w:rPr>
          <w:rFonts w:ascii="Times New Roman" w:eastAsia="Times New Roman" w:hAnsi="Times New Roman" w:cs="Times New Roman"/>
          <w:sz w:val="24"/>
          <w:szCs w:val="24"/>
          <w:lang w:val="x-none" w:eastAsia="x-none"/>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rsidR="009B5B10" w:rsidRPr="009B5B10" w:rsidRDefault="009B5B10" w:rsidP="009B5B10">
      <w:pPr>
        <w:spacing w:after="0" w:line="240" w:lineRule="auto"/>
        <w:ind w:firstLine="709"/>
        <w:contextualSpacing/>
        <w:rPr>
          <w:rFonts w:ascii="Times New Roman" w:eastAsia="Calibri" w:hAnsi="Times New Roman" w:cs="Times New Roman"/>
          <w:sz w:val="24"/>
          <w:szCs w:val="24"/>
        </w:rPr>
      </w:pPr>
    </w:p>
    <w:p w:rsidR="009B5B10" w:rsidRDefault="009B5B10" w:rsidP="00115996">
      <w:pPr>
        <w:numPr>
          <w:ilvl w:val="0"/>
          <w:numId w:val="29"/>
        </w:numPr>
        <w:spacing w:after="0" w:line="240" w:lineRule="auto"/>
        <w:ind w:firstLine="709"/>
        <w:contextualSpacing/>
        <w:jc w:val="center"/>
        <w:outlineLvl w:val="0"/>
        <w:rPr>
          <w:rFonts w:ascii="Times New Roman" w:eastAsia="Calibri" w:hAnsi="Times New Roman" w:cs="Times New Roman"/>
          <w:b/>
          <w:sz w:val="24"/>
          <w:szCs w:val="24"/>
        </w:rPr>
      </w:pPr>
      <w:r w:rsidRPr="009B5B10">
        <w:rPr>
          <w:rFonts w:ascii="Times New Roman" w:eastAsia="Calibri" w:hAnsi="Times New Roman" w:cs="Times New Roman"/>
          <w:b/>
          <w:sz w:val="24"/>
          <w:szCs w:val="24"/>
        </w:rPr>
        <w:t>Порядок разрешения споров</w:t>
      </w:r>
    </w:p>
    <w:p w:rsidR="000F32D7" w:rsidRPr="009B5B10" w:rsidRDefault="000F32D7" w:rsidP="000F32D7">
      <w:pPr>
        <w:spacing w:after="0" w:line="240" w:lineRule="auto"/>
        <w:ind w:left="1249"/>
        <w:contextualSpacing/>
        <w:outlineLvl w:val="0"/>
        <w:rPr>
          <w:rFonts w:ascii="Times New Roman" w:eastAsia="Calibri" w:hAnsi="Times New Roman" w:cs="Times New Roman"/>
          <w:b/>
          <w:sz w:val="24"/>
          <w:szCs w:val="24"/>
        </w:rPr>
      </w:pPr>
    </w:p>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115996">
        <w:rPr>
          <w:rFonts w:ascii="Times New Roman" w:eastAsia="Times New Roman" w:hAnsi="Times New Roman" w:cs="Times New Roman"/>
          <w:color w:val="000000"/>
          <w:sz w:val="24"/>
          <w:szCs w:val="24"/>
          <w:lang w:eastAsia="ru-RU"/>
        </w:rPr>
        <w:t>недостижения</w:t>
      </w:r>
      <w:proofErr w:type="spellEnd"/>
      <w:r w:rsidRPr="00115996">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115996">
        <w:rPr>
          <w:rFonts w:ascii="Times New Roman" w:eastAsia="Times New Roman" w:hAnsi="Times New Roman" w:cs="Times New Roman"/>
          <w:sz w:val="24"/>
          <w:szCs w:val="24"/>
          <w:lang w:eastAsia="ru-RU"/>
        </w:rPr>
        <w:t>.</w:t>
      </w:r>
      <w:bookmarkStart w:id="15" w:name="_Ref1393199"/>
    </w:p>
    <w:bookmarkEnd w:id="15"/>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color w:val="000000"/>
          <w:sz w:val="24"/>
          <w:szCs w:val="24"/>
          <w:lang w:eastAsia="ru-RU"/>
        </w:rPr>
        <w:t xml:space="preserve">В случае </w:t>
      </w:r>
      <w:proofErr w:type="spellStart"/>
      <w:r w:rsidRPr="00115996">
        <w:rPr>
          <w:rFonts w:ascii="Times New Roman" w:eastAsia="Times New Roman" w:hAnsi="Times New Roman" w:cs="Times New Roman"/>
          <w:color w:val="000000"/>
          <w:sz w:val="24"/>
          <w:szCs w:val="24"/>
          <w:lang w:eastAsia="ru-RU"/>
        </w:rPr>
        <w:t>неурегулирования</w:t>
      </w:r>
      <w:proofErr w:type="spellEnd"/>
      <w:r w:rsidRPr="00115996">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115996">
        <w:rPr>
          <w:rFonts w:ascii="Times New Roman" w:eastAsia="Times New Roman" w:hAnsi="Times New Roman" w:cs="Times New Roman"/>
          <w:color w:val="000000"/>
          <w:sz w:val="24"/>
          <w:szCs w:val="24"/>
          <w:lang w:eastAsia="ru-RU"/>
        </w:rPr>
        <w:fldChar w:fldCharType="begin"/>
      </w:r>
      <w:r w:rsidRPr="00115996">
        <w:rPr>
          <w:rFonts w:ascii="Times New Roman" w:eastAsia="Times New Roman" w:hAnsi="Times New Roman" w:cs="Times New Roman"/>
          <w:color w:val="000000"/>
          <w:sz w:val="24"/>
          <w:szCs w:val="24"/>
          <w:lang w:eastAsia="ru-RU"/>
        </w:rPr>
        <w:instrText xml:space="preserve"> REF _Ref1393199 \r \h  \* MERGEFORMAT </w:instrText>
      </w:r>
      <w:r w:rsidRPr="00115996">
        <w:rPr>
          <w:rFonts w:ascii="Times New Roman" w:eastAsia="Times New Roman" w:hAnsi="Times New Roman" w:cs="Times New Roman"/>
          <w:color w:val="000000"/>
          <w:sz w:val="24"/>
          <w:szCs w:val="24"/>
          <w:lang w:eastAsia="ru-RU"/>
        </w:rPr>
      </w:r>
      <w:r w:rsidRPr="00115996">
        <w:rPr>
          <w:rFonts w:ascii="Times New Roman" w:eastAsia="Times New Roman" w:hAnsi="Times New Roman" w:cs="Times New Roman"/>
          <w:color w:val="000000"/>
          <w:sz w:val="24"/>
          <w:szCs w:val="24"/>
          <w:lang w:eastAsia="ru-RU"/>
        </w:rPr>
        <w:fldChar w:fldCharType="separate"/>
      </w:r>
      <w:r w:rsidRPr="00115996">
        <w:rPr>
          <w:rFonts w:ascii="Times New Roman" w:eastAsia="Times New Roman" w:hAnsi="Times New Roman" w:cs="Times New Roman"/>
          <w:color w:val="000000"/>
          <w:sz w:val="24"/>
          <w:szCs w:val="24"/>
          <w:lang w:eastAsia="ru-RU"/>
        </w:rPr>
        <w:t>10.1</w:t>
      </w:r>
      <w:r w:rsidRPr="00115996">
        <w:rPr>
          <w:rFonts w:ascii="Times New Roman" w:eastAsia="Times New Roman" w:hAnsi="Times New Roman" w:cs="Times New Roman"/>
          <w:color w:val="000000"/>
          <w:sz w:val="24"/>
          <w:szCs w:val="24"/>
          <w:lang w:eastAsia="ru-RU"/>
        </w:rPr>
        <w:fldChar w:fldCharType="end"/>
      </w:r>
      <w:r w:rsidRPr="00115996">
        <w:rPr>
          <w:rFonts w:ascii="Times New Roman" w:eastAsia="Times New Roman" w:hAnsi="Times New Roman" w:cs="Times New Roman"/>
          <w:color w:val="000000"/>
          <w:sz w:val="24"/>
          <w:szCs w:val="24"/>
          <w:lang w:eastAsia="ru-RU"/>
        </w:rPr>
        <w:t xml:space="preserve"> Договора, спор передается в Арбитражный суд Ханты-Мансийского автономного округа - Югры</w:t>
      </w:r>
      <w:r w:rsidRPr="00115996">
        <w:rPr>
          <w:rFonts w:ascii="Times New Roman" w:eastAsia="Times New Roman" w:hAnsi="Times New Roman" w:cs="Times New Roman"/>
          <w:sz w:val="24"/>
          <w:szCs w:val="24"/>
          <w:lang w:eastAsia="ru-RU"/>
        </w:rPr>
        <w:t>.</w:t>
      </w:r>
    </w:p>
    <w:p w:rsidR="009B5B10" w:rsidRPr="009B5B10" w:rsidRDefault="009B5B10" w:rsidP="009B5B10">
      <w:pPr>
        <w:spacing w:after="0" w:line="240" w:lineRule="auto"/>
        <w:ind w:firstLine="709"/>
        <w:contextualSpacing/>
        <w:rPr>
          <w:rFonts w:ascii="Times New Roman" w:eastAsia="Calibri" w:hAnsi="Times New Roman" w:cs="Times New Roman"/>
          <w:sz w:val="24"/>
          <w:szCs w:val="24"/>
        </w:rPr>
      </w:pPr>
    </w:p>
    <w:p w:rsidR="009B5B10" w:rsidRPr="009B5B10" w:rsidRDefault="009B5B10" w:rsidP="00115996">
      <w:pPr>
        <w:numPr>
          <w:ilvl w:val="0"/>
          <w:numId w:val="29"/>
        </w:numPr>
        <w:spacing w:after="0" w:line="240" w:lineRule="auto"/>
        <w:ind w:firstLine="709"/>
        <w:contextualSpacing/>
        <w:jc w:val="center"/>
        <w:outlineLvl w:val="0"/>
        <w:rPr>
          <w:rFonts w:ascii="Times New Roman" w:eastAsia="Calibri" w:hAnsi="Times New Roman" w:cs="Times New Roman"/>
          <w:b/>
          <w:sz w:val="24"/>
          <w:szCs w:val="24"/>
        </w:rPr>
      </w:pPr>
      <w:r w:rsidRPr="009B5B10">
        <w:rPr>
          <w:rFonts w:ascii="Times New Roman" w:eastAsia="Calibri" w:hAnsi="Times New Roman" w:cs="Times New Roman"/>
          <w:b/>
          <w:sz w:val="24"/>
          <w:szCs w:val="24"/>
        </w:rPr>
        <w:lastRenderedPageBreak/>
        <w:t>Прочие условия</w:t>
      </w:r>
    </w:p>
    <w:p w:rsidR="009B5B10" w:rsidRPr="00115996" w:rsidRDefault="009B5B10" w:rsidP="00115996">
      <w:pPr>
        <w:pStyle w:val="a9"/>
        <w:numPr>
          <w:ilvl w:val="1"/>
          <w:numId w:val="29"/>
        </w:numPr>
        <w:spacing w:after="0" w:line="240" w:lineRule="auto"/>
        <w:jc w:val="both"/>
        <w:rPr>
          <w:rFonts w:ascii="Times New Roman" w:eastAsia="Calibri" w:hAnsi="Times New Roman" w:cs="Times New Roman"/>
          <w:sz w:val="24"/>
          <w:szCs w:val="24"/>
        </w:rPr>
      </w:pPr>
      <w:r w:rsidRPr="00115996">
        <w:rPr>
          <w:rFonts w:ascii="Times New Roman" w:eastAsia="Calibri" w:hAnsi="Times New Roman" w:cs="Times New Roman"/>
          <w:sz w:val="24"/>
          <w:szCs w:val="24"/>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9B5B10" w:rsidRPr="00115996" w:rsidRDefault="009B5B10" w:rsidP="00115996">
      <w:pPr>
        <w:pStyle w:val="a9"/>
        <w:numPr>
          <w:ilvl w:val="1"/>
          <w:numId w:val="29"/>
        </w:numPr>
        <w:spacing w:after="0" w:line="240" w:lineRule="auto"/>
        <w:jc w:val="both"/>
        <w:rPr>
          <w:rFonts w:ascii="Times New Roman" w:eastAsia="Calibri" w:hAnsi="Times New Roman" w:cs="Times New Roman"/>
          <w:sz w:val="24"/>
          <w:szCs w:val="24"/>
        </w:rPr>
      </w:pPr>
      <w:r w:rsidRPr="00115996">
        <w:rPr>
          <w:rFonts w:ascii="Times New Roman" w:eastAsia="Calibri" w:hAnsi="Times New Roman" w:cs="Times New Roman"/>
          <w:sz w:val="24"/>
          <w:szCs w:val="24"/>
        </w:rPr>
        <w:t xml:space="preserve">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 </w:t>
      </w:r>
    </w:p>
    <w:p w:rsidR="009B5B10" w:rsidRPr="00115996" w:rsidRDefault="009B5B10" w:rsidP="00115996">
      <w:pPr>
        <w:pStyle w:val="a9"/>
        <w:numPr>
          <w:ilvl w:val="1"/>
          <w:numId w:val="29"/>
        </w:numPr>
        <w:spacing w:after="0" w:line="240" w:lineRule="auto"/>
        <w:jc w:val="both"/>
        <w:rPr>
          <w:rFonts w:ascii="Times New Roman" w:eastAsia="Calibri" w:hAnsi="Times New Roman" w:cs="Times New Roman"/>
          <w:sz w:val="24"/>
          <w:szCs w:val="24"/>
        </w:rPr>
      </w:pPr>
      <w:r w:rsidRPr="00115996">
        <w:rPr>
          <w:rFonts w:ascii="Times New Roman" w:eastAsia="Calibri" w:hAnsi="Times New Roman" w:cs="Times New Roman"/>
          <w:sz w:val="24"/>
          <w:szCs w:val="24"/>
        </w:rPr>
        <w:t xml:space="preserve">Все уведомления, извещения и сообщения, направляемые в связи с исполнением Договора, должны быть оформлены в письменном виде на русском языке и могут быть направлены с помощью заказной или курьерской почты, с подтверждением факта их получения, по фактическим адресам Сторон, указанным в разделе </w:t>
      </w:r>
      <w:r w:rsidRPr="00115996">
        <w:rPr>
          <w:rFonts w:ascii="Times New Roman" w:eastAsia="Calibri" w:hAnsi="Times New Roman" w:cs="Times New Roman"/>
          <w:sz w:val="24"/>
          <w:szCs w:val="24"/>
        </w:rPr>
        <w:fldChar w:fldCharType="begin"/>
      </w:r>
      <w:r w:rsidRPr="00115996">
        <w:rPr>
          <w:rFonts w:ascii="Times New Roman" w:eastAsia="Calibri" w:hAnsi="Times New Roman" w:cs="Times New Roman"/>
          <w:sz w:val="24"/>
          <w:szCs w:val="24"/>
        </w:rPr>
        <w:instrText xml:space="preserve"> REF _Ref486328623 \r \h  \* MERGEFORMAT </w:instrText>
      </w:r>
      <w:r w:rsidRPr="00115996">
        <w:rPr>
          <w:rFonts w:ascii="Times New Roman" w:eastAsia="Calibri" w:hAnsi="Times New Roman" w:cs="Times New Roman"/>
          <w:sz w:val="24"/>
          <w:szCs w:val="24"/>
        </w:rPr>
      </w:r>
      <w:r w:rsidRPr="00115996">
        <w:rPr>
          <w:rFonts w:ascii="Times New Roman" w:eastAsia="Calibri" w:hAnsi="Times New Roman" w:cs="Times New Roman"/>
          <w:sz w:val="24"/>
          <w:szCs w:val="24"/>
        </w:rPr>
        <w:fldChar w:fldCharType="separate"/>
      </w:r>
      <w:r w:rsidRPr="00115996">
        <w:rPr>
          <w:rFonts w:ascii="Times New Roman" w:eastAsia="Calibri" w:hAnsi="Times New Roman" w:cs="Times New Roman"/>
          <w:sz w:val="24"/>
          <w:szCs w:val="24"/>
        </w:rPr>
        <w:t>13</w:t>
      </w:r>
      <w:r w:rsidRPr="00115996">
        <w:rPr>
          <w:rFonts w:ascii="Times New Roman" w:eastAsia="Calibri" w:hAnsi="Times New Roman" w:cs="Times New Roman"/>
          <w:sz w:val="24"/>
          <w:szCs w:val="24"/>
        </w:rPr>
        <w:fldChar w:fldCharType="end"/>
      </w:r>
      <w:r w:rsidRPr="00115996">
        <w:rPr>
          <w:rFonts w:ascii="Times New Roman" w:eastAsia="Calibri" w:hAnsi="Times New Roman" w:cs="Times New Roman"/>
          <w:sz w:val="24"/>
          <w:szCs w:val="24"/>
        </w:rPr>
        <w:t xml:space="preserve"> Договора либо по иному адресу, о котором любая из Сторон может уведомить другую Сторону, а также с использованием электронного документооборота</w:t>
      </w:r>
      <w:r w:rsidRPr="009B5B10">
        <w:rPr>
          <w:vertAlign w:val="superscript"/>
        </w:rPr>
        <w:footnoteReference w:id="11"/>
      </w:r>
      <w:r w:rsidRPr="00115996">
        <w:rPr>
          <w:rFonts w:ascii="Times New Roman" w:eastAsia="Calibri" w:hAnsi="Times New Roman" w:cs="Times New Roman"/>
          <w:sz w:val="24"/>
          <w:szCs w:val="24"/>
        </w:rPr>
        <w:t>.</w:t>
      </w:r>
    </w:p>
    <w:p w:rsidR="009B5B10" w:rsidRPr="00115996" w:rsidRDefault="009B5B10" w:rsidP="00115996">
      <w:pPr>
        <w:pStyle w:val="a9"/>
        <w:numPr>
          <w:ilvl w:val="1"/>
          <w:numId w:val="29"/>
        </w:numPr>
        <w:spacing w:after="0" w:line="240" w:lineRule="auto"/>
        <w:jc w:val="both"/>
        <w:rPr>
          <w:rFonts w:ascii="Times New Roman" w:eastAsia="Calibri" w:hAnsi="Times New Roman" w:cs="Times New Roman"/>
          <w:sz w:val="24"/>
          <w:szCs w:val="24"/>
        </w:rPr>
      </w:pPr>
      <w:r w:rsidRPr="00115996">
        <w:rPr>
          <w:rFonts w:ascii="Times New Roman" w:eastAsia="Calibri" w:hAnsi="Times New Roman" w:cs="Times New Roman"/>
          <w:sz w:val="24"/>
          <w:szCs w:val="24"/>
        </w:rPr>
        <w:t>При отправке юридически значимого сообщения по заказной или курьерской почте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9B5B10" w:rsidRPr="00115996" w:rsidRDefault="009B5B10" w:rsidP="00115996">
      <w:pPr>
        <w:pStyle w:val="a9"/>
        <w:numPr>
          <w:ilvl w:val="1"/>
          <w:numId w:val="29"/>
        </w:numPr>
        <w:spacing w:after="0" w:line="240" w:lineRule="auto"/>
        <w:jc w:val="both"/>
        <w:rPr>
          <w:rFonts w:ascii="Calibri" w:eastAsia="Calibri" w:hAnsi="Calibri" w:cs="Times New Roman"/>
          <w:szCs w:val="24"/>
        </w:rPr>
      </w:pPr>
      <w:r w:rsidRPr="00115996">
        <w:rPr>
          <w:rFonts w:ascii="Times New Roman" w:eastAsia="Calibri" w:hAnsi="Times New Roman" w:cs="Times New Roman"/>
          <w:sz w:val="24"/>
          <w:szCs w:val="24"/>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9B5B10" w:rsidRPr="00115996" w:rsidRDefault="009B5B10" w:rsidP="00115996">
      <w:pPr>
        <w:pStyle w:val="a9"/>
        <w:widowControl w:val="0"/>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hAnsi="Times New Roman" w:cs="Times New Roman"/>
          <w:sz w:val="24"/>
        </w:rPr>
        <w:t xml:space="preserve">В ходе </w:t>
      </w:r>
      <w:r w:rsidRPr="00115996">
        <w:rPr>
          <w:rFonts w:ascii="Times New Roman" w:hAnsi="Times New Roman" w:cs="Times New Roman"/>
          <w:sz w:val="24"/>
          <w:szCs w:val="24"/>
        </w:rPr>
        <w:t xml:space="preserve">исполнения настоящего Договора </w:t>
      </w:r>
      <w:r w:rsidRPr="00115996">
        <w:rPr>
          <w:rFonts w:ascii="Times New Roman" w:hAnsi="Times New Roman" w:cs="Times New Roman"/>
          <w:sz w:val="24"/>
        </w:rPr>
        <w:t>запрещается подключение</w:t>
      </w:r>
      <w:r w:rsidRPr="009B5B10">
        <w:rPr>
          <w:vertAlign w:val="superscript"/>
        </w:rPr>
        <w:footnoteReference w:id="12"/>
      </w:r>
      <w:r w:rsidRPr="00115996">
        <w:rPr>
          <w:rFonts w:ascii="Times New Roman" w:hAnsi="Times New Roman" w:cs="Times New Roman"/>
          <w:sz w:val="24"/>
        </w:rPr>
        <w:t xml:space="preserve"> любого оборудования</w:t>
      </w:r>
      <w:r w:rsidRPr="009B5B10">
        <w:rPr>
          <w:vertAlign w:val="superscript"/>
        </w:rPr>
        <w:footnoteReference w:id="13"/>
      </w:r>
      <w:r w:rsidRPr="00115996">
        <w:rPr>
          <w:rFonts w:ascii="Times New Roman" w:hAnsi="Times New Roman" w:cs="Times New Roman"/>
          <w:sz w:val="24"/>
        </w:rPr>
        <w:t xml:space="preserve"> Покупателя к ИТ-инфраструктуре</w:t>
      </w:r>
      <w:r w:rsidRPr="009B5B10">
        <w:rPr>
          <w:vertAlign w:val="superscript"/>
        </w:rPr>
        <w:footnoteReference w:id="14"/>
      </w:r>
      <w:r w:rsidRPr="00115996">
        <w:rPr>
          <w:rFonts w:cs="Times New Roman"/>
          <w:vertAlign w:val="superscript"/>
        </w:rPr>
        <w:t xml:space="preserve"> </w:t>
      </w:r>
      <w:r w:rsidRPr="00115996">
        <w:rPr>
          <w:rFonts w:ascii="Times New Roman" w:hAnsi="Times New Roman" w:cs="Times New Roman"/>
          <w:sz w:val="24"/>
        </w:rPr>
        <w:t>Продавца, а также допуск работников</w:t>
      </w:r>
      <w:r w:rsidRPr="009B5B10">
        <w:rPr>
          <w:vertAlign w:val="superscript"/>
        </w:rPr>
        <w:footnoteReference w:id="15"/>
      </w:r>
      <w:r w:rsidRPr="00115996">
        <w:rPr>
          <w:rFonts w:ascii="Times New Roman" w:hAnsi="Times New Roman" w:cs="Times New Roman"/>
          <w:sz w:val="24"/>
        </w:rPr>
        <w:t xml:space="preserve"> Покупателя к работе на средствах вычислительной техники и в автоматизированных системах Продавца.</w:t>
      </w:r>
    </w:p>
    <w:p w:rsidR="009B5B10" w:rsidRPr="009B5B10" w:rsidRDefault="009B5B10" w:rsidP="00115996">
      <w:pPr>
        <w:tabs>
          <w:tab w:val="left" w:pos="284"/>
        </w:tabs>
        <w:autoSpaceDN w:val="0"/>
        <w:spacing w:after="0"/>
        <w:ind w:left="1254"/>
        <w:jc w:val="both"/>
        <w:rPr>
          <w:rFonts w:ascii="Times New Roman" w:hAnsi="Times New Roman" w:cs="Times New Roman"/>
          <w:sz w:val="24"/>
        </w:rPr>
      </w:pPr>
      <w:r w:rsidRPr="009B5B10">
        <w:rPr>
          <w:rFonts w:ascii="Times New Roman" w:hAnsi="Times New Roman" w:cs="Times New Roman"/>
          <w:sz w:val="24"/>
          <w:szCs w:val="24"/>
        </w:rPr>
        <w:t>В каждом случае нарушения требований, указанных в настоящем пункте Покупатель выплачивает Продавцу штрафную неустойку в размере 10 (десяти) %</w:t>
      </w:r>
      <w:r w:rsidRPr="009B5B10">
        <w:rPr>
          <w:rFonts w:cs="Times New Roman"/>
          <w:vertAlign w:val="superscript"/>
        </w:rPr>
        <w:t xml:space="preserve"> </w:t>
      </w:r>
      <w:r w:rsidRPr="009B5B10">
        <w:rPr>
          <w:rFonts w:ascii="Times New Roman" w:hAnsi="Times New Roman" w:cs="Times New Roman"/>
          <w:sz w:val="24"/>
          <w:szCs w:val="24"/>
        </w:rPr>
        <w:t>от общей стоимости Договора,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115996">
        <w:rPr>
          <w:rFonts w:ascii="Times New Roman" w:eastAsia="Times New Roman" w:hAnsi="Times New Roman" w:cs="Times New Roman"/>
          <w:bCs/>
          <w:sz w:val="24"/>
          <w:szCs w:val="24"/>
        </w:rPr>
        <w:t>Антикоррупционной оговорке»</w:t>
      </w:r>
      <w:r w:rsidRPr="00115996">
        <w:rPr>
          <w:rFonts w:ascii="Times New Roman" w:eastAsia="Times New Roman" w:hAnsi="Times New Roman" w:cs="Times New Roman"/>
          <w:bCs/>
          <w:sz w:val="24"/>
          <w:szCs w:val="24"/>
          <w:lang w:eastAsia="ru-RU"/>
        </w:rPr>
        <w:t xml:space="preserve"> (Приложении № </w:t>
      </w:r>
      <w:r w:rsidR="003432B3">
        <w:rPr>
          <w:rFonts w:ascii="Times New Roman" w:eastAsia="Times New Roman" w:hAnsi="Times New Roman" w:cs="Times New Roman"/>
          <w:bCs/>
          <w:sz w:val="24"/>
          <w:szCs w:val="24"/>
          <w:lang w:eastAsia="ru-RU"/>
        </w:rPr>
        <w:t xml:space="preserve">4 </w:t>
      </w:r>
      <w:r w:rsidRPr="00115996">
        <w:rPr>
          <w:rFonts w:ascii="Times New Roman" w:eastAsia="Times New Roman" w:hAnsi="Times New Roman" w:cs="Times New Roman"/>
          <w:bCs/>
          <w:sz w:val="24"/>
          <w:szCs w:val="24"/>
          <w:lang w:eastAsia="ru-RU"/>
        </w:rPr>
        <w:t>к Договору).</w:t>
      </w:r>
    </w:p>
    <w:p w:rsidR="009B5B10" w:rsidRPr="00115996" w:rsidRDefault="009B5B10" w:rsidP="00115996">
      <w:pPr>
        <w:pStyle w:val="a9"/>
        <w:numPr>
          <w:ilvl w:val="1"/>
          <w:numId w:val="29"/>
        </w:numPr>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 xml:space="preserve">Договор составлен </w:t>
      </w:r>
      <w:r w:rsidRPr="00115996">
        <w:rPr>
          <w:rFonts w:ascii="Times New Roman" w:eastAsia="Calibri" w:hAnsi="Times New Roman" w:cs="Times New Roman"/>
          <w:sz w:val="24"/>
          <w:szCs w:val="24"/>
        </w:rPr>
        <w:t xml:space="preserve">на русском языке </w:t>
      </w:r>
      <w:r w:rsidRPr="00115996">
        <w:rPr>
          <w:rFonts w:ascii="Times New Roman" w:eastAsia="Times New Roman" w:hAnsi="Times New Roman" w:cs="Times New Roman"/>
          <w:sz w:val="24"/>
          <w:szCs w:val="24"/>
          <w:lang w:eastAsia="ru-RU"/>
        </w:rPr>
        <w:t xml:space="preserve">в 3 экземплярах, имеющих одинаковую юридическую силу: 1 экземпляр – для Покупателя, 1 экземпляр – для Продавца, </w:t>
      </w:r>
      <w:r w:rsidRPr="00115996">
        <w:rPr>
          <w:rFonts w:ascii="Times New Roman" w:eastAsia="Times New Roman" w:hAnsi="Times New Roman" w:cs="Times New Roman"/>
          <w:sz w:val="24"/>
          <w:szCs w:val="24"/>
          <w:lang w:eastAsia="ru-RU"/>
        </w:rPr>
        <w:lastRenderedPageBreak/>
        <w:t>1 экземпляр – для органа, осуществляющего государственный кадастровый учет и государственную регистрацию прав: ______________________</w:t>
      </w:r>
      <w:r w:rsidRPr="009B5B10">
        <w:rPr>
          <w:rFonts w:eastAsia="Calibri"/>
          <w:vertAlign w:val="superscript"/>
          <w:lang w:eastAsia="ru-RU"/>
        </w:rPr>
        <w:footnoteReference w:id="16"/>
      </w:r>
      <w:r w:rsidRPr="00115996">
        <w:rPr>
          <w:rFonts w:ascii="Times New Roman" w:eastAsia="Times New Roman" w:hAnsi="Times New Roman" w:cs="Times New Roman"/>
          <w:sz w:val="24"/>
          <w:szCs w:val="24"/>
          <w:lang w:eastAsia="ru-RU"/>
        </w:rPr>
        <w:t>.</w:t>
      </w:r>
    </w:p>
    <w:p w:rsidR="009B5B10" w:rsidRPr="00115996" w:rsidRDefault="009B5B10" w:rsidP="00115996">
      <w:pPr>
        <w:pStyle w:val="a9"/>
        <w:numPr>
          <w:ilvl w:val="1"/>
          <w:numId w:val="29"/>
        </w:numPr>
        <w:tabs>
          <w:tab w:val="left" w:pos="0"/>
        </w:tabs>
        <w:spacing w:after="0" w:line="240" w:lineRule="auto"/>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9B5B10" w:rsidRPr="009B5B10" w:rsidRDefault="009B5B10" w:rsidP="009B5B10">
      <w:pPr>
        <w:spacing w:after="0" w:line="240" w:lineRule="auto"/>
        <w:ind w:firstLine="709"/>
        <w:contextualSpacing/>
        <w:rPr>
          <w:rFonts w:ascii="Times New Roman" w:eastAsia="Calibri" w:hAnsi="Times New Roman" w:cs="Times New Roman"/>
          <w:sz w:val="24"/>
          <w:szCs w:val="24"/>
        </w:rPr>
      </w:pPr>
    </w:p>
    <w:p w:rsidR="009B5B10" w:rsidRPr="009B5B10" w:rsidRDefault="009B5B10" w:rsidP="00115996">
      <w:pPr>
        <w:numPr>
          <w:ilvl w:val="0"/>
          <w:numId w:val="29"/>
        </w:numPr>
        <w:spacing w:after="0" w:line="240" w:lineRule="auto"/>
        <w:ind w:firstLine="709"/>
        <w:contextualSpacing/>
        <w:jc w:val="center"/>
        <w:outlineLvl w:val="0"/>
        <w:rPr>
          <w:rFonts w:ascii="Times New Roman" w:eastAsia="Calibri" w:hAnsi="Times New Roman" w:cs="Times New Roman"/>
          <w:b/>
          <w:sz w:val="24"/>
          <w:szCs w:val="24"/>
        </w:rPr>
      </w:pPr>
      <w:r w:rsidRPr="009B5B10">
        <w:rPr>
          <w:rFonts w:ascii="Times New Roman" w:eastAsia="Calibri" w:hAnsi="Times New Roman" w:cs="Times New Roman"/>
          <w:b/>
          <w:sz w:val="24"/>
          <w:szCs w:val="24"/>
        </w:rPr>
        <w:t>Приложения к Договору</w:t>
      </w:r>
    </w:p>
    <w:p w:rsidR="009B5B10" w:rsidRPr="00115996" w:rsidRDefault="009B5B10" w:rsidP="00115996">
      <w:pPr>
        <w:pStyle w:val="a9"/>
        <w:numPr>
          <w:ilvl w:val="1"/>
          <w:numId w:val="29"/>
        </w:numPr>
        <w:snapToGrid w:val="0"/>
        <w:spacing w:after="0" w:line="240" w:lineRule="auto"/>
        <w:jc w:val="both"/>
        <w:rPr>
          <w:rFonts w:ascii="Times New Roman" w:eastAsia="Calibri" w:hAnsi="Times New Roman" w:cs="Times New Roman"/>
          <w:sz w:val="24"/>
          <w:szCs w:val="24"/>
        </w:rPr>
      </w:pPr>
      <w:r w:rsidRPr="00115996">
        <w:rPr>
          <w:rFonts w:ascii="Times New Roman" w:eastAsia="Calibri" w:hAnsi="Times New Roman" w:cs="Times New Roman"/>
          <w:bCs/>
          <w:sz w:val="24"/>
          <w:szCs w:val="24"/>
        </w:rPr>
        <w:t xml:space="preserve">Приложение № 1 – Форма </w:t>
      </w:r>
      <w:r w:rsidRPr="00115996">
        <w:rPr>
          <w:rFonts w:ascii="Times New Roman" w:eastAsia="Calibri" w:hAnsi="Times New Roman" w:cs="Times New Roman"/>
          <w:sz w:val="24"/>
          <w:szCs w:val="24"/>
        </w:rPr>
        <w:t xml:space="preserve">Акта приема-передачи Имущества – </w:t>
      </w:r>
      <w:r w:rsidRPr="00115996">
        <w:rPr>
          <w:rFonts w:ascii="Times New Roman" w:eastAsia="Calibri" w:hAnsi="Times New Roman" w:cs="Times New Roman"/>
          <w:bCs/>
          <w:sz w:val="24"/>
          <w:szCs w:val="24"/>
        </w:rPr>
        <w:t xml:space="preserve">на </w:t>
      </w:r>
      <w:r w:rsidRPr="00115996">
        <w:rPr>
          <w:rFonts w:ascii="Times New Roman" w:eastAsia="Calibri" w:hAnsi="Times New Roman" w:cs="Times New Roman"/>
          <w:sz w:val="24"/>
          <w:szCs w:val="24"/>
        </w:rPr>
        <w:t>__ листах.</w:t>
      </w:r>
    </w:p>
    <w:p w:rsidR="009B5B10" w:rsidRDefault="009B5B10" w:rsidP="00115996">
      <w:pPr>
        <w:pStyle w:val="a9"/>
        <w:numPr>
          <w:ilvl w:val="1"/>
          <w:numId w:val="29"/>
        </w:numPr>
        <w:snapToGrid w:val="0"/>
        <w:spacing w:after="0" w:line="240" w:lineRule="auto"/>
        <w:jc w:val="both"/>
        <w:rPr>
          <w:rFonts w:ascii="Times New Roman" w:eastAsia="Calibri" w:hAnsi="Times New Roman" w:cs="Times New Roman"/>
          <w:sz w:val="24"/>
          <w:szCs w:val="24"/>
        </w:rPr>
      </w:pPr>
      <w:r w:rsidRPr="00115996">
        <w:rPr>
          <w:rFonts w:ascii="Times New Roman" w:eastAsia="Calibri" w:hAnsi="Times New Roman" w:cs="Times New Roman"/>
          <w:sz w:val="24"/>
          <w:szCs w:val="24"/>
        </w:rPr>
        <w:t xml:space="preserve">Приложение № 2 – План Объекта с указанием части Объекта, передаваемого в аренду – </w:t>
      </w:r>
      <w:r w:rsidRPr="00115996">
        <w:rPr>
          <w:rFonts w:ascii="Times New Roman" w:eastAsia="Calibri" w:hAnsi="Times New Roman" w:cs="Times New Roman"/>
          <w:bCs/>
          <w:sz w:val="24"/>
          <w:szCs w:val="24"/>
        </w:rPr>
        <w:t xml:space="preserve">на </w:t>
      </w:r>
      <w:r w:rsidRPr="00115996">
        <w:rPr>
          <w:rFonts w:ascii="Times New Roman" w:eastAsia="Calibri" w:hAnsi="Times New Roman" w:cs="Times New Roman"/>
          <w:sz w:val="24"/>
          <w:szCs w:val="24"/>
        </w:rPr>
        <w:t>__ листах.</w:t>
      </w:r>
    </w:p>
    <w:p w:rsidR="003432B3" w:rsidRPr="00E11832" w:rsidRDefault="003432B3" w:rsidP="003432B3">
      <w:pPr>
        <w:numPr>
          <w:ilvl w:val="1"/>
          <w:numId w:val="29"/>
        </w:numPr>
        <w:snapToGrid w:val="0"/>
        <w:spacing w:after="0" w:line="240" w:lineRule="auto"/>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p>
    <w:p w:rsidR="009B5B10" w:rsidRPr="00115996" w:rsidRDefault="009B5B10" w:rsidP="00115996">
      <w:pPr>
        <w:pStyle w:val="a9"/>
        <w:numPr>
          <w:ilvl w:val="1"/>
          <w:numId w:val="29"/>
        </w:numPr>
        <w:snapToGrid w:val="0"/>
        <w:spacing w:after="0" w:line="240" w:lineRule="auto"/>
        <w:jc w:val="both"/>
        <w:rPr>
          <w:rFonts w:ascii="Times New Roman" w:eastAsia="Calibri" w:hAnsi="Times New Roman" w:cs="Times New Roman"/>
          <w:sz w:val="24"/>
          <w:szCs w:val="24"/>
        </w:rPr>
      </w:pPr>
      <w:r w:rsidRPr="00115996">
        <w:rPr>
          <w:rFonts w:ascii="Times New Roman" w:eastAsia="Calibri" w:hAnsi="Times New Roman" w:cs="Times New Roman"/>
          <w:sz w:val="24"/>
          <w:szCs w:val="24"/>
        </w:rPr>
        <w:t xml:space="preserve">Приложение № </w:t>
      </w:r>
      <w:r w:rsidR="003432B3">
        <w:rPr>
          <w:rFonts w:ascii="Times New Roman" w:eastAsia="Calibri" w:hAnsi="Times New Roman" w:cs="Times New Roman"/>
          <w:sz w:val="24"/>
          <w:szCs w:val="24"/>
        </w:rPr>
        <w:t>4</w:t>
      </w:r>
      <w:r w:rsidRPr="00115996">
        <w:rPr>
          <w:rFonts w:ascii="Times New Roman" w:eastAsia="Calibri" w:hAnsi="Times New Roman" w:cs="Times New Roman"/>
          <w:sz w:val="24"/>
          <w:szCs w:val="24"/>
        </w:rPr>
        <w:t xml:space="preserve"> – </w:t>
      </w:r>
      <w:r w:rsidRPr="00115996">
        <w:rPr>
          <w:rFonts w:ascii="Times New Roman" w:eastAsia="Times New Roman" w:hAnsi="Times New Roman" w:cs="Times New Roman"/>
          <w:bCs/>
          <w:sz w:val="24"/>
          <w:szCs w:val="24"/>
        </w:rPr>
        <w:t>Антикоррупционная оговорка</w:t>
      </w:r>
      <w:r w:rsidRPr="00115996">
        <w:rPr>
          <w:rFonts w:ascii="Times New Roman" w:eastAsia="Calibri" w:hAnsi="Times New Roman" w:cs="Times New Roman"/>
          <w:bCs/>
          <w:sz w:val="24"/>
          <w:szCs w:val="24"/>
        </w:rPr>
        <w:t xml:space="preserve"> </w:t>
      </w:r>
      <w:r w:rsidRPr="00115996">
        <w:rPr>
          <w:rFonts w:ascii="Times New Roman" w:eastAsia="Calibri" w:hAnsi="Times New Roman" w:cs="Times New Roman"/>
          <w:sz w:val="24"/>
          <w:szCs w:val="24"/>
        </w:rPr>
        <w:t xml:space="preserve">– </w:t>
      </w:r>
      <w:r w:rsidRPr="00115996">
        <w:rPr>
          <w:rFonts w:ascii="Times New Roman" w:eastAsia="Calibri" w:hAnsi="Times New Roman" w:cs="Times New Roman"/>
          <w:bCs/>
          <w:sz w:val="24"/>
          <w:szCs w:val="24"/>
        </w:rPr>
        <w:t xml:space="preserve">на </w:t>
      </w:r>
      <w:r w:rsidRPr="00115996">
        <w:rPr>
          <w:rFonts w:ascii="Times New Roman" w:eastAsia="Calibri" w:hAnsi="Times New Roman" w:cs="Times New Roman"/>
          <w:sz w:val="24"/>
          <w:szCs w:val="24"/>
        </w:rPr>
        <w:t>2 листах.</w:t>
      </w:r>
      <w:bookmarkStart w:id="16" w:name="_Ref17968329"/>
    </w:p>
    <w:bookmarkEnd w:id="16"/>
    <w:p w:rsidR="009B5B10" w:rsidRPr="009B5B10" w:rsidRDefault="009B5B10" w:rsidP="009B5B10">
      <w:pPr>
        <w:spacing w:after="0" w:line="240" w:lineRule="auto"/>
        <w:ind w:firstLine="709"/>
        <w:contextualSpacing/>
        <w:rPr>
          <w:rFonts w:ascii="Times New Roman" w:eastAsia="Calibri" w:hAnsi="Times New Roman" w:cs="Times New Roman"/>
          <w:sz w:val="24"/>
          <w:szCs w:val="24"/>
        </w:rPr>
      </w:pPr>
    </w:p>
    <w:p w:rsidR="009B5B10" w:rsidRPr="009B5B10" w:rsidRDefault="009B5B10" w:rsidP="00115996">
      <w:pPr>
        <w:numPr>
          <w:ilvl w:val="0"/>
          <w:numId w:val="29"/>
        </w:numPr>
        <w:spacing w:after="0" w:line="240" w:lineRule="auto"/>
        <w:ind w:firstLine="709"/>
        <w:contextualSpacing/>
        <w:jc w:val="center"/>
        <w:outlineLvl w:val="0"/>
        <w:rPr>
          <w:rFonts w:ascii="Times New Roman" w:eastAsia="Calibri" w:hAnsi="Times New Roman" w:cs="Times New Roman"/>
          <w:b/>
          <w:sz w:val="24"/>
          <w:szCs w:val="24"/>
        </w:rPr>
      </w:pPr>
      <w:bookmarkStart w:id="17" w:name="_Ref486328623"/>
      <w:r w:rsidRPr="009B5B10">
        <w:rPr>
          <w:rFonts w:ascii="Times New Roman" w:eastAsia="Calibri" w:hAnsi="Times New Roman" w:cs="Times New Roman"/>
          <w:b/>
          <w:sz w:val="24"/>
          <w:szCs w:val="24"/>
        </w:rPr>
        <w:t>Реквизиты и подписи Сторон</w:t>
      </w:r>
      <w:bookmarkEnd w:id="17"/>
    </w:p>
    <w:tbl>
      <w:tblPr>
        <w:tblStyle w:val="20"/>
        <w:tblW w:w="0" w:type="auto"/>
        <w:jc w:val="center"/>
        <w:tblLook w:val="04A0" w:firstRow="1" w:lastRow="0" w:firstColumn="1" w:lastColumn="0" w:noHBand="0" w:noVBand="1"/>
      </w:tblPr>
      <w:tblGrid>
        <w:gridCol w:w="4815"/>
        <w:gridCol w:w="4530"/>
      </w:tblGrid>
      <w:tr w:rsidR="009B5B10" w:rsidRPr="009B5B10" w:rsidTr="009B5B10">
        <w:trPr>
          <w:jc w:val="center"/>
        </w:trPr>
        <w:tc>
          <w:tcPr>
            <w:tcW w:w="4815" w:type="dxa"/>
          </w:tcPr>
          <w:p w:rsidR="009B5B10" w:rsidRPr="009B5B10" w:rsidRDefault="009B5B10" w:rsidP="009B5B10">
            <w:pPr>
              <w:pBdr>
                <w:bottom w:val="single" w:sz="12" w:space="1" w:color="auto"/>
              </w:pBdr>
              <w:snapToGrid w:val="0"/>
              <w:spacing w:after="200" w:line="276" w:lineRule="auto"/>
              <w:contextualSpacing/>
              <w:jc w:val="both"/>
              <w:rPr>
                <w:rFonts w:eastAsia="Calibri"/>
                <w:b/>
                <w:sz w:val="24"/>
                <w:szCs w:val="24"/>
              </w:rPr>
            </w:pPr>
            <w:r w:rsidRPr="009B5B10">
              <w:rPr>
                <w:rFonts w:eastAsia="Calibri"/>
                <w:b/>
                <w:sz w:val="24"/>
                <w:szCs w:val="24"/>
              </w:rPr>
              <w:t>Продавец:</w:t>
            </w:r>
          </w:p>
          <w:p w:rsidR="009B5B10" w:rsidRPr="009B5B10" w:rsidRDefault="009B5B10" w:rsidP="009B5B10">
            <w:pPr>
              <w:snapToGrid w:val="0"/>
              <w:spacing w:line="240" w:lineRule="exact"/>
              <w:contextualSpacing/>
              <w:jc w:val="both"/>
              <w:rPr>
                <w:b/>
                <w:sz w:val="24"/>
              </w:rPr>
            </w:pPr>
            <w:r w:rsidRPr="009B5B10">
              <w:rPr>
                <w:b/>
                <w:sz w:val="24"/>
              </w:rPr>
              <w:t>ПАО Сбербанк</w:t>
            </w:r>
          </w:p>
          <w:p w:rsidR="009B5B10" w:rsidRPr="009B5B10" w:rsidRDefault="009B5B10" w:rsidP="009B5B10">
            <w:pPr>
              <w:snapToGrid w:val="0"/>
              <w:spacing w:line="240" w:lineRule="exact"/>
              <w:contextualSpacing/>
              <w:jc w:val="both"/>
              <w:rPr>
                <w:b/>
                <w:sz w:val="24"/>
              </w:rPr>
            </w:pPr>
            <w:r w:rsidRPr="009B5B10">
              <w:rPr>
                <w:b/>
                <w:sz w:val="24"/>
              </w:rPr>
              <w:t>Местонахождение __________</w:t>
            </w:r>
          </w:p>
          <w:p w:rsidR="009B5B10" w:rsidRPr="009B5B10" w:rsidRDefault="009B5B10" w:rsidP="009B5B10">
            <w:pPr>
              <w:snapToGrid w:val="0"/>
              <w:spacing w:line="240" w:lineRule="exact"/>
              <w:contextualSpacing/>
              <w:jc w:val="both"/>
              <w:rPr>
                <w:b/>
                <w:sz w:val="24"/>
              </w:rPr>
            </w:pPr>
            <w:r w:rsidRPr="009B5B10">
              <w:rPr>
                <w:b/>
                <w:sz w:val="24"/>
              </w:rPr>
              <w:t>Почтовый адрес _____________</w:t>
            </w:r>
          </w:p>
          <w:p w:rsidR="009B5B10" w:rsidRPr="009B5B10" w:rsidRDefault="009B5B10" w:rsidP="009B5B10">
            <w:pPr>
              <w:snapToGrid w:val="0"/>
              <w:spacing w:line="240" w:lineRule="exact"/>
              <w:contextualSpacing/>
              <w:jc w:val="both"/>
              <w:rPr>
                <w:b/>
                <w:sz w:val="24"/>
              </w:rPr>
            </w:pPr>
            <w:r w:rsidRPr="009B5B10">
              <w:rPr>
                <w:b/>
                <w:sz w:val="24"/>
              </w:rPr>
              <w:t>ИНН ___________</w:t>
            </w:r>
          </w:p>
          <w:p w:rsidR="009B5B10" w:rsidRPr="009B5B10" w:rsidRDefault="009B5B10" w:rsidP="009B5B10">
            <w:pPr>
              <w:snapToGrid w:val="0"/>
              <w:spacing w:line="240" w:lineRule="exact"/>
              <w:contextualSpacing/>
              <w:jc w:val="both"/>
              <w:rPr>
                <w:b/>
                <w:sz w:val="24"/>
              </w:rPr>
            </w:pPr>
            <w:r w:rsidRPr="009B5B10">
              <w:rPr>
                <w:b/>
                <w:sz w:val="24"/>
              </w:rPr>
              <w:t>Расчетный счет ___________</w:t>
            </w:r>
          </w:p>
          <w:p w:rsidR="009B5B10" w:rsidRPr="009B5B10" w:rsidRDefault="009B5B10" w:rsidP="009B5B10">
            <w:pPr>
              <w:snapToGrid w:val="0"/>
              <w:spacing w:line="240" w:lineRule="exact"/>
              <w:contextualSpacing/>
              <w:jc w:val="both"/>
              <w:rPr>
                <w:b/>
                <w:sz w:val="24"/>
              </w:rPr>
            </w:pPr>
            <w:r w:rsidRPr="009B5B10">
              <w:rPr>
                <w:b/>
                <w:sz w:val="24"/>
              </w:rPr>
              <w:t>Корр. счет ___________</w:t>
            </w:r>
          </w:p>
          <w:p w:rsidR="009B5B10" w:rsidRPr="009B5B10" w:rsidRDefault="009B5B10" w:rsidP="009B5B10">
            <w:pPr>
              <w:snapToGrid w:val="0"/>
              <w:spacing w:line="240" w:lineRule="exact"/>
              <w:contextualSpacing/>
              <w:jc w:val="both"/>
              <w:rPr>
                <w:b/>
                <w:sz w:val="24"/>
              </w:rPr>
            </w:pPr>
            <w:r w:rsidRPr="009B5B10">
              <w:rPr>
                <w:b/>
                <w:sz w:val="24"/>
              </w:rPr>
              <w:t>БИК ___________</w:t>
            </w:r>
          </w:p>
          <w:p w:rsidR="009B5B10" w:rsidRPr="009B5B10" w:rsidRDefault="009B5B10" w:rsidP="009B5B10">
            <w:pPr>
              <w:snapToGrid w:val="0"/>
              <w:spacing w:line="240" w:lineRule="exact"/>
              <w:contextualSpacing/>
              <w:jc w:val="both"/>
              <w:rPr>
                <w:b/>
                <w:sz w:val="24"/>
              </w:rPr>
            </w:pPr>
            <w:r w:rsidRPr="009B5B10">
              <w:rPr>
                <w:b/>
                <w:sz w:val="24"/>
              </w:rPr>
              <w:t>ОКВЭД ___________</w:t>
            </w:r>
          </w:p>
          <w:p w:rsidR="009B5B10" w:rsidRPr="009B5B10" w:rsidRDefault="009B5B10" w:rsidP="009B5B10">
            <w:pPr>
              <w:snapToGrid w:val="0"/>
              <w:spacing w:line="240" w:lineRule="exact"/>
              <w:contextualSpacing/>
              <w:jc w:val="both"/>
              <w:rPr>
                <w:b/>
                <w:sz w:val="24"/>
              </w:rPr>
            </w:pPr>
            <w:r w:rsidRPr="009B5B10">
              <w:rPr>
                <w:b/>
                <w:sz w:val="24"/>
              </w:rPr>
              <w:t>ОКПО ___________</w:t>
            </w:r>
          </w:p>
          <w:p w:rsidR="009B5B10" w:rsidRPr="009B5B10" w:rsidRDefault="009B5B10" w:rsidP="009B5B10">
            <w:pPr>
              <w:snapToGrid w:val="0"/>
              <w:spacing w:line="240" w:lineRule="exact"/>
              <w:contextualSpacing/>
              <w:jc w:val="both"/>
              <w:rPr>
                <w:b/>
                <w:sz w:val="24"/>
              </w:rPr>
            </w:pPr>
            <w:r w:rsidRPr="009B5B10">
              <w:rPr>
                <w:b/>
                <w:sz w:val="24"/>
              </w:rPr>
              <w:t>КПП ___________</w:t>
            </w:r>
          </w:p>
          <w:p w:rsidR="009B5B10" w:rsidRPr="009B5B10" w:rsidRDefault="009B5B10" w:rsidP="009B5B10">
            <w:pPr>
              <w:snapToGrid w:val="0"/>
              <w:spacing w:line="240" w:lineRule="exact"/>
              <w:contextualSpacing/>
              <w:jc w:val="both"/>
              <w:rPr>
                <w:b/>
                <w:sz w:val="24"/>
              </w:rPr>
            </w:pPr>
            <w:r w:rsidRPr="009B5B10">
              <w:rPr>
                <w:b/>
                <w:sz w:val="24"/>
              </w:rPr>
              <w:t>ОГРН ___________</w:t>
            </w:r>
          </w:p>
          <w:p w:rsidR="009B5B10" w:rsidRPr="009B5B10" w:rsidRDefault="009B5B10" w:rsidP="009B5B10">
            <w:pPr>
              <w:snapToGrid w:val="0"/>
              <w:spacing w:line="240" w:lineRule="exact"/>
              <w:contextualSpacing/>
              <w:jc w:val="both"/>
              <w:rPr>
                <w:b/>
                <w:sz w:val="24"/>
              </w:rPr>
            </w:pPr>
            <w:r w:rsidRPr="009B5B10">
              <w:rPr>
                <w:b/>
                <w:sz w:val="24"/>
              </w:rPr>
              <w:t>Контактный телефон: ___________</w:t>
            </w:r>
          </w:p>
          <w:p w:rsidR="009B5B10" w:rsidRPr="009B5B10" w:rsidRDefault="009B5B10" w:rsidP="009B5B10">
            <w:pPr>
              <w:snapToGrid w:val="0"/>
              <w:spacing w:line="240" w:lineRule="exact"/>
              <w:contextualSpacing/>
              <w:jc w:val="both"/>
              <w:rPr>
                <w:b/>
                <w:sz w:val="24"/>
              </w:rPr>
            </w:pPr>
            <w:r w:rsidRPr="009B5B10">
              <w:rPr>
                <w:b/>
                <w:sz w:val="24"/>
                <w:lang w:val="en-US"/>
              </w:rPr>
              <w:t>e</w:t>
            </w:r>
            <w:r w:rsidRPr="009B5B10">
              <w:rPr>
                <w:b/>
                <w:sz w:val="24"/>
              </w:rPr>
              <w:t>-</w:t>
            </w:r>
            <w:r w:rsidRPr="009B5B10">
              <w:rPr>
                <w:b/>
                <w:sz w:val="24"/>
                <w:lang w:val="en-US"/>
              </w:rPr>
              <w:t>mail</w:t>
            </w:r>
            <w:r w:rsidRPr="009B5B10">
              <w:rPr>
                <w:b/>
                <w:sz w:val="24"/>
              </w:rPr>
              <w:t>: ___________</w:t>
            </w:r>
          </w:p>
          <w:p w:rsidR="009B5B10" w:rsidRPr="009B5B10" w:rsidRDefault="009B5B10" w:rsidP="009B5B10">
            <w:pPr>
              <w:snapToGrid w:val="0"/>
              <w:spacing w:after="200" w:line="276" w:lineRule="auto"/>
              <w:contextualSpacing/>
              <w:jc w:val="both"/>
              <w:rPr>
                <w:rFonts w:eastAsia="Calibri"/>
                <w:b/>
                <w:sz w:val="24"/>
                <w:szCs w:val="24"/>
              </w:rPr>
            </w:pPr>
          </w:p>
        </w:tc>
        <w:tc>
          <w:tcPr>
            <w:tcW w:w="4530" w:type="dxa"/>
          </w:tcPr>
          <w:p w:rsidR="009B5B10" w:rsidRPr="009B5B10" w:rsidRDefault="009B5B10" w:rsidP="009B5B10">
            <w:pPr>
              <w:keepNext/>
              <w:snapToGrid w:val="0"/>
              <w:spacing w:line="240" w:lineRule="exact"/>
              <w:contextualSpacing/>
              <w:jc w:val="both"/>
              <w:outlineLvl w:val="0"/>
              <w:rPr>
                <w:b/>
                <w:sz w:val="24"/>
                <w:szCs w:val="24"/>
              </w:rPr>
            </w:pPr>
            <w:r w:rsidRPr="009B5B10">
              <w:rPr>
                <w:b/>
                <w:sz w:val="24"/>
                <w:szCs w:val="24"/>
              </w:rPr>
              <w:t xml:space="preserve">    Покупатель:</w:t>
            </w:r>
          </w:p>
          <w:p w:rsidR="009B5B10" w:rsidRPr="009B5B10" w:rsidRDefault="009B5B10" w:rsidP="009B5B10">
            <w:pPr>
              <w:keepNext/>
              <w:pBdr>
                <w:bottom w:val="single" w:sz="12" w:space="1" w:color="auto"/>
              </w:pBdr>
              <w:snapToGrid w:val="0"/>
              <w:spacing w:line="240" w:lineRule="exact"/>
              <w:contextualSpacing/>
              <w:jc w:val="both"/>
              <w:outlineLvl w:val="0"/>
              <w:rPr>
                <w:b/>
                <w:sz w:val="24"/>
                <w:szCs w:val="24"/>
              </w:rPr>
            </w:pPr>
          </w:p>
          <w:p w:rsidR="009B5B10" w:rsidRPr="009B5B10" w:rsidRDefault="009B5B10" w:rsidP="009B5B10">
            <w:pPr>
              <w:snapToGrid w:val="0"/>
              <w:spacing w:after="200" w:line="276" w:lineRule="auto"/>
              <w:contextualSpacing/>
              <w:jc w:val="both"/>
              <w:rPr>
                <w:rFonts w:eastAsia="Calibri"/>
                <w:b/>
                <w:sz w:val="24"/>
                <w:szCs w:val="24"/>
              </w:rPr>
            </w:pPr>
            <w:r w:rsidRPr="009B5B10">
              <w:rPr>
                <w:rFonts w:eastAsia="Calibri"/>
                <w:b/>
                <w:sz w:val="24"/>
                <w:szCs w:val="24"/>
              </w:rPr>
              <w:t>________ (сокращенное наименование)</w:t>
            </w:r>
          </w:p>
          <w:p w:rsidR="009B5B10" w:rsidRPr="009B5B10" w:rsidRDefault="009B5B10" w:rsidP="009B5B10">
            <w:pPr>
              <w:snapToGrid w:val="0"/>
              <w:spacing w:after="200" w:line="276" w:lineRule="auto"/>
              <w:contextualSpacing/>
              <w:jc w:val="both"/>
              <w:rPr>
                <w:rFonts w:eastAsia="Calibri"/>
                <w:b/>
                <w:sz w:val="24"/>
                <w:szCs w:val="24"/>
              </w:rPr>
            </w:pPr>
            <w:r w:rsidRPr="009B5B10">
              <w:rPr>
                <w:rFonts w:eastAsia="Calibri"/>
                <w:b/>
                <w:sz w:val="24"/>
                <w:szCs w:val="24"/>
              </w:rPr>
              <w:t>Местонахождение __________</w:t>
            </w:r>
          </w:p>
          <w:p w:rsidR="009B5B10" w:rsidRPr="009B5B10" w:rsidRDefault="009B5B10" w:rsidP="009B5B10">
            <w:pPr>
              <w:snapToGrid w:val="0"/>
              <w:spacing w:after="200" w:line="276" w:lineRule="auto"/>
              <w:contextualSpacing/>
              <w:jc w:val="both"/>
              <w:rPr>
                <w:rFonts w:eastAsia="Calibri"/>
                <w:b/>
                <w:sz w:val="24"/>
                <w:szCs w:val="24"/>
              </w:rPr>
            </w:pPr>
            <w:r w:rsidRPr="009B5B10">
              <w:rPr>
                <w:rFonts w:eastAsia="Calibri"/>
                <w:b/>
                <w:sz w:val="24"/>
                <w:szCs w:val="24"/>
              </w:rPr>
              <w:t>Почтовый адрес ____________</w:t>
            </w:r>
          </w:p>
          <w:p w:rsidR="009B5B10" w:rsidRPr="009B5B10" w:rsidRDefault="009B5B10" w:rsidP="009B5B10">
            <w:pPr>
              <w:snapToGrid w:val="0"/>
              <w:spacing w:after="200" w:line="276" w:lineRule="auto"/>
              <w:contextualSpacing/>
              <w:jc w:val="both"/>
              <w:rPr>
                <w:rFonts w:eastAsia="Calibri"/>
                <w:b/>
                <w:sz w:val="24"/>
                <w:szCs w:val="24"/>
              </w:rPr>
            </w:pPr>
            <w:r w:rsidRPr="009B5B10">
              <w:rPr>
                <w:rFonts w:eastAsia="Calibri"/>
                <w:b/>
                <w:sz w:val="24"/>
                <w:szCs w:val="24"/>
              </w:rPr>
              <w:t>ИНН: ___________</w:t>
            </w:r>
          </w:p>
          <w:p w:rsidR="009B5B10" w:rsidRPr="009B5B10" w:rsidRDefault="009B5B10" w:rsidP="009B5B10">
            <w:pPr>
              <w:snapToGrid w:val="0"/>
              <w:spacing w:after="200" w:line="276" w:lineRule="auto"/>
              <w:contextualSpacing/>
              <w:jc w:val="both"/>
              <w:rPr>
                <w:rFonts w:eastAsia="Calibri"/>
                <w:b/>
                <w:sz w:val="24"/>
                <w:szCs w:val="24"/>
              </w:rPr>
            </w:pPr>
            <w:r w:rsidRPr="009B5B10">
              <w:rPr>
                <w:rFonts w:eastAsia="Calibri"/>
                <w:b/>
                <w:sz w:val="24"/>
                <w:szCs w:val="24"/>
              </w:rPr>
              <w:t>Расчетный счет ___________</w:t>
            </w:r>
          </w:p>
          <w:p w:rsidR="009B5B10" w:rsidRPr="009B5B10" w:rsidRDefault="009B5B10" w:rsidP="009B5B10">
            <w:pPr>
              <w:snapToGrid w:val="0"/>
              <w:spacing w:after="200" w:line="276" w:lineRule="auto"/>
              <w:contextualSpacing/>
              <w:jc w:val="both"/>
              <w:rPr>
                <w:rFonts w:eastAsia="Calibri"/>
                <w:b/>
                <w:sz w:val="24"/>
                <w:szCs w:val="24"/>
              </w:rPr>
            </w:pPr>
            <w:r w:rsidRPr="009B5B10">
              <w:rPr>
                <w:rFonts w:eastAsia="Calibri"/>
                <w:b/>
                <w:sz w:val="24"/>
                <w:szCs w:val="24"/>
              </w:rPr>
              <w:t>Корр. счет ___________</w:t>
            </w:r>
          </w:p>
          <w:p w:rsidR="009B5B10" w:rsidRPr="009B5B10" w:rsidRDefault="009B5B10" w:rsidP="009B5B10">
            <w:pPr>
              <w:snapToGrid w:val="0"/>
              <w:spacing w:after="200" w:line="276" w:lineRule="auto"/>
              <w:contextualSpacing/>
              <w:jc w:val="both"/>
              <w:rPr>
                <w:rFonts w:eastAsia="Calibri"/>
                <w:b/>
                <w:sz w:val="24"/>
                <w:szCs w:val="24"/>
              </w:rPr>
            </w:pPr>
            <w:r w:rsidRPr="009B5B10">
              <w:rPr>
                <w:rFonts w:eastAsia="Calibri"/>
                <w:b/>
                <w:sz w:val="24"/>
                <w:szCs w:val="24"/>
              </w:rPr>
              <w:t>БИК ___________</w:t>
            </w:r>
          </w:p>
          <w:p w:rsidR="009B5B10" w:rsidRPr="009B5B10" w:rsidRDefault="009B5B10" w:rsidP="009B5B10">
            <w:pPr>
              <w:snapToGrid w:val="0"/>
              <w:spacing w:after="200" w:line="276" w:lineRule="auto"/>
              <w:contextualSpacing/>
              <w:jc w:val="both"/>
              <w:rPr>
                <w:rFonts w:eastAsia="Calibri"/>
                <w:b/>
                <w:sz w:val="24"/>
                <w:szCs w:val="24"/>
              </w:rPr>
            </w:pPr>
            <w:r w:rsidRPr="009B5B10">
              <w:rPr>
                <w:rFonts w:eastAsia="Calibri"/>
                <w:b/>
                <w:sz w:val="24"/>
                <w:szCs w:val="24"/>
              </w:rPr>
              <w:t>ОКВЭД ___________</w:t>
            </w:r>
          </w:p>
          <w:p w:rsidR="009B5B10" w:rsidRPr="009B5B10" w:rsidRDefault="009B5B10" w:rsidP="009B5B10">
            <w:pPr>
              <w:snapToGrid w:val="0"/>
              <w:spacing w:after="200" w:line="276" w:lineRule="auto"/>
              <w:contextualSpacing/>
              <w:jc w:val="both"/>
              <w:rPr>
                <w:rFonts w:eastAsia="Calibri"/>
                <w:sz w:val="24"/>
                <w:szCs w:val="24"/>
              </w:rPr>
            </w:pPr>
            <w:r w:rsidRPr="009B5B10">
              <w:rPr>
                <w:rFonts w:eastAsia="Calibri"/>
                <w:b/>
                <w:sz w:val="24"/>
                <w:szCs w:val="24"/>
              </w:rPr>
              <w:t>ОКПО ___________</w:t>
            </w:r>
          </w:p>
          <w:p w:rsidR="009B5B10" w:rsidRPr="009B5B10" w:rsidRDefault="009B5B10" w:rsidP="009B5B10">
            <w:pPr>
              <w:snapToGrid w:val="0"/>
              <w:spacing w:after="200" w:line="276" w:lineRule="auto"/>
              <w:contextualSpacing/>
              <w:jc w:val="both"/>
              <w:rPr>
                <w:rFonts w:eastAsia="Calibri"/>
                <w:b/>
                <w:sz w:val="24"/>
                <w:szCs w:val="24"/>
              </w:rPr>
            </w:pPr>
            <w:r w:rsidRPr="009B5B10">
              <w:rPr>
                <w:rFonts w:eastAsia="Calibri"/>
                <w:b/>
                <w:sz w:val="24"/>
                <w:szCs w:val="24"/>
              </w:rPr>
              <w:t>КПП ___________</w:t>
            </w:r>
          </w:p>
          <w:p w:rsidR="009B5B10" w:rsidRPr="009B5B10" w:rsidRDefault="009B5B10" w:rsidP="009B5B10">
            <w:pPr>
              <w:snapToGrid w:val="0"/>
              <w:spacing w:after="200" w:line="276" w:lineRule="auto"/>
              <w:contextualSpacing/>
              <w:jc w:val="both"/>
              <w:rPr>
                <w:rFonts w:eastAsia="Calibri"/>
                <w:b/>
                <w:sz w:val="24"/>
                <w:szCs w:val="24"/>
              </w:rPr>
            </w:pPr>
            <w:r w:rsidRPr="009B5B10">
              <w:rPr>
                <w:rFonts w:eastAsia="Calibri"/>
                <w:b/>
                <w:sz w:val="24"/>
                <w:szCs w:val="24"/>
              </w:rPr>
              <w:t>ОГРН ___________</w:t>
            </w:r>
          </w:p>
          <w:p w:rsidR="009B5B10" w:rsidRPr="009B5B10" w:rsidRDefault="009B5B10" w:rsidP="009B5B10">
            <w:pPr>
              <w:snapToGrid w:val="0"/>
              <w:spacing w:after="200" w:line="276" w:lineRule="auto"/>
              <w:contextualSpacing/>
              <w:jc w:val="both"/>
              <w:rPr>
                <w:rFonts w:eastAsia="Calibri"/>
                <w:b/>
                <w:sz w:val="24"/>
                <w:szCs w:val="24"/>
              </w:rPr>
            </w:pPr>
            <w:r w:rsidRPr="009B5B10">
              <w:rPr>
                <w:rFonts w:eastAsia="Calibri"/>
                <w:b/>
                <w:sz w:val="24"/>
                <w:szCs w:val="24"/>
              </w:rPr>
              <w:t>Контактный телефон: ___________</w:t>
            </w:r>
          </w:p>
          <w:p w:rsidR="009B5B10" w:rsidRPr="009B5B10" w:rsidRDefault="009B5B10" w:rsidP="009B5B10">
            <w:pPr>
              <w:snapToGrid w:val="0"/>
              <w:spacing w:after="200" w:line="276" w:lineRule="auto"/>
              <w:contextualSpacing/>
              <w:jc w:val="both"/>
              <w:rPr>
                <w:rFonts w:eastAsia="Calibri"/>
                <w:b/>
                <w:sz w:val="24"/>
                <w:szCs w:val="24"/>
              </w:rPr>
            </w:pPr>
            <w:r w:rsidRPr="009B5B10">
              <w:rPr>
                <w:rFonts w:eastAsia="Calibri"/>
                <w:b/>
                <w:sz w:val="24"/>
                <w:szCs w:val="24"/>
                <w:lang w:val="en-US"/>
              </w:rPr>
              <w:t>e</w:t>
            </w:r>
            <w:r w:rsidRPr="009B5B10">
              <w:rPr>
                <w:rFonts w:eastAsia="Calibri"/>
                <w:b/>
                <w:sz w:val="24"/>
                <w:szCs w:val="24"/>
              </w:rPr>
              <w:t>-</w:t>
            </w:r>
            <w:r w:rsidRPr="009B5B10">
              <w:rPr>
                <w:rFonts w:eastAsia="Calibri"/>
                <w:b/>
                <w:sz w:val="24"/>
                <w:szCs w:val="24"/>
                <w:lang w:val="en-US"/>
              </w:rPr>
              <w:t>mail</w:t>
            </w:r>
            <w:r w:rsidRPr="009B5B10">
              <w:rPr>
                <w:rFonts w:eastAsia="Calibri"/>
                <w:b/>
                <w:sz w:val="24"/>
                <w:szCs w:val="24"/>
              </w:rPr>
              <w:t>: ___________</w:t>
            </w:r>
          </w:p>
          <w:p w:rsidR="009B5B10" w:rsidRPr="009B5B10" w:rsidRDefault="009B5B10" w:rsidP="009B5B10">
            <w:pPr>
              <w:snapToGrid w:val="0"/>
              <w:spacing w:after="200" w:line="276" w:lineRule="auto"/>
              <w:contextualSpacing/>
              <w:jc w:val="both"/>
              <w:rPr>
                <w:rFonts w:eastAsia="Calibri"/>
                <w:b/>
                <w:sz w:val="24"/>
                <w:szCs w:val="24"/>
              </w:rPr>
            </w:pPr>
          </w:p>
        </w:tc>
      </w:tr>
    </w:tbl>
    <w:p w:rsidR="009B5B10" w:rsidRPr="009B5B10" w:rsidRDefault="009B5B10" w:rsidP="009B5B10">
      <w:pPr>
        <w:snapToGrid w:val="0"/>
        <w:spacing w:after="200" w:line="276" w:lineRule="auto"/>
        <w:ind w:firstLine="360"/>
        <w:contextualSpacing/>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9B5B10" w:rsidRPr="009B5B10" w:rsidTr="009B5B10">
        <w:tc>
          <w:tcPr>
            <w:tcW w:w="4788" w:type="dxa"/>
            <w:shd w:val="clear" w:color="auto" w:fill="auto"/>
          </w:tcPr>
          <w:p w:rsidR="009B5B10" w:rsidRPr="009B5B10" w:rsidRDefault="00C23D2F" w:rsidP="00C23D2F">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От Продавца</w:t>
            </w:r>
            <w:r w:rsidR="009B5B10" w:rsidRPr="009B5B10">
              <w:rPr>
                <w:rFonts w:ascii="Times New Roman" w:eastAsia="Calibri" w:hAnsi="Times New Roman" w:cs="Times New Roman"/>
                <w:b/>
                <w:sz w:val="24"/>
                <w:szCs w:val="24"/>
              </w:rPr>
              <w:t>:</w:t>
            </w:r>
          </w:p>
        </w:tc>
        <w:tc>
          <w:tcPr>
            <w:tcW w:w="360" w:type="dxa"/>
            <w:shd w:val="clear" w:color="auto" w:fill="auto"/>
          </w:tcPr>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b/>
                <w:sz w:val="24"/>
                <w:szCs w:val="24"/>
              </w:rPr>
            </w:pPr>
            <w:r w:rsidRPr="009B5B10">
              <w:rPr>
                <w:rFonts w:ascii="Times New Roman" w:eastAsia="Calibri" w:hAnsi="Times New Roman" w:cs="Times New Roman"/>
                <w:b/>
                <w:sz w:val="24"/>
                <w:szCs w:val="24"/>
              </w:rPr>
              <w:t>От Покупателя:</w:t>
            </w:r>
          </w:p>
        </w:tc>
      </w:tr>
      <w:tr w:rsidR="009B5B10" w:rsidRPr="009B5B10" w:rsidTr="009B5B10">
        <w:tc>
          <w:tcPr>
            <w:tcW w:w="4788" w:type="dxa"/>
            <w:shd w:val="clear" w:color="auto" w:fill="auto"/>
          </w:tcPr>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sz w:val="24"/>
                <w:szCs w:val="24"/>
              </w:rPr>
            </w:pPr>
            <w:r w:rsidRPr="009B5B10">
              <w:rPr>
                <w:rFonts w:ascii="Times New Roman" w:eastAsia="Calibri" w:hAnsi="Times New Roman" w:cs="Times New Roman"/>
                <w:sz w:val="24"/>
                <w:szCs w:val="24"/>
              </w:rPr>
              <w:t>Должность</w:t>
            </w: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9B5B10">
              <w:rPr>
                <w:rFonts w:ascii="Times New Roman" w:eastAsia="Calibri" w:hAnsi="Times New Roman" w:cs="Times New Roman"/>
                <w:sz w:val="24"/>
                <w:szCs w:val="24"/>
              </w:rPr>
              <w:t>________________ Ф.И.О.</w:t>
            </w: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roofErr w:type="spellStart"/>
            <w:r w:rsidRPr="009B5B10">
              <w:rPr>
                <w:rFonts w:ascii="Times New Roman" w:eastAsia="Calibri" w:hAnsi="Times New Roman" w:cs="Times New Roman"/>
                <w:sz w:val="24"/>
                <w:szCs w:val="24"/>
              </w:rPr>
              <w:t>м.п</w:t>
            </w:r>
            <w:proofErr w:type="spellEnd"/>
            <w:r w:rsidRPr="009B5B10">
              <w:rPr>
                <w:rFonts w:ascii="Times New Roman" w:eastAsia="Calibri" w:hAnsi="Times New Roman" w:cs="Times New Roman"/>
                <w:sz w:val="24"/>
                <w:szCs w:val="24"/>
              </w:rPr>
              <w:t>.</w:t>
            </w:r>
          </w:p>
        </w:tc>
        <w:tc>
          <w:tcPr>
            <w:tcW w:w="360" w:type="dxa"/>
            <w:shd w:val="clear" w:color="auto" w:fill="auto"/>
          </w:tcPr>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C23D2F" w:rsidRPr="009B5B10" w:rsidRDefault="00C23D2F" w:rsidP="00C23D2F">
            <w:pPr>
              <w:tabs>
                <w:tab w:val="left" w:pos="2835"/>
              </w:tabs>
              <w:snapToGrid w:val="0"/>
              <w:spacing w:after="200" w:line="276" w:lineRule="auto"/>
              <w:ind w:firstLine="360"/>
              <w:contextualSpacing/>
              <w:rPr>
                <w:rFonts w:ascii="Times New Roman" w:eastAsia="Calibri" w:hAnsi="Times New Roman" w:cs="Times New Roman"/>
                <w:sz w:val="24"/>
                <w:szCs w:val="24"/>
              </w:rPr>
            </w:pPr>
            <w:r w:rsidRPr="009B5B10">
              <w:rPr>
                <w:rFonts w:ascii="Times New Roman" w:eastAsia="Times New Roman" w:hAnsi="Times New Roman" w:cs="Times New Roman"/>
                <w:sz w:val="24"/>
                <w:szCs w:val="24"/>
                <w:vertAlign w:val="superscript"/>
                <w:lang w:eastAsia="ru-RU"/>
              </w:rPr>
              <w:footnoteReference w:id="17"/>
            </w:r>
            <w:r w:rsidRPr="009B5B10">
              <w:rPr>
                <w:rFonts w:ascii="Times New Roman" w:eastAsia="Calibri" w:hAnsi="Times New Roman" w:cs="Times New Roman"/>
                <w:sz w:val="24"/>
                <w:szCs w:val="24"/>
              </w:rPr>
              <w:t>Должность</w:t>
            </w:r>
          </w:p>
          <w:p w:rsidR="009B5B10" w:rsidRPr="009B5B10" w:rsidRDefault="009B5B10" w:rsidP="009B5B10">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9B5B10">
              <w:rPr>
                <w:rFonts w:ascii="Times New Roman" w:eastAsia="Calibri" w:hAnsi="Times New Roman" w:cs="Times New Roman"/>
                <w:sz w:val="24"/>
                <w:szCs w:val="24"/>
              </w:rPr>
              <w:t>________________ Ф.И.О.</w:t>
            </w:r>
          </w:p>
          <w:p w:rsidR="009B5B10" w:rsidRPr="009B5B10" w:rsidRDefault="009B5B10" w:rsidP="00064693">
            <w:pPr>
              <w:tabs>
                <w:tab w:val="left" w:pos="2835"/>
              </w:tabs>
              <w:snapToGrid w:val="0"/>
              <w:spacing w:after="200" w:line="276" w:lineRule="auto"/>
              <w:ind w:firstLine="360"/>
              <w:contextualSpacing/>
              <w:rPr>
                <w:rFonts w:ascii="Times New Roman" w:eastAsia="Calibri" w:hAnsi="Times New Roman" w:cs="Times New Roman"/>
                <w:sz w:val="24"/>
                <w:szCs w:val="24"/>
              </w:rPr>
            </w:pPr>
            <w:proofErr w:type="spellStart"/>
            <w:r w:rsidRPr="009B5B10">
              <w:rPr>
                <w:rFonts w:ascii="Times New Roman" w:eastAsia="Calibri" w:hAnsi="Times New Roman" w:cs="Times New Roman"/>
                <w:sz w:val="24"/>
                <w:szCs w:val="24"/>
              </w:rPr>
              <w:t>м.п</w:t>
            </w:r>
            <w:proofErr w:type="spellEnd"/>
            <w:r w:rsidRPr="009B5B10">
              <w:rPr>
                <w:rFonts w:ascii="Times New Roman" w:eastAsia="Calibri" w:hAnsi="Times New Roman" w:cs="Times New Roman"/>
                <w:sz w:val="24"/>
                <w:szCs w:val="24"/>
              </w:rPr>
              <w:t>.</w:t>
            </w:r>
          </w:p>
        </w:tc>
      </w:tr>
    </w:tbl>
    <w:p w:rsidR="000F32D7" w:rsidRDefault="000F32D7" w:rsidP="009B5B10">
      <w:pPr>
        <w:keepNext/>
        <w:keepLines/>
        <w:spacing w:before="480" w:after="0" w:line="276" w:lineRule="auto"/>
        <w:jc w:val="right"/>
        <w:outlineLvl w:val="0"/>
        <w:rPr>
          <w:rFonts w:ascii="Times New Roman" w:eastAsia="Times New Roman" w:hAnsi="Times New Roman" w:cs="Times New Roman"/>
          <w:b/>
          <w:bCs/>
          <w:sz w:val="24"/>
          <w:szCs w:val="24"/>
        </w:rPr>
      </w:pPr>
    </w:p>
    <w:p w:rsidR="000F32D7" w:rsidRDefault="000F32D7" w:rsidP="009B5B10">
      <w:pPr>
        <w:keepNext/>
        <w:keepLines/>
        <w:spacing w:before="480" w:after="0" w:line="276" w:lineRule="auto"/>
        <w:jc w:val="right"/>
        <w:outlineLvl w:val="0"/>
        <w:rPr>
          <w:rFonts w:ascii="Times New Roman" w:eastAsia="Times New Roman" w:hAnsi="Times New Roman" w:cs="Times New Roman"/>
          <w:b/>
          <w:bCs/>
          <w:sz w:val="24"/>
          <w:szCs w:val="24"/>
        </w:rPr>
      </w:pPr>
    </w:p>
    <w:p w:rsidR="009B5B10" w:rsidRPr="009B5B10" w:rsidRDefault="009B5B10" w:rsidP="009B5B10">
      <w:pPr>
        <w:keepNext/>
        <w:keepLines/>
        <w:spacing w:before="480" w:after="0" w:line="276" w:lineRule="auto"/>
        <w:jc w:val="right"/>
        <w:outlineLvl w:val="0"/>
        <w:rPr>
          <w:rFonts w:ascii="Times New Roman" w:eastAsia="Times New Roman" w:hAnsi="Times New Roman" w:cs="Times New Roman"/>
          <w:bCs/>
          <w:color w:val="365F91"/>
          <w:sz w:val="24"/>
          <w:szCs w:val="24"/>
        </w:rPr>
      </w:pPr>
      <w:r w:rsidRPr="009B5B10">
        <w:rPr>
          <w:rFonts w:ascii="Times New Roman" w:eastAsia="Times New Roman" w:hAnsi="Times New Roman" w:cs="Times New Roman"/>
          <w:b/>
          <w:bCs/>
          <w:sz w:val="24"/>
          <w:szCs w:val="24"/>
        </w:rPr>
        <w:t>Приложение № 1</w:t>
      </w:r>
    </w:p>
    <w:p w:rsidR="009B5B10" w:rsidRPr="009B5B10" w:rsidRDefault="009B5B10" w:rsidP="009B5B10">
      <w:pPr>
        <w:snapToGrid w:val="0"/>
        <w:spacing w:after="0" w:line="240" w:lineRule="auto"/>
        <w:ind w:left="4536"/>
        <w:contextualSpacing/>
        <w:jc w:val="right"/>
        <w:rPr>
          <w:rFonts w:ascii="Times New Roman" w:eastAsia="Times New Roman" w:hAnsi="Times New Roman" w:cs="Times New Roman"/>
          <w:bCs/>
          <w:sz w:val="24"/>
          <w:szCs w:val="24"/>
        </w:rPr>
      </w:pPr>
      <w:r w:rsidRPr="009B5B10">
        <w:rPr>
          <w:rFonts w:ascii="Times New Roman" w:eastAsia="Times New Roman" w:hAnsi="Times New Roman" w:cs="Times New Roman"/>
          <w:sz w:val="24"/>
          <w:szCs w:val="24"/>
        </w:rPr>
        <w:t xml:space="preserve">к Договору </w:t>
      </w:r>
      <w:r w:rsidRPr="009B5B10">
        <w:rPr>
          <w:rFonts w:ascii="Times New Roman" w:eastAsia="Times New Roman" w:hAnsi="Times New Roman" w:cs="Times New Roman"/>
          <w:bCs/>
          <w:sz w:val="24"/>
          <w:szCs w:val="24"/>
        </w:rPr>
        <w:t xml:space="preserve">купли-продажи недвижимого имущества </w:t>
      </w:r>
      <w:r w:rsidRPr="009B5B10">
        <w:rPr>
          <w:rFonts w:ascii="Times New Roman" w:eastAsia="Times New Roman" w:hAnsi="Times New Roman" w:cs="Times New Roman"/>
          <w:sz w:val="24"/>
          <w:szCs w:val="24"/>
        </w:rPr>
        <w:t>с последующей арендой данного имущества (с обратной арендой)</w:t>
      </w:r>
    </w:p>
    <w:p w:rsidR="009B5B10" w:rsidRPr="009B5B10" w:rsidRDefault="009B5B10" w:rsidP="009B5B10">
      <w:pPr>
        <w:snapToGrid w:val="0"/>
        <w:spacing w:after="0" w:line="240" w:lineRule="auto"/>
        <w:contextualSpacing/>
        <w:jc w:val="right"/>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rPr>
        <w:t>от_____ №_____</w:t>
      </w:r>
    </w:p>
    <w:p w:rsidR="009B5B10" w:rsidRPr="009B5B10" w:rsidRDefault="009B5B10" w:rsidP="009B5B10">
      <w:pPr>
        <w:snapToGrid w:val="0"/>
        <w:spacing w:after="200" w:line="276" w:lineRule="auto"/>
        <w:contextualSpacing/>
        <w:rPr>
          <w:rFonts w:ascii="Times New Roman" w:eastAsia="Calibri" w:hAnsi="Times New Roman" w:cs="Times New Roman"/>
          <w:sz w:val="24"/>
          <w:szCs w:val="24"/>
        </w:rPr>
      </w:pPr>
    </w:p>
    <w:p w:rsidR="009B5B10" w:rsidRPr="009B5B10" w:rsidRDefault="009B5B10" w:rsidP="009B5B10">
      <w:pPr>
        <w:snapToGrid w:val="0"/>
        <w:spacing w:after="200" w:line="276" w:lineRule="auto"/>
        <w:contextualSpacing/>
        <w:jc w:val="center"/>
        <w:rPr>
          <w:rFonts w:ascii="Times New Roman" w:eastAsia="Calibri" w:hAnsi="Times New Roman" w:cs="Times New Roman"/>
          <w:b/>
          <w:sz w:val="24"/>
          <w:szCs w:val="24"/>
        </w:rPr>
      </w:pPr>
      <w:r w:rsidRPr="009B5B10">
        <w:rPr>
          <w:rFonts w:ascii="Times New Roman" w:eastAsia="Calibri" w:hAnsi="Times New Roman" w:cs="Times New Roman"/>
          <w:b/>
          <w:sz w:val="24"/>
          <w:szCs w:val="24"/>
        </w:rPr>
        <w:t>Форма Акта приема-передачи Имущества</w:t>
      </w:r>
    </w:p>
    <w:p w:rsidR="009B5B10" w:rsidRPr="009B5B10" w:rsidRDefault="009B5B10" w:rsidP="009B5B10">
      <w:pPr>
        <w:snapToGrid w:val="0"/>
        <w:spacing w:after="200" w:line="276" w:lineRule="auto"/>
        <w:contextualSpacing/>
        <w:jc w:val="center"/>
        <w:rPr>
          <w:rFonts w:ascii="Times New Roman" w:eastAsia="Calibri" w:hAnsi="Times New Roman" w:cs="Times New Roman"/>
          <w:sz w:val="24"/>
          <w:szCs w:val="24"/>
        </w:rPr>
      </w:pPr>
      <w:r w:rsidRPr="009B5B10">
        <w:rPr>
          <w:rFonts w:ascii="Times New Roman" w:eastAsia="Calibri" w:hAnsi="Times New Roman" w:cs="Times New Roman"/>
          <w:b/>
          <w:sz w:val="24"/>
          <w:szCs w:val="24"/>
        </w:rPr>
        <w:t>__________________________________________________________________</w:t>
      </w:r>
    </w:p>
    <w:p w:rsidR="009B5B10" w:rsidRPr="009B5B10" w:rsidRDefault="009B5B10" w:rsidP="009B5B10">
      <w:pPr>
        <w:snapToGrid w:val="0"/>
        <w:spacing w:after="200" w:line="276" w:lineRule="auto"/>
        <w:contextualSpacing/>
        <w:rPr>
          <w:rFonts w:ascii="Times New Roman" w:eastAsia="Calibri" w:hAnsi="Times New Roman" w:cs="Times New Roman"/>
          <w:sz w:val="24"/>
          <w:szCs w:val="24"/>
        </w:rPr>
      </w:pPr>
    </w:p>
    <w:p w:rsidR="009B5B10" w:rsidRPr="009B5B10" w:rsidRDefault="009B5B10" w:rsidP="009B5B10">
      <w:pPr>
        <w:snapToGrid w:val="0"/>
        <w:spacing w:after="200" w:line="276" w:lineRule="auto"/>
        <w:contextualSpacing/>
        <w:jc w:val="center"/>
        <w:rPr>
          <w:rFonts w:ascii="Times New Roman" w:eastAsia="Calibri" w:hAnsi="Times New Roman" w:cs="Times New Roman"/>
          <w:b/>
          <w:sz w:val="24"/>
          <w:szCs w:val="24"/>
        </w:rPr>
      </w:pPr>
      <w:r w:rsidRPr="009B5B10">
        <w:rPr>
          <w:rFonts w:ascii="Times New Roman" w:eastAsia="Calibri" w:hAnsi="Times New Roman" w:cs="Times New Roman"/>
          <w:b/>
          <w:sz w:val="24"/>
          <w:szCs w:val="24"/>
        </w:rPr>
        <w:t>АКТ</w:t>
      </w:r>
    </w:p>
    <w:p w:rsidR="009B5B10" w:rsidRPr="009B5B10" w:rsidRDefault="009B5B10" w:rsidP="009B5B10">
      <w:pPr>
        <w:snapToGrid w:val="0"/>
        <w:spacing w:after="200" w:line="276" w:lineRule="auto"/>
        <w:contextualSpacing/>
        <w:jc w:val="center"/>
        <w:rPr>
          <w:rFonts w:ascii="Times New Roman" w:eastAsia="Calibri" w:hAnsi="Times New Roman" w:cs="Times New Roman"/>
          <w:b/>
          <w:sz w:val="24"/>
          <w:szCs w:val="24"/>
        </w:rPr>
      </w:pPr>
      <w:r w:rsidRPr="009B5B10">
        <w:rPr>
          <w:rFonts w:ascii="Times New Roman" w:eastAsia="Calibri" w:hAnsi="Times New Roman" w:cs="Times New Roman"/>
          <w:b/>
          <w:sz w:val="24"/>
          <w:szCs w:val="24"/>
        </w:rPr>
        <w:t>приема-передачи Имущества</w:t>
      </w:r>
    </w:p>
    <w:p w:rsidR="009B5B10" w:rsidRPr="009B5B10" w:rsidRDefault="009B5B10" w:rsidP="009B5B10">
      <w:pPr>
        <w:snapToGrid w:val="0"/>
        <w:spacing w:after="200" w:line="276" w:lineRule="auto"/>
        <w:contextualSpacing/>
        <w:jc w:val="center"/>
        <w:rPr>
          <w:rFonts w:ascii="Times New Roman" w:eastAsia="Calibri" w:hAnsi="Times New Roman" w:cs="Times New Roman"/>
          <w:b/>
          <w:sz w:val="24"/>
          <w:szCs w:val="24"/>
        </w:rPr>
      </w:pPr>
    </w:p>
    <w:p w:rsidR="009B5B10" w:rsidRPr="009B5B10" w:rsidRDefault="009B5B10" w:rsidP="009B5B10">
      <w:pPr>
        <w:snapToGrid w:val="0"/>
        <w:spacing w:after="200" w:line="276" w:lineRule="auto"/>
        <w:contextualSpacing/>
        <w:jc w:val="both"/>
        <w:rPr>
          <w:rFonts w:ascii="Times New Roman" w:eastAsia="Calibri" w:hAnsi="Times New Roman" w:cs="Times New Roman"/>
          <w:sz w:val="24"/>
          <w:szCs w:val="24"/>
        </w:rPr>
      </w:pPr>
      <w:r w:rsidRPr="009B5B10">
        <w:rPr>
          <w:rFonts w:ascii="Times New Roman" w:eastAsia="Calibri" w:hAnsi="Times New Roman" w:cs="Times New Roman"/>
          <w:sz w:val="24"/>
          <w:szCs w:val="24"/>
        </w:rPr>
        <w:t xml:space="preserve"> </w:t>
      </w:r>
      <w:r w:rsidRPr="009B5B10">
        <w:rPr>
          <w:rFonts w:ascii="Times New Roman" w:eastAsia="Times New Roman" w:hAnsi="Times New Roman" w:cs="Times New Roman"/>
          <w:sz w:val="24"/>
          <w:szCs w:val="24"/>
        </w:rPr>
        <w:t>г.__________________</w:t>
      </w:r>
      <w:r w:rsidRPr="009B5B10">
        <w:rPr>
          <w:rFonts w:ascii="Times New Roman" w:eastAsia="Times New Roman" w:hAnsi="Times New Roman" w:cs="Times New Roman"/>
          <w:sz w:val="24"/>
          <w:szCs w:val="24"/>
        </w:rPr>
        <w:tab/>
      </w:r>
      <w:r w:rsidRPr="009B5B10">
        <w:rPr>
          <w:rFonts w:ascii="Times New Roman" w:eastAsia="Times New Roman" w:hAnsi="Times New Roman" w:cs="Times New Roman"/>
          <w:sz w:val="24"/>
          <w:szCs w:val="24"/>
        </w:rPr>
        <w:tab/>
      </w:r>
      <w:r w:rsidRPr="009B5B10">
        <w:rPr>
          <w:rFonts w:ascii="Times New Roman" w:eastAsia="Times New Roman" w:hAnsi="Times New Roman" w:cs="Times New Roman"/>
          <w:sz w:val="24"/>
          <w:szCs w:val="24"/>
        </w:rPr>
        <w:tab/>
      </w:r>
      <w:r w:rsidRPr="009B5B10">
        <w:rPr>
          <w:rFonts w:ascii="Times New Roman" w:eastAsia="Times New Roman" w:hAnsi="Times New Roman" w:cs="Times New Roman"/>
          <w:sz w:val="24"/>
          <w:szCs w:val="24"/>
        </w:rPr>
        <w:tab/>
      </w:r>
      <w:r w:rsidRPr="009B5B10">
        <w:rPr>
          <w:rFonts w:ascii="Times New Roman" w:eastAsia="Times New Roman" w:hAnsi="Times New Roman" w:cs="Times New Roman"/>
          <w:sz w:val="24"/>
          <w:szCs w:val="24"/>
        </w:rPr>
        <w:tab/>
      </w:r>
      <w:r w:rsidRPr="009B5B10">
        <w:rPr>
          <w:rFonts w:ascii="Times New Roman" w:eastAsia="Times New Roman" w:hAnsi="Times New Roman" w:cs="Times New Roman"/>
          <w:sz w:val="24"/>
          <w:szCs w:val="24"/>
        </w:rPr>
        <w:tab/>
        <w:t xml:space="preserve">      </w:t>
      </w:r>
      <w:proofErr w:type="gramStart"/>
      <w:r w:rsidRPr="009B5B10">
        <w:rPr>
          <w:rFonts w:ascii="Times New Roman" w:eastAsia="Times New Roman" w:hAnsi="Times New Roman" w:cs="Times New Roman"/>
          <w:sz w:val="24"/>
          <w:szCs w:val="24"/>
        </w:rPr>
        <w:t xml:space="preserve">   «</w:t>
      </w:r>
      <w:proofErr w:type="gramEnd"/>
      <w:r w:rsidRPr="009B5B10">
        <w:rPr>
          <w:rFonts w:ascii="Times New Roman" w:eastAsia="Times New Roman" w:hAnsi="Times New Roman" w:cs="Times New Roman"/>
          <w:sz w:val="24"/>
          <w:szCs w:val="24"/>
        </w:rPr>
        <w:t>___»</w:t>
      </w:r>
      <w:r w:rsidRPr="009B5B10">
        <w:rPr>
          <w:rFonts w:ascii="Times New Roman" w:eastAsia="Times New Roman" w:hAnsi="Times New Roman" w:cs="Times New Roman"/>
          <w:sz w:val="24"/>
          <w:szCs w:val="24"/>
          <w:lang w:eastAsia="ru-RU"/>
        </w:rPr>
        <w:t xml:space="preserve">_________ </w:t>
      </w:r>
      <w:r w:rsidRPr="009B5B10">
        <w:rPr>
          <w:rFonts w:ascii="Times New Roman" w:eastAsia="Times New Roman" w:hAnsi="Times New Roman" w:cs="Times New Roman"/>
          <w:sz w:val="24"/>
          <w:szCs w:val="24"/>
        </w:rPr>
        <w:t>20__г.</w:t>
      </w:r>
    </w:p>
    <w:p w:rsidR="009B5B10" w:rsidRPr="009B5B10" w:rsidRDefault="009B5B10" w:rsidP="009B5B10">
      <w:pPr>
        <w:snapToGrid w:val="0"/>
        <w:spacing w:after="200" w:line="276" w:lineRule="auto"/>
        <w:contextualSpacing/>
        <w:jc w:val="both"/>
        <w:rPr>
          <w:rFonts w:ascii="Times New Roman" w:eastAsia="Calibri" w:hAnsi="Times New Roman" w:cs="Times New Roman"/>
          <w:sz w:val="24"/>
          <w:szCs w:val="24"/>
        </w:rPr>
      </w:pPr>
    </w:p>
    <w:p w:rsidR="009B5B10" w:rsidRPr="009B5B10" w:rsidRDefault="009B5B10" w:rsidP="009B5B10">
      <w:pPr>
        <w:spacing w:after="0" w:line="240" w:lineRule="auto"/>
        <w:ind w:firstLine="709"/>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9B5B10">
        <w:rPr>
          <w:rFonts w:ascii="Times New Roman" w:eastAsia="Times New Roman" w:hAnsi="Times New Roman" w:cs="Times New Roman"/>
          <w:b/>
          <w:sz w:val="24"/>
          <w:szCs w:val="24"/>
          <w:lang w:eastAsia="ru-RU"/>
        </w:rPr>
        <w:t>«Продавец»</w:t>
      </w:r>
      <w:r w:rsidRPr="009B5B10">
        <w:rPr>
          <w:rFonts w:ascii="Times New Roman" w:eastAsia="Times New Roman" w:hAnsi="Times New Roman" w:cs="Times New Roman"/>
          <w:sz w:val="24"/>
          <w:szCs w:val="24"/>
          <w:lang w:eastAsia="ru-RU"/>
        </w:rPr>
        <w:t xml:space="preserve">, в лице _______ </w:t>
      </w:r>
      <w:r w:rsidRPr="009B5B10">
        <w:rPr>
          <w:rFonts w:ascii="Times New Roman" w:eastAsia="Times New Roman" w:hAnsi="Times New Roman" w:cs="Times New Roman"/>
          <w:i/>
          <w:iCs/>
          <w:sz w:val="24"/>
          <w:szCs w:val="24"/>
          <w:lang w:eastAsia="ru-RU"/>
        </w:rPr>
        <w:t>(указать должность, фамилию, имя, отчество представителя)</w:t>
      </w:r>
      <w:r w:rsidRPr="009B5B10">
        <w:rPr>
          <w:rFonts w:ascii="Times New Roman" w:eastAsia="Times New Roman" w:hAnsi="Times New Roman" w:cs="Times New Roman"/>
          <w:sz w:val="24"/>
          <w:szCs w:val="24"/>
          <w:lang w:eastAsia="ru-RU"/>
        </w:rPr>
        <w:t xml:space="preserve"> _______, действующего на основании ______________ </w:t>
      </w:r>
      <w:r w:rsidRPr="009B5B10">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9B5B10">
        <w:rPr>
          <w:rFonts w:ascii="Times New Roman" w:eastAsia="Times New Roman" w:hAnsi="Times New Roman" w:cs="Times New Roman"/>
          <w:sz w:val="24"/>
          <w:szCs w:val="24"/>
          <w:lang w:eastAsia="ru-RU"/>
        </w:rPr>
        <w:t xml:space="preserve"> _______, с одной стороны, и</w:t>
      </w:r>
    </w:p>
    <w:p w:rsidR="009B5B10" w:rsidRPr="009B5B10" w:rsidRDefault="009B5B10" w:rsidP="009B5B10">
      <w:pPr>
        <w:spacing w:after="0" w:line="240" w:lineRule="auto"/>
        <w:ind w:firstLine="709"/>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________ </w:t>
      </w:r>
      <w:r w:rsidRPr="009B5B10">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9B5B10">
        <w:rPr>
          <w:rFonts w:ascii="Times New Roman" w:eastAsia="Times New Roman" w:hAnsi="Times New Roman" w:cs="Times New Roman"/>
          <w:sz w:val="24"/>
          <w:szCs w:val="24"/>
          <w:lang w:eastAsia="ru-RU"/>
        </w:rPr>
        <w:t>_______, именуем__ в дальнейшем</w:t>
      </w:r>
      <w:r w:rsidRPr="009B5B10">
        <w:rPr>
          <w:rFonts w:ascii="Times New Roman" w:eastAsia="Times New Roman" w:hAnsi="Times New Roman" w:cs="Times New Roman"/>
          <w:b/>
          <w:sz w:val="24"/>
          <w:szCs w:val="24"/>
          <w:lang w:eastAsia="ru-RU"/>
        </w:rPr>
        <w:t xml:space="preserve"> «Покупатель»</w:t>
      </w:r>
      <w:r w:rsidRPr="009B5B10">
        <w:rPr>
          <w:rFonts w:ascii="Times New Roman" w:eastAsia="Times New Roman" w:hAnsi="Times New Roman" w:cs="Times New Roman"/>
          <w:sz w:val="24"/>
          <w:szCs w:val="24"/>
          <w:lang w:eastAsia="ru-RU"/>
        </w:rPr>
        <w:t xml:space="preserve"> в лице ______________ </w:t>
      </w:r>
      <w:r w:rsidRPr="009B5B10">
        <w:rPr>
          <w:rFonts w:ascii="Times New Roman" w:eastAsia="Times New Roman" w:hAnsi="Times New Roman" w:cs="Times New Roman"/>
          <w:i/>
          <w:iCs/>
          <w:sz w:val="24"/>
          <w:szCs w:val="24"/>
          <w:lang w:eastAsia="ru-RU"/>
        </w:rPr>
        <w:t>(указать должность, фамилию, имя, отчество представителя)</w:t>
      </w:r>
      <w:r w:rsidRPr="009B5B10">
        <w:rPr>
          <w:rFonts w:ascii="Times New Roman" w:eastAsia="Times New Roman" w:hAnsi="Times New Roman" w:cs="Times New Roman"/>
          <w:sz w:val="24"/>
          <w:szCs w:val="24"/>
          <w:lang w:eastAsia="ru-RU"/>
        </w:rPr>
        <w:t xml:space="preserve"> _______, действующего на основании _____________________ </w:t>
      </w:r>
      <w:r w:rsidRPr="009B5B10">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9B5B10">
        <w:rPr>
          <w:rFonts w:ascii="Times New Roman" w:eastAsia="Times New Roman" w:hAnsi="Times New Roman" w:cs="Times New Roman"/>
          <w:sz w:val="24"/>
          <w:szCs w:val="24"/>
          <w:lang w:eastAsia="ru-RU"/>
        </w:rPr>
        <w:t>_______,</w:t>
      </w:r>
      <w:r w:rsidRPr="009B5B10">
        <w:rPr>
          <w:rFonts w:ascii="Times New Roman" w:eastAsia="Times New Roman" w:hAnsi="Times New Roman" w:cs="Times New Roman"/>
          <w:iCs/>
          <w:sz w:val="24"/>
          <w:szCs w:val="24"/>
          <w:vertAlign w:val="superscript"/>
          <w:lang w:eastAsia="ru-RU"/>
        </w:rPr>
        <w:footnoteReference w:id="18"/>
      </w:r>
      <w:r w:rsidRPr="009B5B10">
        <w:rPr>
          <w:rFonts w:ascii="Times New Roman" w:eastAsia="Times New Roman" w:hAnsi="Times New Roman" w:cs="Times New Roman"/>
          <w:sz w:val="24"/>
          <w:szCs w:val="24"/>
          <w:lang w:eastAsia="ru-RU"/>
        </w:rPr>
        <w:t xml:space="preserve"> с другой стороны, совместно именуемые далее «</w:t>
      </w:r>
      <w:r w:rsidRPr="009B5B10">
        <w:rPr>
          <w:rFonts w:ascii="Times New Roman" w:eastAsia="Times New Roman" w:hAnsi="Times New Roman" w:cs="Times New Roman"/>
          <w:b/>
          <w:sz w:val="24"/>
          <w:szCs w:val="24"/>
          <w:lang w:eastAsia="ru-RU"/>
        </w:rPr>
        <w:t>Стороны</w:t>
      </w:r>
      <w:r w:rsidRPr="009B5B10">
        <w:rPr>
          <w:rFonts w:ascii="Times New Roman" w:eastAsia="Times New Roman" w:hAnsi="Times New Roman" w:cs="Times New Roman"/>
          <w:sz w:val="24"/>
          <w:szCs w:val="24"/>
          <w:lang w:eastAsia="ru-RU"/>
        </w:rPr>
        <w:t>», а каждая в отдельности «</w:t>
      </w:r>
      <w:r w:rsidRPr="009B5B10">
        <w:rPr>
          <w:rFonts w:ascii="Times New Roman" w:eastAsia="Times New Roman" w:hAnsi="Times New Roman" w:cs="Times New Roman"/>
          <w:b/>
          <w:sz w:val="24"/>
          <w:szCs w:val="24"/>
          <w:lang w:eastAsia="ru-RU"/>
        </w:rPr>
        <w:t>Сторона</w:t>
      </w:r>
      <w:r w:rsidRPr="009B5B10">
        <w:rPr>
          <w:rFonts w:ascii="Times New Roman" w:eastAsia="Times New Roman" w:hAnsi="Times New Roman" w:cs="Times New Roman"/>
          <w:sz w:val="24"/>
          <w:szCs w:val="24"/>
          <w:lang w:eastAsia="ru-RU"/>
        </w:rPr>
        <w:t xml:space="preserve">», составили настоящий акт приема-передачи (далее – </w:t>
      </w:r>
      <w:r w:rsidRPr="009B5B10">
        <w:rPr>
          <w:rFonts w:ascii="Times New Roman" w:eastAsia="Times New Roman" w:hAnsi="Times New Roman" w:cs="Times New Roman"/>
          <w:b/>
          <w:sz w:val="24"/>
          <w:szCs w:val="24"/>
          <w:lang w:eastAsia="ru-RU"/>
        </w:rPr>
        <w:t>«Акт»</w:t>
      </w:r>
      <w:r w:rsidRPr="009B5B10">
        <w:rPr>
          <w:rFonts w:ascii="Times New Roman" w:eastAsia="Times New Roman" w:hAnsi="Times New Roman" w:cs="Times New Roman"/>
          <w:sz w:val="24"/>
          <w:szCs w:val="24"/>
          <w:lang w:eastAsia="ru-RU"/>
        </w:rPr>
        <w:t>) о нижеследующем:</w:t>
      </w:r>
    </w:p>
    <w:p w:rsidR="009B5B10" w:rsidRPr="00A64AC6" w:rsidRDefault="009B5B10" w:rsidP="00A64AC6">
      <w:pPr>
        <w:pStyle w:val="a9"/>
        <w:widowControl w:val="0"/>
        <w:numPr>
          <w:ilvl w:val="0"/>
          <w:numId w:val="35"/>
        </w:numPr>
        <w:suppressAutoHyphens/>
        <w:spacing w:after="0" w:line="240" w:lineRule="auto"/>
        <w:jc w:val="both"/>
        <w:rPr>
          <w:rFonts w:ascii="Times New Roman" w:eastAsia="Times New Roman" w:hAnsi="Times New Roman" w:cs="Times New Roman"/>
          <w:b/>
          <w:bCs/>
          <w:sz w:val="24"/>
          <w:szCs w:val="24"/>
          <w:lang w:eastAsia="ru-RU"/>
        </w:rPr>
      </w:pPr>
      <w:r w:rsidRPr="00A64AC6">
        <w:rPr>
          <w:rFonts w:ascii="Times New Roman" w:eastAsia="Times New Roman" w:hAnsi="Times New Roman" w:cs="Times New Roman"/>
          <w:sz w:val="24"/>
          <w:szCs w:val="24"/>
          <w:lang w:eastAsia="ru-RU"/>
        </w:rPr>
        <w:t>На основании договора</w:t>
      </w:r>
      <w:r w:rsidRPr="00A64AC6">
        <w:rPr>
          <w:rFonts w:ascii="Times New Roman" w:eastAsia="Times New Roman" w:hAnsi="Times New Roman" w:cs="Times New Roman"/>
          <w:bCs/>
          <w:sz w:val="24"/>
          <w:szCs w:val="24"/>
        </w:rPr>
        <w:t xml:space="preserve"> купли-продажи недвижимого имущества </w:t>
      </w:r>
      <w:r w:rsidRPr="00A64AC6">
        <w:rPr>
          <w:rFonts w:ascii="Times New Roman" w:eastAsia="Times New Roman" w:hAnsi="Times New Roman" w:cs="Times New Roman"/>
          <w:sz w:val="24"/>
          <w:szCs w:val="24"/>
        </w:rPr>
        <w:t>от_____ №_____</w:t>
      </w:r>
      <w:r w:rsidRPr="00A64AC6">
        <w:rPr>
          <w:rFonts w:ascii="Times New Roman" w:eastAsia="Times New Roman" w:hAnsi="Times New Roman" w:cs="Times New Roman"/>
          <w:sz w:val="24"/>
          <w:szCs w:val="24"/>
          <w:lang w:eastAsia="ru-RU"/>
        </w:rPr>
        <w:t xml:space="preserve"> Продавец передает Покупателю</w:t>
      </w:r>
      <w:r w:rsidRPr="00A64AC6">
        <w:rPr>
          <w:rFonts w:ascii="Times New Roman" w:eastAsia="Times New Roman" w:hAnsi="Times New Roman" w:cs="Times New Roman"/>
          <w:sz w:val="24"/>
          <w:szCs w:val="24"/>
        </w:rPr>
        <w:t>, а принимает н</w:t>
      </w:r>
      <w:r w:rsidRPr="00A64AC6">
        <w:rPr>
          <w:rFonts w:ascii="Times New Roman" w:eastAsia="Times New Roman" w:hAnsi="Times New Roman" w:cs="Times New Roman"/>
          <w:sz w:val="24"/>
          <w:szCs w:val="24"/>
          <w:lang w:eastAsia="ru-RU"/>
        </w:rPr>
        <w:t>едвижимое имущество (далее – «</w:t>
      </w:r>
      <w:r w:rsidR="00C23D2F">
        <w:rPr>
          <w:rFonts w:ascii="Times New Roman" w:eastAsia="Times New Roman" w:hAnsi="Times New Roman" w:cs="Times New Roman"/>
          <w:b/>
          <w:sz w:val="24"/>
          <w:szCs w:val="24"/>
          <w:lang w:eastAsia="ru-RU"/>
        </w:rPr>
        <w:t>И</w:t>
      </w:r>
      <w:r w:rsidRPr="00A64AC6">
        <w:rPr>
          <w:rFonts w:ascii="Times New Roman" w:eastAsia="Times New Roman" w:hAnsi="Times New Roman" w:cs="Times New Roman"/>
          <w:b/>
          <w:sz w:val="24"/>
          <w:szCs w:val="24"/>
          <w:lang w:eastAsia="ru-RU"/>
        </w:rPr>
        <w:t>мущество</w:t>
      </w:r>
      <w:r w:rsidRPr="00A64AC6">
        <w:rPr>
          <w:rFonts w:ascii="Times New Roman" w:eastAsia="Times New Roman" w:hAnsi="Times New Roman" w:cs="Times New Roman"/>
          <w:sz w:val="24"/>
          <w:szCs w:val="24"/>
          <w:lang w:eastAsia="ru-RU"/>
        </w:rPr>
        <w:t>»):</w:t>
      </w:r>
    </w:p>
    <w:p w:rsidR="009B5B10" w:rsidRPr="00A64AC6" w:rsidRDefault="009B5B10" w:rsidP="00A64AC6">
      <w:pPr>
        <w:pStyle w:val="a9"/>
        <w:widowControl w:val="0"/>
        <w:numPr>
          <w:ilvl w:val="1"/>
          <w:numId w:val="35"/>
        </w:numPr>
        <w:suppressAutoHyphens/>
        <w:spacing w:after="0" w:line="240" w:lineRule="auto"/>
        <w:jc w:val="both"/>
        <w:rPr>
          <w:rFonts w:ascii="Times New Roman" w:eastAsia="Times New Roman" w:hAnsi="Times New Roman" w:cs="Times New Roman"/>
          <w:b/>
          <w:bCs/>
          <w:color w:val="000000" w:themeColor="text1"/>
          <w:sz w:val="24"/>
          <w:szCs w:val="24"/>
          <w:lang w:eastAsia="ru-RU"/>
        </w:rPr>
      </w:pPr>
      <w:r w:rsidRPr="00A64AC6">
        <w:rPr>
          <w:rFonts w:ascii="Times New Roman" w:eastAsia="Times New Roman" w:hAnsi="Times New Roman" w:cs="Times New Roman"/>
          <w:color w:val="000000" w:themeColor="text1"/>
          <w:sz w:val="24"/>
          <w:szCs w:val="24"/>
          <w:lang w:eastAsia="ru-RU"/>
        </w:rPr>
        <w:t>Недвижимое имущество (далее – «</w:t>
      </w:r>
      <w:r w:rsidRPr="00A64AC6">
        <w:rPr>
          <w:rFonts w:ascii="Times New Roman" w:eastAsia="Times New Roman" w:hAnsi="Times New Roman" w:cs="Times New Roman"/>
          <w:b/>
          <w:color w:val="000000" w:themeColor="text1"/>
          <w:sz w:val="24"/>
          <w:szCs w:val="24"/>
          <w:lang w:eastAsia="ru-RU"/>
        </w:rPr>
        <w:t>Недвижимое имущество</w:t>
      </w:r>
      <w:r w:rsidRPr="00A64AC6">
        <w:rPr>
          <w:rFonts w:ascii="Times New Roman" w:eastAsia="Times New Roman" w:hAnsi="Times New Roman" w:cs="Times New Roman"/>
          <w:color w:val="000000" w:themeColor="text1"/>
          <w:sz w:val="24"/>
          <w:szCs w:val="24"/>
          <w:lang w:eastAsia="ru-RU"/>
        </w:rPr>
        <w:t>»):</w:t>
      </w:r>
    </w:p>
    <w:p w:rsidR="009B5B10" w:rsidRPr="00A64AC6" w:rsidRDefault="009B5B10" w:rsidP="00A64AC6">
      <w:pPr>
        <w:pStyle w:val="a9"/>
        <w:widowControl w:val="0"/>
        <w:numPr>
          <w:ilvl w:val="2"/>
          <w:numId w:val="35"/>
        </w:numPr>
        <w:suppressAutoHyphens/>
        <w:spacing w:after="0" w:line="240" w:lineRule="auto"/>
        <w:jc w:val="both"/>
        <w:rPr>
          <w:rFonts w:ascii="Times New Roman" w:eastAsia="Times New Roman" w:hAnsi="Times New Roman" w:cs="Times New Roman"/>
          <w:b/>
          <w:bCs/>
          <w:sz w:val="24"/>
          <w:szCs w:val="24"/>
          <w:lang w:eastAsia="ru-RU"/>
        </w:rPr>
      </w:pPr>
      <w:r w:rsidRPr="00A64AC6">
        <w:rPr>
          <w:rFonts w:ascii="Times New Roman" w:eastAsia="Times New Roman" w:hAnsi="Times New Roman" w:cs="Times New Roman"/>
          <w:color w:val="000000" w:themeColor="text1"/>
          <w:sz w:val="24"/>
          <w:szCs w:val="24"/>
          <w:lang w:eastAsia="ru-RU"/>
        </w:rPr>
        <w:t xml:space="preserve">Нежилое Здание, площадь 942,1 </w:t>
      </w:r>
      <w:proofErr w:type="spellStart"/>
      <w:r w:rsidRPr="00A64AC6">
        <w:rPr>
          <w:rFonts w:ascii="Times New Roman" w:eastAsia="Times New Roman" w:hAnsi="Times New Roman" w:cs="Times New Roman"/>
          <w:sz w:val="24"/>
          <w:szCs w:val="24"/>
          <w:lang w:eastAsia="ru-RU"/>
        </w:rPr>
        <w:t>кв.м</w:t>
      </w:r>
      <w:proofErr w:type="spellEnd"/>
      <w:r w:rsidRPr="00A64AC6">
        <w:rPr>
          <w:rFonts w:ascii="Times New Roman" w:eastAsia="Times New Roman" w:hAnsi="Times New Roman" w:cs="Times New Roman"/>
          <w:sz w:val="24"/>
          <w:szCs w:val="24"/>
          <w:lang w:eastAsia="ru-RU"/>
        </w:rPr>
        <w:t>., количество этажей 3, в том числе число подземных: 1 (далее – «</w:t>
      </w:r>
      <w:r w:rsidRPr="00A64AC6">
        <w:rPr>
          <w:rFonts w:ascii="Times New Roman" w:eastAsia="Times New Roman" w:hAnsi="Times New Roman" w:cs="Times New Roman"/>
          <w:b/>
          <w:sz w:val="24"/>
          <w:szCs w:val="24"/>
          <w:lang w:eastAsia="ru-RU"/>
        </w:rPr>
        <w:t>Объект</w:t>
      </w:r>
      <w:r w:rsidRPr="00A64AC6">
        <w:rPr>
          <w:rFonts w:ascii="Times New Roman" w:eastAsia="Times New Roman" w:hAnsi="Times New Roman" w:cs="Times New Roman"/>
          <w:sz w:val="24"/>
          <w:szCs w:val="24"/>
          <w:lang w:eastAsia="ru-RU"/>
        </w:rPr>
        <w:t>»).</w:t>
      </w:r>
    </w:p>
    <w:p w:rsidR="009B5B10" w:rsidRPr="009B5B10" w:rsidRDefault="009B5B10" w:rsidP="00A64AC6">
      <w:pPr>
        <w:spacing w:after="0" w:line="240" w:lineRule="auto"/>
        <w:ind w:left="1415" w:firstLine="709"/>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Кадастровый номер Объекта: 86:17:0010103:85.</w:t>
      </w:r>
    </w:p>
    <w:p w:rsidR="009B5B10" w:rsidRPr="009B5B10" w:rsidRDefault="009B5B10" w:rsidP="00A64AC6">
      <w:pPr>
        <w:spacing w:after="0" w:line="240" w:lineRule="auto"/>
        <w:ind w:left="2124"/>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Объект расположен по адресу: Ханты-Мансийский автономный округ-Югра, г. Когалым, ул. Молодежная, д. 18.</w:t>
      </w:r>
    </w:p>
    <w:p w:rsidR="009B5B10" w:rsidRPr="009B5B10" w:rsidRDefault="009B5B10" w:rsidP="00A64AC6">
      <w:pPr>
        <w:spacing w:after="0" w:line="240" w:lineRule="auto"/>
        <w:ind w:left="2124"/>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Объект принадлежит Продавцу на праве собственности на основании на основании Акта государственной приемочной комиссии о приемке в эксплуатацию законченного строительством объекта от 10.09.1996г. и Постановления Администрации города «Об утверждении акта Государственной комиссии по приемке в эксплуатацию здания Сберегательного банка №8413» № 423 от 24.11.1996г., о чем в Едином </w:t>
      </w:r>
      <w:r w:rsidRPr="009B5B10">
        <w:rPr>
          <w:rFonts w:ascii="Times New Roman" w:eastAsia="Times New Roman" w:hAnsi="Times New Roman" w:cs="Times New Roman"/>
          <w:sz w:val="24"/>
          <w:szCs w:val="24"/>
          <w:lang w:eastAsia="ru-RU"/>
        </w:rPr>
        <w:lastRenderedPageBreak/>
        <w:t>государственном реестре недвижимости 06.03.2004г. сделана запись о регистрации за № 86-01/12-4/2004-73, что подтверждается Свидетельством о государственной регистрации права, выданного Управлением Федеральной службы государственной регистрации, кадастра и картографии по Ханты-Мансийскому автономному округу- Югре 01.06.2015.</w:t>
      </w:r>
    </w:p>
    <w:p w:rsidR="009B5B10" w:rsidRPr="00A64AC6" w:rsidRDefault="009B5B10" w:rsidP="00A64AC6">
      <w:pPr>
        <w:pStyle w:val="a9"/>
        <w:numPr>
          <w:ilvl w:val="2"/>
          <w:numId w:val="35"/>
        </w:numPr>
        <w:spacing w:after="0" w:line="240" w:lineRule="auto"/>
        <w:jc w:val="both"/>
        <w:rPr>
          <w:rFonts w:ascii="Times New Roman" w:eastAsia="Times New Roman" w:hAnsi="Times New Roman" w:cs="Times New Roman"/>
          <w:sz w:val="24"/>
          <w:szCs w:val="24"/>
          <w:lang w:eastAsia="ru-RU"/>
        </w:rPr>
      </w:pPr>
      <w:r w:rsidRPr="00A64AC6">
        <w:rPr>
          <w:rFonts w:ascii="Times New Roman" w:eastAsia="Times New Roman" w:hAnsi="Times New Roman" w:cs="Times New Roman"/>
          <w:sz w:val="24"/>
          <w:szCs w:val="24"/>
          <w:lang w:eastAsia="ru-RU"/>
        </w:rPr>
        <w:t>Земельный участок (далее – «</w:t>
      </w:r>
      <w:r w:rsidRPr="00A64AC6">
        <w:rPr>
          <w:rFonts w:ascii="Times New Roman" w:eastAsia="Times New Roman" w:hAnsi="Times New Roman" w:cs="Times New Roman"/>
          <w:b/>
          <w:sz w:val="24"/>
          <w:szCs w:val="24"/>
          <w:lang w:eastAsia="ru-RU"/>
        </w:rPr>
        <w:t>Земельный участок</w:t>
      </w:r>
      <w:r w:rsidRPr="00A64AC6">
        <w:rPr>
          <w:rFonts w:ascii="Times New Roman" w:eastAsia="Times New Roman" w:hAnsi="Times New Roman" w:cs="Times New Roman"/>
          <w:sz w:val="24"/>
          <w:szCs w:val="24"/>
          <w:lang w:eastAsia="ru-RU"/>
        </w:rPr>
        <w:t xml:space="preserve">») со следующими характеристиками: земли поселений для размещения административного здания, площадью 1165 </w:t>
      </w:r>
      <w:proofErr w:type="spellStart"/>
      <w:r w:rsidRPr="00A64AC6">
        <w:rPr>
          <w:rFonts w:ascii="Times New Roman" w:eastAsia="Times New Roman" w:hAnsi="Times New Roman" w:cs="Times New Roman"/>
          <w:sz w:val="24"/>
          <w:szCs w:val="24"/>
          <w:lang w:eastAsia="ru-RU"/>
        </w:rPr>
        <w:t>кв.м</w:t>
      </w:r>
      <w:proofErr w:type="spellEnd"/>
      <w:r w:rsidRPr="00A64AC6">
        <w:rPr>
          <w:rFonts w:ascii="Times New Roman" w:eastAsia="Times New Roman" w:hAnsi="Times New Roman" w:cs="Times New Roman"/>
          <w:sz w:val="24"/>
          <w:szCs w:val="24"/>
          <w:lang w:eastAsia="ru-RU"/>
        </w:rPr>
        <w:t>.</w:t>
      </w:r>
    </w:p>
    <w:p w:rsidR="009B5B10" w:rsidRPr="009B5B10" w:rsidRDefault="009B5B10" w:rsidP="00A64AC6">
      <w:pPr>
        <w:spacing w:after="0" w:line="240" w:lineRule="auto"/>
        <w:ind w:left="1415" w:firstLine="709"/>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Кадастровый</w:t>
      </w:r>
      <w:r w:rsidRPr="009B5B10">
        <w:rPr>
          <w:rFonts w:ascii="Times New Roman" w:eastAsia="Times New Roman" w:hAnsi="Times New Roman" w:cs="Times New Roman"/>
          <w:sz w:val="24"/>
          <w:szCs w:val="24"/>
          <w:lang w:val="en-US" w:eastAsia="ru-RU"/>
        </w:rPr>
        <w:t xml:space="preserve"> </w:t>
      </w:r>
      <w:r w:rsidRPr="009B5B10">
        <w:rPr>
          <w:rFonts w:ascii="Times New Roman" w:eastAsia="Times New Roman" w:hAnsi="Times New Roman" w:cs="Times New Roman"/>
          <w:sz w:val="24"/>
          <w:szCs w:val="24"/>
          <w:lang w:eastAsia="ru-RU"/>
        </w:rPr>
        <w:t>номер Земельного участка: 86:17:010103:0001.</w:t>
      </w:r>
    </w:p>
    <w:p w:rsidR="009B5B10" w:rsidRPr="009B5B10" w:rsidRDefault="009B5B10" w:rsidP="00A64AC6">
      <w:pPr>
        <w:spacing w:after="0" w:line="240" w:lineRule="auto"/>
        <w:ind w:left="2124"/>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Земельный участок расположен по адресу: Ханты-Мансийский автономный округ-Югра, г. Когалым, ул. Молодежная, 18.</w:t>
      </w:r>
    </w:p>
    <w:p w:rsidR="009B5B10" w:rsidRPr="009B5B10" w:rsidRDefault="009B5B10" w:rsidP="00A64AC6">
      <w:pPr>
        <w:spacing w:after="0" w:line="240" w:lineRule="auto"/>
        <w:ind w:left="2124" w:firstLine="1"/>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договора купли продажи №47 находящегося в государственной собственности земельного участка от 13.08.2004г., о чем в Едином государственном реестре недвижимости сделана запись о регистрации от 09.09.2004г. за №86-01/12-9/2004-22, что подтверждается Свидетельством о государственной регистрации права выданным Учреждением юстиции по государственной регистрации права на недвижимое имущество и сделок с ним на территории Ханты-Мансийского автономного округа 09.09.2004г.</w:t>
      </w:r>
    </w:p>
    <w:p w:rsidR="009B5B10" w:rsidRPr="009B5B10" w:rsidRDefault="009B5B10" w:rsidP="009B5B10">
      <w:pPr>
        <w:spacing w:after="0" w:line="240" w:lineRule="auto"/>
        <w:ind w:firstLine="709"/>
        <w:jc w:val="both"/>
        <w:rPr>
          <w:rFonts w:ascii="Times New Roman" w:eastAsia="Times New Roman" w:hAnsi="Times New Roman" w:cs="Times New Roman"/>
          <w:sz w:val="24"/>
          <w:szCs w:val="24"/>
          <w:lang w:eastAsia="ru-RU"/>
        </w:rPr>
      </w:pPr>
    </w:p>
    <w:p w:rsidR="009B5B10" w:rsidRPr="00A64AC6" w:rsidRDefault="009B5B10" w:rsidP="00A64AC6">
      <w:pPr>
        <w:pStyle w:val="a9"/>
        <w:numPr>
          <w:ilvl w:val="0"/>
          <w:numId w:val="35"/>
        </w:numPr>
        <w:snapToGrid w:val="0"/>
        <w:spacing w:after="0" w:line="240" w:lineRule="auto"/>
        <w:jc w:val="both"/>
        <w:rPr>
          <w:rFonts w:ascii="Times New Roman" w:eastAsia="Times New Roman" w:hAnsi="Times New Roman" w:cs="Times New Roman"/>
          <w:sz w:val="24"/>
          <w:szCs w:val="24"/>
          <w:lang w:eastAsia="ru-RU"/>
        </w:rPr>
      </w:pPr>
      <w:r w:rsidRPr="00A64AC6">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 </w:t>
      </w:r>
      <w:r w:rsidRPr="009B5B10">
        <w:rPr>
          <w:rFonts w:ascii="Times New Roman" w:eastAsia="Times New Roman" w:hAnsi="Times New Roman" w:cs="Times New Roman"/>
          <w:b/>
          <w:sz w:val="24"/>
          <w:szCs w:val="24"/>
          <w:lang w:eastAsia="ru-RU"/>
        </w:rPr>
        <w:t>фасад и кровля Объекта:</w:t>
      </w:r>
      <w:r w:rsidRPr="009B5B10">
        <w:rPr>
          <w:rFonts w:ascii="Times New Roman" w:eastAsia="Times New Roman" w:hAnsi="Times New Roman" w:cs="Times New Roman"/>
          <w:sz w:val="24"/>
          <w:szCs w:val="24"/>
          <w:lang w:eastAsia="ru-RU"/>
        </w:rPr>
        <w:t xml:space="preserve"> ________________________________________________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lang w:eastAsia="ru-RU"/>
        </w:rPr>
        <w:tab/>
        <w:t xml:space="preserve">     </w:t>
      </w:r>
      <w:r w:rsidRPr="009B5B10">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ab/>
        <w:t>состояние: ________________________________________________________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lang w:eastAsia="ru-RU"/>
        </w:rPr>
        <w:tab/>
        <w:t xml:space="preserve">             </w:t>
      </w:r>
      <w:r w:rsidRPr="009B5B10">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ab/>
        <w:t>недостатки: _______________________________________________________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9B5B10">
        <w:rPr>
          <w:rFonts w:ascii="Times New Roman" w:eastAsia="Times New Roman" w:hAnsi="Times New Roman" w:cs="Times New Roman"/>
          <w:i/>
          <w:sz w:val="24"/>
          <w:szCs w:val="24"/>
          <w:vertAlign w:val="superscript"/>
          <w:lang w:eastAsia="ru-RU"/>
        </w:rPr>
        <w:t>например</w:t>
      </w:r>
      <w:proofErr w:type="gramEnd"/>
      <w:r w:rsidRPr="009B5B10">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9B5B10">
        <w:rPr>
          <w:rFonts w:ascii="Times New Roman" w:eastAsia="Times New Roman" w:hAnsi="Times New Roman" w:cs="Times New Roman"/>
          <w:i/>
          <w:sz w:val="24"/>
          <w:szCs w:val="24"/>
          <w:lang w:eastAsia="ru-RU"/>
        </w:rPr>
        <w:tab/>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 </w:t>
      </w:r>
      <w:r w:rsidRPr="009B5B10">
        <w:rPr>
          <w:rFonts w:ascii="Times New Roman" w:eastAsia="Times New Roman" w:hAnsi="Times New Roman" w:cs="Times New Roman"/>
          <w:b/>
          <w:sz w:val="24"/>
          <w:szCs w:val="24"/>
          <w:lang w:eastAsia="ru-RU"/>
        </w:rPr>
        <w:t>стены</w:t>
      </w:r>
      <w:r w:rsidRPr="009B5B10">
        <w:rPr>
          <w:rFonts w:ascii="Times New Roman" w:eastAsia="Times New Roman" w:hAnsi="Times New Roman" w:cs="Times New Roman"/>
          <w:sz w:val="24"/>
          <w:szCs w:val="24"/>
          <w:lang w:eastAsia="ru-RU"/>
        </w:rPr>
        <w:t>: ________________________________________________________________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lang w:eastAsia="ru-RU"/>
        </w:rPr>
        <w:tab/>
        <w:t xml:space="preserve">     </w:t>
      </w:r>
      <w:r w:rsidRPr="009B5B10">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ab/>
        <w:t>состояние: ________________________________________________________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lang w:eastAsia="ru-RU"/>
        </w:rPr>
        <w:tab/>
        <w:t xml:space="preserve">             </w:t>
      </w:r>
      <w:r w:rsidRPr="009B5B10">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ab/>
        <w:t>недостатки: _______________________________________________________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9B5B10">
        <w:rPr>
          <w:rFonts w:ascii="Times New Roman" w:eastAsia="Times New Roman" w:hAnsi="Times New Roman" w:cs="Times New Roman"/>
          <w:i/>
          <w:sz w:val="24"/>
          <w:szCs w:val="24"/>
          <w:vertAlign w:val="superscript"/>
          <w:lang w:eastAsia="ru-RU"/>
        </w:rPr>
        <w:t>например</w:t>
      </w:r>
      <w:proofErr w:type="gramEnd"/>
      <w:r w:rsidRPr="009B5B10">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9B5B10">
        <w:rPr>
          <w:rFonts w:ascii="Times New Roman" w:eastAsia="Times New Roman" w:hAnsi="Times New Roman" w:cs="Times New Roman"/>
          <w:i/>
          <w:sz w:val="24"/>
          <w:szCs w:val="24"/>
          <w:lang w:eastAsia="ru-RU"/>
        </w:rPr>
        <w:tab/>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ab/>
      </w:r>
      <w:r w:rsidRPr="009B5B10">
        <w:rPr>
          <w:rFonts w:ascii="Times New Roman" w:eastAsia="Times New Roman" w:hAnsi="Times New Roman" w:cs="Times New Roman"/>
          <w:sz w:val="24"/>
          <w:szCs w:val="24"/>
          <w:lang w:eastAsia="ru-RU"/>
        </w:rPr>
        <w:tab/>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 </w:t>
      </w:r>
      <w:r w:rsidRPr="009B5B10">
        <w:rPr>
          <w:rFonts w:ascii="Times New Roman" w:eastAsia="Times New Roman" w:hAnsi="Times New Roman" w:cs="Times New Roman"/>
          <w:b/>
          <w:sz w:val="24"/>
          <w:szCs w:val="24"/>
          <w:lang w:eastAsia="ru-RU"/>
        </w:rPr>
        <w:t>потолки</w:t>
      </w:r>
      <w:r w:rsidRPr="009B5B10">
        <w:rPr>
          <w:rFonts w:ascii="Times New Roman" w:eastAsia="Times New Roman" w:hAnsi="Times New Roman" w:cs="Times New Roman"/>
          <w:sz w:val="24"/>
          <w:szCs w:val="24"/>
          <w:lang w:eastAsia="ru-RU"/>
        </w:rPr>
        <w:t>: ______________________________________________________________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9B5B10">
        <w:rPr>
          <w:rFonts w:ascii="Times New Roman" w:eastAsia="Times New Roman" w:hAnsi="Times New Roman" w:cs="Times New Roman"/>
          <w:i/>
          <w:sz w:val="24"/>
          <w:szCs w:val="24"/>
          <w:vertAlign w:val="superscript"/>
          <w:lang w:eastAsia="ru-RU"/>
        </w:rPr>
        <w:t>например :окраска</w:t>
      </w:r>
      <w:proofErr w:type="gramEnd"/>
      <w:r w:rsidRPr="009B5B10">
        <w:rPr>
          <w:rFonts w:ascii="Times New Roman" w:eastAsia="Times New Roman" w:hAnsi="Times New Roman" w:cs="Times New Roman"/>
          <w:i/>
          <w:sz w:val="24"/>
          <w:szCs w:val="24"/>
          <w:vertAlign w:val="superscript"/>
          <w:lang w:eastAsia="ru-RU"/>
        </w:rPr>
        <w:t>, обои, др. покрытие)</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ab/>
        <w:t>состояние: ________________________________________________________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lang w:eastAsia="ru-RU"/>
        </w:rPr>
        <w:tab/>
        <w:t xml:space="preserve">         </w:t>
      </w:r>
      <w:r w:rsidRPr="009B5B10">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ab/>
        <w:t>недостатки: _______________________________________________________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9B5B10">
        <w:rPr>
          <w:rFonts w:ascii="Times New Roman" w:eastAsia="Times New Roman" w:hAnsi="Times New Roman" w:cs="Times New Roman"/>
          <w:i/>
          <w:sz w:val="24"/>
          <w:szCs w:val="24"/>
          <w:vertAlign w:val="superscript"/>
          <w:lang w:eastAsia="ru-RU"/>
        </w:rPr>
        <w:t>например</w:t>
      </w:r>
      <w:proofErr w:type="gramEnd"/>
      <w:r w:rsidRPr="009B5B10">
        <w:rPr>
          <w:rFonts w:ascii="Times New Roman" w:eastAsia="Times New Roman" w:hAnsi="Times New Roman" w:cs="Times New Roman"/>
          <w:i/>
          <w:sz w:val="24"/>
          <w:szCs w:val="24"/>
          <w:vertAlign w:val="superscript"/>
          <w:lang w:eastAsia="ru-RU"/>
        </w:rPr>
        <w:t>: наличие трещин, выбоин, иные повреждения)</w:t>
      </w:r>
      <w:r w:rsidRPr="009B5B10">
        <w:rPr>
          <w:rFonts w:ascii="Times New Roman" w:eastAsia="Times New Roman" w:hAnsi="Times New Roman" w:cs="Times New Roman"/>
          <w:i/>
          <w:sz w:val="24"/>
          <w:szCs w:val="24"/>
          <w:vertAlign w:val="superscript"/>
          <w:lang w:eastAsia="ru-RU"/>
        </w:rPr>
        <w:tab/>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 </w:t>
      </w:r>
      <w:r w:rsidRPr="009B5B10">
        <w:rPr>
          <w:rFonts w:ascii="Times New Roman" w:eastAsia="Times New Roman" w:hAnsi="Times New Roman" w:cs="Times New Roman"/>
          <w:b/>
          <w:sz w:val="24"/>
          <w:szCs w:val="24"/>
          <w:lang w:eastAsia="ru-RU"/>
        </w:rPr>
        <w:t>полы</w:t>
      </w:r>
      <w:r w:rsidRPr="009B5B10">
        <w:rPr>
          <w:rFonts w:ascii="Times New Roman" w:eastAsia="Times New Roman" w:hAnsi="Times New Roman" w:cs="Times New Roman"/>
          <w:sz w:val="24"/>
          <w:szCs w:val="24"/>
          <w:lang w:eastAsia="ru-RU"/>
        </w:rPr>
        <w:t>: _________________________________________________________________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9B5B10">
        <w:rPr>
          <w:rFonts w:ascii="Times New Roman" w:eastAsia="Times New Roman" w:hAnsi="Times New Roman" w:cs="Times New Roman"/>
          <w:i/>
          <w:sz w:val="24"/>
          <w:szCs w:val="24"/>
          <w:vertAlign w:val="superscript"/>
          <w:lang w:eastAsia="ru-RU"/>
        </w:rPr>
        <w:t>например</w:t>
      </w:r>
      <w:proofErr w:type="gramEnd"/>
      <w:r w:rsidRPr="009B5B10">
        <w:rPr>
          <w:rFonts w:ascii="Times New Roman" w:eastAsia="Times New Roman" w:hAnsi="Times New Roman" w:cs="Times New Roman"/>
          <w:i/>
          <w:sz w:val="24"/>
          <w:szCs w:val="24"/>
          <w:vertAlign w:val="superscript"/>
          <w:lang w:eastAsia="ru-RU"/>
        </w:rPr>
        <w:t>: окраска, паркет, плитка, др. покрытие)</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ab/>
        <w:t>состояние: ________________________________________________________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ab/>
        <w:t>недостатки: _______________________________________________________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9B5B10">
        <w:rPr>
          <w:rFonts w:ascii="Times New Roman" w:eastAsia="Times New Roman" w:hAnsi="Times New Roman" w:cs="Times New Roman"/>
          <w:i/>
          <w:sz w:val="24"/>
          <w:szCs w:val="24"/>
          <w:vertAlign w:val="superscript"/>
          <w:lang w:eastAsia="ru-RU"/>
        </w:rPr>
        <w:t>например</w:t>
      </w:r>
      <w:proofErr w:type="gramEnd"/>
      <w:r w:rsidRPr="009B5B10">
        <w:rPr>
          <w:rFonts w:ascii="Times New Roman" w:eastAsia="Times New Roman" w:hAnsi="Times New Roman" w:cs="Times New Roman"/>
          <w:i/>
          <w:sz w:val="24"/>
          <w:szCs w:val="24"/>
          <w:vertAlign w:val="superscript"/>
          <w:lang w:eastAsia="ru-RU"/>
        </w:rPr>
        <w:t>: наличие трещин, выбоин, иные повреждения)</w:t>
      </w:r>
      <w:r w:rsidRPr="009B5B10">
        <w:rPr>
          <w:rFonts w:ascii="Times New Roman" w:eastAsia="Times New Roman" w:hAnsi="Times New Roman" w:cs="Times New Roman"/>
          <w:i/>
          <w:sz w:val="24"/>
          <w:szCs w:val="24"/>
          <w:vertAlign w:val="superscript"/>
          <w:lang w:eastAsia="ru-RU"/>
        </w:rPr>
        <w:tab/>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 </w:t>
      </w:r>
      <w:r w:rsidRPr="009B5B10">
        <w:rPr>
          <w:rFonts w:ascii="Times New Roman" w:eastAsia="Times New Roman" w:hAnsi="Times New Roman" w:cs="Times New Roman"/>
          <w:b/>
          <w:sz w:val="24"/>
          <w:szCs w:val="24"/>
          <w:lang w:eastAsia="ru-RU"/>
        </w:rPr>
        <w:t>двери</w:t>
      </w:r>
      <w:r w:rsidRPr="009B5B10">
        <w:rPr>
          <w:rFonts w:ascii="Times New Roman" w:eastAsia="Times New Roman" w:hAnsi="Times New Roman" w:cs="Times New Roman"/>
          <w:sz w:val="24"/>
          <w:szCs w:val="24"/>
          <w:lang w:eastAsia="ru-RU"/>
        </w:rPr>
        <w:t>: ________________________________________________________________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9B5B10">
        <w:rPr>
          <w:rFonts w:ascii="Times New Roman" w:eastAsia="Times New Roman" w:hAnsi="Times New Roman" w:cs="Times New Roman"/>
          <w:i/>
          <w:sz w:val="24"/>
          <w:szCs w:val="24"/>
          <w:vertAlign w:val="superscript"/>
          <w:lang w:eastAsia="ru-RU"/>
        </w:rPr>
        <w:t>например</w:t>
      </w:r>
      <w:proofErr w:type="gramEnd"/>
      <w:r w:rsidRPr="009B5B10">
        <w:rPr>
          <w:rFonts w:ascii="Times New Roman" w:eastAsia="Times New Roman" w:hAnsi="Times New Roman" w:cs="Times New Roman"/>
          <w:i/>
          <w:sz w:val="24"/>
          <w:szCs w:val="24"/>
          <w:vertAlign w:val="superscript"/>
          <w:lang w:eastAsia="ru-RU"/>
        </w:rPr>
        <w:t>: металлическая, деревянная, др. покрытие)</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lastRenderedPageBreak/>
        <w:tab/>
        <w:t>состояние: ________________________________________________________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lang w:eastAsia="ru-RU"/>
        </w:rPr>
        <w:tab/>
        <w:t xml:space="preserve">             </w:t>
      </w:r>
      <w:r w:rsidRPr="009B5B10">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ab/>
        <w:t>недостатки: _______________________________________________________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5B10">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9B5B10">
        <w:rPr>
          <w:rFonts w:ascii="Times New Roman" w:eastAsia="Times New Roman" w:hAnsi="Times New Roman" w:cs="Times New Roman"/>
          <w:i/>
          <w:sz w:val="24"/>
          <w:szCs w:val="24"/>
          <w:vertAlign w:val="superscript"/>
          <w:lang w:eastAsia="ru-RU"/>
        </w:rPr>
        <w:t>например</w:t>
      </w:r>
      <w:proofErr w:type="gramEnd"/>
      <w:r w:rsidRPr="009B5B10">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b/>
          <w:sz w:val="24"/>
          <w:szCs w:val="24"/>
          <w:lang w:eastAsia="ru-RU"/>
        </w:rPr>
        <w:t>- окна</w:t>
      </w:r>
      <w:r w:rsidRPr="009B5B10">
        <w:rPr>
          <w:rFonts w:ascii="Times New Roman" w:eastAsia="Times New Roman" w:hAnsi="Times New Roman" w:cs="Times New Roman"/>
          <w:sz w:val="24"/>
          <w:szCs w:val="24"/>
          <w:lang w:eastAsia="ru-RU"/>
        </w:rPr>
        <w:t>: _________________________________________________________________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9B5B10">
        <w:rPr>
          <w:rFonts w:ascii="Times New Roman" w:eastAsia="Times New Roman" w:hAnsi="Times New Roman" w:cs="Times New Roman"/>
          <w:i/>
          <w:sz w:val="24"/>
          <w:szCs w:val="24"/>
          <w:vertAlign w:val="superscript"/>
          <w:lang w:eastAsia="ru-RU"/>
        </w:rPr>
        <w:t>например</w:t>
      </w:r>
      <w:proofErr w:type="gramEnd"/>
      <w:r w:rsidRPr="009B5B10">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ab/>
        <w:t>состояние: ________________________________________________________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lang w:eastAsia="ru-RU"/>
        </w:rPr>
        <w:tab/>
        <w:t xml:space="preserve">          </w:t>
      </w:r>
      <w:r w:rsidRPr="009B5B10">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ab/>
        <w:t>недостатки: _______________________________________________________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5B10">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9B5B10">
        <w:rPr>
          <w:rFonts w:ascii="Times New Roman" w:eastAsia="Times New Roman" w:hAnsi="Times New Roman" w:cs="Times New Roman"/>
          <w:i/>
          <w:sz w:val="24"/>
          <w:szCs w:val="24"/>
          <w:vertAlign w:val="superscript"/>
          <w:lang w:eastAsia="ru-RU"/>
        </w:rPr>
        <w:t>например</w:t>
      </w:r>
      <w:proofErr w:type="gramEnd"/>
      <w:r w:rsidRPr="009B5B10">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9B5B10">
        <w:rPr>
          <w:rFonts w:ascii="Times New Roman" w:eastAsia="Times New Roman" w:hAnsi="Times New Roman" w:cs="Times New Roman"/>
          <w:sz w:val="24"/>
          <w:szCs w:val="24"/>
          <w:lang w:eastAsia="ru-RU"/>
        </w:rPr>
        <w:t xml:space="preserve">- </w:t>
      </w:r>
      <w:r w:rsidRPr="009B5B10">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66"/>
        <w:gridCol w:w="3983"/>
      </w:tblGrid>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п/п</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9B5B10">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Состояние</w:t>
            </w:r>
          </w:p>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1.</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1.1.</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Общее электроснабжение</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1.2.</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ГРЩ, РЩ</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1.3.</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1.4.</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1.5.</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Системы </w:t>
            </w:r>
            <w:proofErr w:type="spellStart"/>
            <w:r w:rsidRPr="009B5B10">
              <w:rPr>
                <w:rFonts w:ascii="Times New Roman" w:eastAsia="Times New Roman" w:hAnsi="Times New Roman" w:cs="Times New Roman"/>
                <w:sz w:val="24"/>
                <w:szCs w:val="24"/>
                <w:lang w:eastAsia="ru-RU"/>
              </w:rPr>
              <w:t>электрообогрева</w:t>
            </w:r>
            <w:proofErr w:type="spellEnd"/>
            <w:r w:rsidRPr="009B5B10">
              <w:rPr>
                <w:rFonts w:ascii="Times New Roman" w:eastAsia="Times New Roman" w:hAnsi="Times New Roman" w:cs="Times New Roman"/>
                <w:sz w:val="24"/>
                <w:szCs w:val="24"/>
                <w:lang w:eastAsia="ru-RU"/>
              </w:rPr>
              <w:t xml:space="preserve"> (</w:t>
            </w:r>
            <w:proofErr w:type="spellStart"/>
            <w:r w:rsidRPr="009B5B10">
              <w:rPr>
                <w:rFonts w:ascii="Times New Roman" w:eastAsia="Times New Roman" w:hAnsi="Times New Roman" w:cs="Times New Roman"/>
                <w:sz w:val="24"/>
                <w:szCs w:val="24"/>
                <w:lang w:eastAsia="ru-RU"/>
              </w:rPr>
              <w:t>термокабели</w:t>
            </w:r>
            <w:proofErr w:type="spellEnd"/>
            <w:r w:rsidRPr="009B5B10">
              <w:rPr>
                <w:rFonts w:ascii="Times New Roman" w:eastAsia="Times New Roman" w:hAnsi="Times New Roman" w:cs="Times New Roman"/>
                <w:sz w:val="24"/>
                <w:szCs w:val="24"/>
                <w:lang w:eastAsia="ru-RU"/>
              </w:rPr>
              <w:t>)</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1.6.</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1.7.</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Сети освещения</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1.8.</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Рекламное освещение</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1.9.</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9B5B10">
              <w:rPr>
                <w:rFonts w:ascii="Times New Roman" w:eastAsia="Times New Roman" w:hAnsi="Times New Roman" w:cs="Times New Roman"/>
                <w:sz w:val="24"/>
                <w:szCs w:val="24"/>
                <w:lang w:eastAsia="ru-RU"/>
              </w:rPr>
              <w:t>Электроустановочное</w:t>
            </w:r>
            <w:proofErr w:type="spellEnd"/>
            <w:r w:rsidRPr="009B5B10">
              <w:rPr>
                <w:rFonts w:ascii="Times New Roman" w:eastAsia="Times New Roman" w:hAnsi="Times New Roman" w:cs="Times New Roman"/>
                <w:sz w:val="24"/>
                <w:szCs w:val="24"/>
                <w:lang w:eastAsia="ru-RU"/>
              </w:rPr>
              <w:t xml:space="preserve"> оборудование</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val="en-US" w:eastAsia="ru-RU"/>
              </w:rPr>
              <w:t>1.10.</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2.</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Системы противопожарной защиты</w:t>
            </w:r>
            <w:r w:rsidRPr="009B5B10">
              <w:rPr>
                <w:rFonts w:ascii="Times New Roman" w:eastAsia="Times New Roman" w:hAnsi="Times New Roman" w:cs="Times New Roman"/>
                <w:sz w:val="20"/>
                <w:szCs w:val="20"/>
                <w:lang w:eastAsia="ru-RU"/>
              </w:rPr>
              <w:t xml:space="preserve"> </w:t>
            </w:r>
            <w:r w:rsidRPr="009B5B10">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2.1.</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9B5B10">
              <w:rPr>
                <w:rFonts w:ascii="Times New Roman" w:eastAsia="Times New Roman" w:hAnsi="Times New Roman" w:cs="Times New Roman"/>
                <w:sz w:val="24"/>
                <w:szCs w:val="24"/>
                <w:lang w:eastAsia="ru-RU"/>
              </w:rPr>
              <w:t>дренчерные</w:t>
            </w:r>
            <w:proofErr w:type="spellEnd"/>
            <w:r w:rsidRPr="009B5B10">
              <w:rPr>
                <w:rFonts w:ascii="Times New Roman" w:eastAsia="Times New Roman" w:hAnsi="Times New Roman" w:cs="Times New Roman"/>
                <w:sz w:val="24"/>
                <w:szCs w:val="24"/>
                <w:lang w:eastAsia="ru-RU"/>
              </w:rPr>
              <w:t xml:space="preserve"> головки, </w:t>
            </w:r>
            <w:proofErr w:type="spellStart"/>
            <w:r w:rsidRPr="009B5B10">
              <w:rPr>
                <w:rFonts w:ascii="Times New Roman" w:eastAsia="Times New Roman" w:hAnsi="Times New Roman" w:cs="Times New Roman"/>
                <w:sz w:val="24"/>
                <w:szCs w:val="24"/>
                <w:lang w:eastAsia="ru-RU"/>
              </w:rPr>
              <w:t>дренчерные</w:t>
            </w:r>
            <w:proofErr w:type="spellEnd"/>
            <w:r w:rsidRPr="009B5B10">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2.2.</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2.3.</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2.4.</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Системы </w:t>
            </w:r>
            <w:proofErr w:type="spellStart"/>
            <w:r w:rsidRPr="009B5B10">
              <w:rPr>
                <w:rFonts w:ascii="Times New Roman" w:eastAsia="Times New Roman" w:hAnsi="Times New Roman" w:cs="Times New Roman"/>
                <w:sz w:val="24"/>
                <w:szCs w:val="24"/>
                <w:lang w:eastAsia="ru-RU"/>
              </w:rPr>
              <w:t>противодымной</w:t>
            </w:r>
            <w:proofErr w:type="spellEnd"/>
            <w:r w:rsidRPr="009B5B10">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lastRenderedPageBreak/>
              <w:t>2.5.</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Система </w:t>
            </w:r>
            <w:proofErr w:type="spellStart"/>
            <w:r w:rsidRPr="009B5B10">
              <w:rPr>
                <w:rFonts w:ascii="Times New Roman" w:eastAsia="Times New Roman" w:hAnsi="Times New Roman" w:cs="Times New Roman"/>
                <w:sz w:val="24"/>
                <w:szCs w:val="24"/>
                <w:lang w:eastAsia="ru-RU"/>
              </w:rPr>
              <w:t>газоудаления</w:t>
            </w:r>
            <w:proofErr w:type="spellEnd"/>
            <w:r w:rsidRPr="009B5B10">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2.6.</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2.7.</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3.</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3.1.</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Лифтовое оборудование</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3.2.</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3.3.</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Эскалаторы</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3.4.</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3.5.</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Тали, тельферы, лебедки</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4.</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4.1.</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Тепловые пункты</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4.2.</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Узлы учета расхода тепла</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4.3.</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4.4.</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4.5.</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Насосное оборудование</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4.4.</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4.5.</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4.6.</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Приборы отопления</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5</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5.1.</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5.2.</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5.3.</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5.4.</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Насосное оборудование</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5.5.</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9B5B10">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5.6.</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6.1.</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Вентиляторы</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6.2.</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6.3.</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Увлажнители</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6.4.</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Воздухоочистители</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6.5.</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Тепловые завесы</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6.6.</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6.7.</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6.8.</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Регулирующие и запорные воздушные </w:t>
            </w:r>
            <w:r w:rsidRPr="009B5B10">
              <w:rPr>
                <w:rFonts w:ascii="Times New Roman" w:eastAsia="Times New Roman" w:hAnsi="Times New Roman" w:cs="Times New Roman"/>
                <w:sz w:val="24"/>
                <w:szCs w:val="24"/>
                <w:lang w:eastAsia="ru-RU"/>
              </w:rPr>
              <w:lastRenderedPageBreak/>
              <w:t>клапаны с электромеханическими приводами</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6.9.</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9B5B10">
              <w:rPr>
                <w:rFonts w:ascii="Times New Roman" w:eastAsia="Times New Roman" w:hAnsi="Times New Roman" w:cs="Times New Roman"/>
                <w:sz w:val="24"/>
                <w:szCs w:val="24"/>
                <w:lang w:eastAsia="ru-RU"/>
              </w:rPr>
              <w:t>Огнезадерживающие</w:t>
            </w:r>
            <w:proofErr w:type="spellEnd"/>
            <w:r w:rsidRPr="009B5B10">
              <w:rPr>
                <w:rFonts w:ascii="Times New Roman" w:eastAsia="Times New Roman" w:hAnsi="Times New Roman" w:cs="Times New Roman"/>
                <w:sz w:val="24"/>
                <w:szCs w:val="24"/>
                <w:lang w:eastAsia="ru-RU"/>
              </w:rPr>
              <w:t xml:space="preserve"> клапаны</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6.10.</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6.12.</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6.13.</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Центральные, </w:t>
            </w:r>
            <w:proofErr w:type="spellStart"/>
            <w:r w:rsidRPr="009B5B10">
              <w:rPr>
                <w:rFonts w:ascii="Times New Roman" w:eastAsia="Times New Roman" w:hAnsi="Times New Roman" w:cs="Times New Roman"/>
                <w:sz w:val="24"/>
                <w:szCs w:val="24"/>
                <w:lang w:eastAsia="ru-RU"/>
              </w:rPr>
              <w:t>мультизональные</w:t>
            </w:r>
            <w:proofErr w:type="spellEnd"/>
            <w:r w:rsidRPr="009B5B10">
              <w:rPr>
                <w:rFonts w:ascii="Times New Roman" w:eastAsia="Times New Roman" w:hAnsi="Times New Roman" w:cs="Times New Roman"/>
                <w:sz w:val="24"/>
                <w:szCs w:val="24"/>
                <w:lang w:eastAsia="ru-RU"/>
              </w:rPr>
              <w:t xml:space="preserve"> (системы типа </w:t>
            </w:r>
            <w:r w:rsidRPr="009B5B10">
              <w:rPr>
                <w:rFonts w:ascii="Times New Roman" w:eastAsia="Times New Roman" w:hAnsi="Times New Roman" w:cs="Times New Roman"/>
                <w:sz w:val="24"/>
                <w:szCs w:val="24"/>
                <w:lang w:val="en-US" w:eastAsia="ru-RU"/>
              </w:rPr>
              <w:t>VRV</w:t>
            </w:r>
            <w:r w:rsidRPr="009B5B10">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6.14.</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9B5B10">
              <w:rPr>
                <w:rFonts w:ascii="Times New Roman" w:eastAsia="Times New Roman" w:hAnsi="Times New Roman" w:cs="Times New Roman"/>
                <w:sz w:val="24"/>
                <w:szCs w:val="24"/>
                <w:lang w:eastAsia="ru-RU"/>
              </w:rPr>
              <w:t>Водоохлаждающие</w:t>
            </w:r>
            <w:proofErr w:type="spellEnd"/>
            <w:r w:rsidRPr="009B5B10">
              <w:rPr>
                <w:rFonts w:ascii="Times New Roman" w:eastAsia="Times New Roman" w:hAnsi="Times New Roman" w:cs="Times New Roman"/>
                <w:sz w:val="24"/>
                <w:szCs w:val="24"/>
                <w:lang w:eastAsia="ru-RU"/>
              </w:rPr>
              <w:t xml:space="preserve"> машины (</w:t>
            </w:r>
            <w:proofErr w:type="spellStart"/>
            <w:r w:rsidRPr="009B5B10">
              <w:rPr>
                <w:rFonts w:ascii="Times New Roman" w:eastAsia="Times New Roman" w:hAnsi="Times New Roman" w:cs="Times New Roman"/>
                <w:sz w:val="24"/>
                <w:szCs w:val="24"/>
                <w:lang w:eastAsia="ru-RU"/>
              </w:rPr>
              <w:t>чиллера</w:t>
            </w:r>
            <w:proofErr w:type="spellEnd"/>
            <w:r w:rsidRPr="009B5B10">
              <w:rPr>
                <w:rFonts w:ascii="Times New Roman" w:eastAsia="Times New Roman" w:hAnsi="Times New Roman" w:cs="Times New Roman"/>
                <w:sz w:val="24"/>
                <w:szCs w:val="24"/>
                <w:lang w:eastAsia="ru-RU"/>
              </w:rPr>
              <w:t>)</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6.15.</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Доводчики температуры воздуха (</w:t>
            </w:r>
            <w:proofErr w:type="spellStart"/>
            <w:r w:rsidRPr="009B5B10">
              <w:rPr>
                <w:rFonts w:ascii="Times New Roman" w:eastAsia="Times New Roman" w:hAnsi="Times New Roman" w:cs="Times New Roman"/>
                <w:sz w:val="24"/>
                <w:szCs w:val="24"/>
                <w:lang w:eastAsia="ru-RU"/>
              </w:rPr>
              <w:t>фанкойлы</w:t>
            </w:r>
            <w:proofErr w:type="spellEnd"/>
            <w:r w:rsidRPr="009B5B10">
              <w:rPr>
                <w:rFonts w:ascii="Times New Roman" w:eastAsia="Times New Roman" w:hAnsi="Times New Roman" w:cs="Times New Roman"/>
                <w:sz w:val="24"/>
                <w:szCs w:val="24"/>
                <w:lang w:eastAsia="ru-RU"/>
              </w:rPr>
              <w:t>)</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6.16</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6.17.</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Выносные конденсаторы</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6.18.</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Градирни</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6.19.</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Сети медных (</w:t>
            </w:r>
            <w:proofErr w:type="spellStart"/>
            <w:r w:rsidRPr="009B5B10">
              <w:rPr>
                <w:rFonts w:ascii="Times New Roman" w:eastAsia="Times New Roman" w:hAnsi="Times New Roman" w:cs="Times New Roman"/>
                <w:sz w:val="24"/>
                <w:szCs w:val="24"/>
                <w:lang w:eastAsia="ru-RU"/>
              </w:rPr>
              <w:t>фреоновых</w:t>
            </w:r>
            <w:proofErr w:type="spellEnd"/>
            <w:r w:rsidRPr="009B5B10">
              <w:rPr>
                <w:rFonts w:ascii="Times New Roman" w:eastAsia="Times New Roman" w:hAnsi="Times New Roman" w:cs="Times New Roman"/>
                <w:sz w:val="24"/>
                <w:szCs w:val="24"/>
                <w:lang w:eastAsia="ru-RU"/>
              </w:rPr>
              <w:t>) трубопроводов</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6.20.</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6.21.</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6.22.</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6.23.</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6.24.</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Дренажные насосы</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6.25.</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7.</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8.</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9.</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lastRenderedPageBreak/>
              <w:t>10</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5B10" w:rsidRPr="009B5B10" w:rsidTr="00064693">
        <w:tc>
          <w:tcPr>
            <w:tcW w:w="372"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11</w:t>
            </w:r>
          </w:p>
        </w:tc>
        <w:tc>
          <w:tcPr>
            <w:tcW w:w="2497"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9B5B10" w:rsidRPr="009B5B10" w:rsidRDefault="009B5B10" w:rsidP="009B5B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ab/>
        <w:t>недостатки: _______________________________________________________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xml:space="preserve">- </w:t>
      </w:r>
      <w:r w:rsidRPr="009B5B10">
        <w:rPr>
          <w:rFonts w:ascii="Times New Roman" w:eastAsia="Times New Roman" w:hAnsi="Times New Roman" w:cs="Times New Roman"/>
          <w:b/>
          <w:sz w:val="24"/>
          <w:szCs w:val="24"/>
          <w:lang w:eastAsia="ru-RU"/>
        </w:rPr>
        <w:t>прилегающая территория</w:t>
      </w:r>
      <w:r w:rsidRPr="009B5B10">
        <w:rPr>
          <w:rFonts w:ascii="Times New Roman" w:eastAsia="Times New Roman" w:hAnsi="Times New Roman" w:cs="Times New Roman"/>
          <w:sz w:val="24"/>
          <w:szCs w:val="24"/>
          <w:lang w:eastAsia="ru-RU"/>
        </w:rPr>
        <w:t>: ______________________________________________</w:t>
      </w:r>
    </w:p>
    <w:p w:rsidR="009B5B10" w:rsidRPr="009B5B10" w:rsidRDefault="009B5B10" w:rsidP="009B5B10">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9B5B10">
        <w:rPr>
          <w:rFonts w:ascii="Times New Roman" w:eastAsia="Times New Roman" w:hAnsi="Times New Roman" w:cs="Times New Roman"/>
          <w:i/>
          <w:sz w:val="24"/>
          <w:szCs w:val="24"/>
          <w:vertAlign w:val="superscript"/>
          <w:lang w:eastAsia="ru-RU"/>
        </w:rPr>
        <w:t>(перечислить тротуары, озеленение, другое)</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ab/>
        <w:t>состояние: ________________________________________________________</w:t>
      </w:r>
    </w:p>
    <w:p w:rsidR="009B5B10" w:rsidRPr="009B5B10" w:rsidRDefault="009B5B10" w:rsidP="009B5B10">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9B5B10">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ab/>
        <w:t>недостатки: _______________________________________________________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lang w:eastAsia="ru-RU"/>
        </w:rPr>
        <w:tab/>
      </w:r>
      <w:r w:rsidRPr="009B5B10">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b/>
          <w:sz w:val="24"/>
          <w:szCs w:val="24"/>
          <w:lang w:eastAsia="ru-RU"/>
        </w:rPr>
        <w:t>- иное</w:t>
      </w:r>
      <w:r w:rsidRPr="009B5B10">
        <w:rPr>
          <w:rFonts w:ascii="Times New Roman" w:eastAsia="Times New Roman" w:hAnsi="Times New Roman" w:cs="Times New Roman"/>
          <w:sz w:val="24"/>
          <w:szCs w:val="24"/>
          <w:lang w:eastAsia="ru-RU"/>
        </w:rPr>
        <w:t xml:space="preserve"> ________________________________________________________________. </w:t>
      </w:r>
      <w:r w:rsidRPr="009B5B10">
        <w:rPr>
          <w:rFonts w:ascii="Times New Roman" w:eastAsia="Times New Roman" w:hAnsi="Times New Roman" w:cs="Times New Roman"/>
          <w:sz w:val="24"/>
          <w:szCs w:val="24"/>
          <w:vertAlign w:val="superscript"/>
          <w:lang w:eastAsia="ru-RU"/>
        </w:rPr>
        <w:footnoteReference w:id="19"/>
      </w:r>
    </w:p>
    <w:p w:rsidR="009B5B10" w:rsidRPr="009B5B10" w:rsidRDefault="009B5B10" w:rsidP="009B5B10">
      <w:pPr>
        <w:widowControl w:val="0"/>
        <w:numPr>
          <w:ilvl w:val="0"/>
          <w:numId w:val="35"/>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9B5B10">
        <w:rPr>
          <w:rFonts w:ascii="Times New Roman" w:eastAsia="Calibri" w:hAnsi="Times New Roman" w:cs="Times New Roman"/>
          <w:vertAlign w:val="superscript"/>
          <w:lang w:eastAsia="ru-RU"/>
        </w:rPr>
        <w:footnoteReference w:id="20"/>
      </w:r>
      <w:r w:rsidRPr="009B5B10">
        <w:rPr>
          <w:rFonts w:ascii="Times New Roman" w:eastAsia="Times New Roman" w:hAnsi="Times New Roman" w:cs="Times New Roman"/>
          <w:sz w:val="24"/>
          <w:szCs w:val="24"/>
          <w:lang w:eastAsia="ru-RU"/>
        </w:rPr>
        <w:t>:</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электричество: _____________________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вода (теплая): 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вода (холодная): ____________________</w:t>
      </w:r>
    </w:p>
    <w:p w:rsidR="009B5B10" w:rsidRPr="009B5B10" w:rsidRDefault="009B5B10" w:rsidP="009B5B10">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иное: ____________________</w:t>
      </w:r>
    </w:p>
    <w:p w:rsidR="009B5B10" w:rsidRDefault="009B5B10" w:rsidP="009B5B10">
      <w:pPr>
        <w:widowControl w:val="0"/>
        <w:numPr>
          <w:ilvl w:val="0"/>
          <w:numId w:val="35"/>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Продавец передал Покупателю ключи от замка</w:t>
      </w:r>
      <w:r w:rsidRPr="009B5B10">
        <w:rPr>
          <w:rFonts w:ascii="Times New Roman" w:eastAsia="Times New Roman" w:hAnsi="Times New Roman" w:cs="Times New Roman"/>
          <w:sz w:val="24"/>
          <w:szCs w:val="24"/>
          <w:vertAlign w:val="superscript"/>
          <w:lang w:eastAsia="ru-RU"/>
        </w:rPr>
        <w:footnoteReference w:id="21"/>
      </w:r>
      <w:r w:rsidRPr="009B5B10">
        <w:rPr>
          <w:rFonts w:ascii="Times New Roman" w:eastAsia="Times New Roman" w:hAnsi="Times New Roman" w:cs="Times New Roman"/>
          <w:sz w:val="24"/>
          <w:szCs w:val="24"/>
          <w:lang w:eastAsia="ru-RU"/>
        </w:rPr>
        <w:t xml:space="preserve"> двери</w:t>
      </w:r>
      <w:r w:rsidRPr="009B5B10">
        <w:rPr>
          <w:rFonts w:ascii="Times New Roman" w:eastAsia="Times New Roman" w:hAnsi="Times New Roman" w:cs="Times New Roman"/>
          <w:sz w:val="24"/>
          <w:szCs w:val="24"/>
          <w:vertAlign w:val="superscript"/>
          <w:lang w:eastAsia="ru-RU"/>
        </w:rPr>
        <w:footnoteReference w:id="22"/>
      </w:r>
      <w:r w:rsidRPr="009B5B10">
        <w:rPr>
          <w:rFonts w:ascii="Times New Roman" w:eastAsia="Times New Roman" w:hAnsi="Times New Roman" w:cs="Times New Roman"/>
          <w:sz w:val="24"/>
          <w:szCs w:val="24"/>
          <w:lang w:eastAsia="ru-RU"/>
        </w:rPr>
        <w:t xml:space="preserve"> Недвижимого имущества в количестве _________.</w:t>
      </w:r>
    </w:p>
    <w:p w:rsidR="003432B3" w:rsidRPr="004E3953" w:rsidRDefault="003432B3" w:rsidP="004E3953">
      <w:pPr>
        <w:widowControl w:val="0"/>
        <w:numPr>
          <w:ilvl w:val="0"/>
          <w:numId w:val="35"/>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4E3953">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2"/>
        <w:tblW w:w="5000" w:type="pct"/>
        <w:tblLook w:val="04A0" w:firstRow="1" w:lastRow="0" w:firstColumn="1" w:lastColumn="0" w:noHBand="0" w:noVBand="1"/>
      </w:tblPr>
      <w:tblGrid>
        <w:gridCol w:w="540"/>
        <w:gridCol w:w="5516"/>
        <w:gridCol w:w="3289"/>
      </w:tblGrid>
      <w:tr w:rsidR="003432B3" w:rsidRPr="002A4297" w:rsidTr="00390A2C">
        <w:tc>
          <w:tcPr>
            <w:tcW w:w="280" w:type="pct"/>
            <w:vAlign w:val="center"/>
          </w:tcPr>
          <w:p w:rsidR="003432B3" w:rsidRPr="002A4297" w:rsidRDefault="003432B3" w:rsidP="00390A2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3432B3" w:rsidRPr="002A4297" w:rsidRDefault="003432B3" w:rsidP="00390A2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3432B3" w:rsidRPr="002A4297" w:rsidRDefault="003432B3" w:rsidP="00390A2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3432B3" w:rsidRPr="002A4297" w:rsidTr="00390A2C">
        <w:tc>
          <w:tcPr>
            <w:tcW w:w="280" w:type="pct"/>
            <w:vAlign w:val="center"/>
          </w:tcPr>
          <w:p w:rsidR="003432B3" w:rsidRPr="002A4297" w:rsidRDefault="001E7C42" w:rsidP="00390A2C">
            <w:pPr>
              <w:snapToGri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6" w:type="pct"/>
            <w:vAlign w:val="center"/>
          </w:tcPr>
          <w:p w:rsidR="003432B3" w:rsidRPr="002A4297" w:rsidRDefault="001E7C42" w:rsidP="001E7C42">
            <w:pPr>
              <w:snapToGrid w:val="0"/>
              <w:rPr>
                <w:rFonts w:ascii="Times New Roman" w:eastAsia="Times New Roman" w:hAnsi="Times New Roman" w:cs="Times New Roman"/>
                <w:sz w:val="24"/>
                <w:szCs w:val="24"/>
                <w:lang w:eastAsia="ru-RU"/>
              </w:rPr>
            </w:pPr>
            <w:r w:rsidRPr="001E7C42">
              <w:rPr>
                <w:rFonts w:ascii="Times New Roman" w:eastAsia="Times New Roman" w:hAnsi="Times New Roman" w:cs="Times New Roman"/>
                <w:sz w:val="24"/>
                <w:szCs w:val="24"/>
                <w:lang w:eastAsia="ru-RU"/>
              </w:rPr>
              <w:t>Узел водомер. Черт. УУХВС-16/15</w:t>
            </w:r>
          </w:p>
        </w:tc>
        <w:tc>
          <w:tcPr>
            <w:tcW w:w="1764" w:type="pct"/>
            <w:vAlign w:val="center"/>
          </w:tcPr>
          <w:p w:rsidR="003432B3" w:rsidRPr="002A4297" w:rsidRDefault="001E7C42" w:rsidP="00390A2C">
            <w:pPr>
              <w:snapToGrid w:val="0"/>
              <w:jc w:val="center"/>
              <w:rPr>
                <w:rFonts w:ascii="Times New Roman" w:eastAsia="Times New Roman" w:hAnsi="Times New Roman" w:cs="Times New Roman"/>
                <w:sz w:val="24"/>
                <w:szCs w:val="24"/>
                <w:lang w:eastAsia="ru-RU"/>
              </w:rPr>
            </w:pPr>
            <w:r w:rsidRPr="001E7C42">
              <w:rPr>
                <w:rFonts w:ascii="Times New Roman" w:eastAsia="Times New Roman" w:hAnsi="Times New Roman" w:cs="Times New Roman"/>
                <w:sz w:val="24"/>
                <w:szCs w:val="24"/>
                <w:lang w:eastAsia="ru-RU"/>
              </w:rPr>
              <w:t>604160000266262</w:t>
            </w:r>
          </w:p>
        </w:tc>
      </w:tr>
      <w:tr w:rsidR="003432B3" w:rsidRPr="002A4297" w:rsidTr="00390A2C">
        <w:tc>
          <w:tcPr>
            <w:tcW w:w="280" w:type="pct"/>
            <w:vAlign w:val="center"/>
          </w:tcPr>
          <w:p w:rsidR="003432B3" w:rsidRPr="002A4297" w:rsidRDefault="001E7C42" w:rsidP="00390A2C">
            <w:pPr>
              <w:snapToGri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56" w:type="pct"/>
            <w:vAlign w:val="center"/>
          </w:tcPr>
          <w:p w:rsidR="003432B3" w:rsidRPr="002A4297" w:rsidRDefault="001E7C42" w:rsidP="001E7C42">
            <w:pPr>
              <w:snapToGrid w:val="0"/>
              <w:rPr>
                <w:rFonts w:ascii="Times New Roman" w:eastAsia="Times New Roman" w:hAnsi="Times New Roman" w:cs="Times New Roman"/>
                <w:sz w:val="24"/>
                <w:szCs w:val="24"/>
                <w:lang w:eastAsia="ru-RU"/>
              </w:rPr>
            </w:pPr>
            <w:r w:rsidRPr="001E7C42">
              <w:rPr>
                <w:rFonts w:ascii="Times New Roman" w:eastAsia="Times New Roman" w:hAnsi="Times New Roman" w:cs="Times New Roman"/>
                <w:sz w:val="24"/>
                <w:szCs w:val="24"/>
                <w:lang w:eastAsia="ru-RU"/>
              </w:rPr>
              <w:t>Узел водомер. Черт. УУТЭ-042.40/25.Л.Д.Б.А.И</w:t>
            </w:r>
          </w:p>
        </w:tc>
        <w:tc>
          <w:tcPr>
            <w:tcW w:w="1764" w:type="pct"/>
            <w:vAlign w:val="center"/>
          </w:tcPr>
          <w:p w:rsidR="003432B3" w:rsidRPr="002A4297" w:rsidRDefault="001E7C42" w:rsidP="00390A2C">
            <w:pPr>
              <w:snapToGrid w:val="0"/>
              <w:jc w:val="center"/>
              <w:rPr>
                <w:rFonts w:ascii="Times New Roman" w:eastAsia="Times New Roman" w:hAnsi="Times New Roman" w:cs="Times New Roman"/>
                <w:sz w:val="24"/>
                <w:szCs w:val="24"/>
                <w:lang w:eastAsia="ru-RU"/>
              </w:rPr>
            </w:pPr>
            <w:r w:rsidRPr="001E7C42">
              <w:rPr>
                <w:rFonts w:ascii="Times New Roman" w:eastAsia="Times New Roman" w:hAnsi="Times New Roman" w:cs="Times New Roman"/>
                <w:sz w:val="24"/>
                <w:szCs w:val="24"/>
                <w:lang w:eastAsia="ru-RU"/>
              </w:rPr>
              <w:t>604160000266263</w:t>
            </w:r>
          </w:p>
        </w:tc>
      </w:tr>
    </w:tbl>
    <w:p w:rsidR="009B5B10" w:rsidRPr="009B5B10" w:rsidRDefault="009B5B10" w:rsidP="009B5B10">
      <w:pPr>
        <w:widowControl w:val="0"/>
        <w:numPr>
          <w:ilvl w:val="0"/>
          <w:numId w:val="35"/>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p w:rsidR="009B5B10" w:rsidRPr="009B5B10" w:rsidRDefault="009B5B10" w:rsidP="009B5B10">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tbl>
      <w:tblPr>
        <w:tblStyle w:val="112"/>
        <w:tblW w:w="5000" w:type="pct"/>
        <w:tblLook w:val="0000" w:firstRow="0" w:lastRow="0" w:firstColumn="0" w:lastColumn="0" w:noHBand="0" w:noVBand="0"/>
      </w:tblPr>
      <w:tblGrid>
        <w:gridCol w:w="664"/>
        <w:gridCol w:w="1806"/>
        <w:gridCol w:w="3588"/>
        <w:gridCol w:w="1196"/>
        <w:gridCol w:w="2091"/>
      </w:tblGrid>
      <w:tr w:rsidR="009B5B10" w:rsidRPr="009B5B10" w:rsidTr="009B5B10">
        <w:tc>
          <w:tcPr>
            <w:tcW w:w="355" w:type="pct"/>
          </w:tcPr>
          <w:p w:rsidR="009B5B10" w:rsidRPr="009B5B10" w:rsidRDefault="009B5B10" w:rsidP="009B5B10">
            <w:pPr>
              <w:snapToGrid w:val="0"/>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 п/п</w:t>
            </w:r>
          </w:p>
        </w:tc>
        <w:tc>
          <w:tcPr>
            <w:tcW w:w="966" w:type="pct"/>
          </w:tcPr>
          <w:p w:rsidR="009B5B10" w:rsidRPr="009B5B10" w:rsidRDefault="009B5B10" w:rsidP="009B5B10">
            <w:pPr>
              <w:snapToGrid w:val="0"/>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Номер/шифр документа</w:t>
            </w:r>
          </w:p>
        </w:tc>
        <w:tc>
          <w:tcPr>
            <w:tcW w:w="1920" w:type="pct"/>
          </w:tcPr>
          <w:p w:rsidR="009B5B10" w:rsidRPr="009B5B10" w:rsidRDefault="009B5B10" w:rsidP="009B5B10">
            <w:pPr>
              <w:snapToGrid w:val="0"/>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Наименование документа</w:t>
            </w:r>
          </w:p>
          <w:p w:rsidR="009B5B10" w:rsidRPr="009B5B10" w:rsidRDefault="009B5B10" w:rsidP="009B5B10">
            <w:pPr>
              <w:snapToGrid w:val="0"/>
              <w:jc w:val="center"/>
              <w:rPr>
                <w:rFonts w:ascii="Times New Roman" w:eastAsia="Times New Roman" w:hAnsi="Times New Roman" w:cs="Times New Roman"/>
                <w:sz w:val="24"/>
                <w:szCs w:val="24"/>
                <w:lang w:eastAsia="ru-RU"/>
              </w:rPr>
            </w:pPr>
          </w:p>
        </w:tc>
        <w:tc>
          <w:tcPr>
            <w:tcW w:w="640" w:type="pct"/>
          </w:tcPr>
          <w:p w:rsidR="009B5B10" w:rsidRPr="009B5B10" w:rsidRDefault="009B5B10" w:rsidP="009B5B10">
            <w:pPr>
              <w:snapToGrid w:val="0"/>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Кол-во листов</w:t>
            </w:r>
          </w:p>
        </w:tc>
        <w:tc>
          <w:tcPr>
            <w:tcW w:w="1119" w:type="pct"/>
          </w:tcPr>
          <w:p w:rsidR="009B5B10" w:rsidRPr="009B5B10" w:rsidRDefault="009B5B10" w:rsidP="009B5B10">
            <w:pPr>
              <w:snapToGrid w:val="0"/>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Примечание</w:t>
            </w:r>
          </w:p>
        </w:tc>
      </w:tr>
      <w:tr w:rsidR="009B5B10" w:rsidRPr="009B5B10" w:rsidTr="009B5B10">
        <w:tc>
          <w:tcPr>
            <w:tcW w:w="355" w:type="pct"/>
          </w:tcPr>
          <w:p w:rsidR="009B5B10" w:rsidRPr="009B5B10" w:rsidRDefault="009B5B10" w:rsidP="009B5B10">
            <w:pPr>
              <w:snapToGrid w:val="0"/>
              <w:jc w:val="center"/>
              <w:rPr>
                <w:rFonts w:ascii="Times New Roman" w:eastAsia="Times New Roman" w:hAnsi="Times New Roman" w:cs="Times New Roman"/>
                <w:sz w:val="24"/>
                <w:szCs w:val="24"/>
                <w:lang w:eastAsia="ru-RU"/>
              </w:rPr>
            </w:pPr>
          </w:p>
        </w:tc>
        <w:tc>
          <w:tcPr>
            <w:tcW w:w="966" w:type="pct"/>
          </w:tcPr>
          <w:p w:rsidR="009B5B10" w:rsidRPr="009B5B10" w:rsidRDefault="009B5B10" w:rsidP="009B5B10">
            <w:pPr>
              <w:snapToGrid w:val="0"/>
              <w:jc w:val="center"/>
              <w:rPr>
                <w:rFonts w:ascii="Times New Roman" w:eastAsia="Times New Roman" w:hAnsi="Times New Roman" w:cs="Times New Roman"/>
                <w:sz w:val="24"/>
                <w:szCs w:val="24"/>
                <w:lang w:eastAsia="ru-RU"/>
              </w:rPr>
            </w:pPr>
          </w:p>
        </w:tc>
        <w:tc>
          <w:tcPr>
            <w:tcW w:w="1920" w:type="pct"/>
          </w:tcPr>
          <w:p w:rsidR="009B5B10" w:rsidRPr="009B5B10" w:rsidRDefault="009B5B10" w:rsidP="009B5B10">
            <w:pPr>
              <w:snapToGrid w:val="0"/>
              <w:jc w:val="center"/>
              <w:rPr>
                <w:rFonts w:ascii="Times New Roman" w:eastAsia="Times New Roman" w:hAnsi="Times New Roman" w:cs="Times New Roman"/>
                <w:sz w:val="24"/>
                <w:szCs w:val="24"/>
                <w:lang w:eastAsia="ru-RU"/>
              </w:rPr>
            </w:pPr>
          </w:p>
        </w:tc>
        <w:tc>
          <w:tcPr>
            <w:tcW w:w="640" w:type="pct"/>
          </w:tcPr>
          <w:p w:rsidR="009B5B10" w:rsidRPr="009B5B10" w:rsidRDefault="009B5B10" w:rsidP="009B5B10">
            <w:pPr>
              <w:snapToGrid w:val="0"/>
              <w:jc w:val="center"/>
              <w:rPr>
                <w:rFonts w:ascii="Times New Roman" w:eastAsia="Times New Roman" w:hAnsi="Times New Roman" w:cs="Times New Roman"/>
                <w:sz w:val="24"/>
                <w:szCs w:val="24"/>
                <w:lang w:eastAsia="ru-RU"/>
              </w:rPr>
            </w:pPr>
          </w:p>
        </w:tc>
        <w:tc>
          <w:tcPr>
            <w:tcW w:w="1119" w:type="pct"/>
          </w:tcPr>
          <w:p w:rsidR="009B5B10" w:rsidRPr="009B5B10" w:rsidRDefault="009B5B10" w:rsidP="009B5B10">
            <w:pPr>
              <w:snapToGrid w:val="0"/>
              <w:jc w:val="center"/>
              <w:rPr>
                <w:rFonts w:ascii="Times New Roman" w:eastAsia="Times New Roman" w:hAnsi="Times New Roman" w:cs="Times New Roman"/>
                <w:sz w:val="24"/>
                <w:szCs w:val="24"/>
                <w:lang w:eastAsia="ru-RU"/>
              </w:rPr>
            </w:pPr>
          </w:p>
        </w:tc>
      </w:tr>
      <w:tr w:rsidR="009B5B10" w:rsidRPr="009B5B10" w:rsidTr="009B5B10">
        <w:tc>
          <w:tcPr>
            <w:tcW w:w="355" w:type="pct"/>
          </w:tcPr>
          <w:p w:rsidR="009B5B10" w:rsidRPr="009B5B10" w:rsidRDefault="009B5B10" w:rsidP="009B5B10">
            <w:pPr>
              <w:snapToGrid w:val="0"/>
              <w:jc w:val="center"/>
              <w:rPr>
                <w:rFonts w:ascii="Times New Roman" w:eastAsia="Times New Roman" w:hAnsi="Times New Roman" w:cs="Times New Roman"/>
                <w:sz w:val="24"/>
                <w:szCs w:val="24"/>
                <w:lang w:eastAsia="ru-RU"/>
              </w:rPr>
            </w:pPr>
          </w:p>
        </w:tc>
        <w:tc>
          <w:tcPr>
            <w:tcW w:w="966" w:type="pct"/>
          </w:tcPr>
          <w:p w:rsidR="009B5B10" w:rsidRPr="009B5B10" w:rsidRDefault="009B5B10" w:rsidP="009B5B10">
            <w:pPr>
              <w:snapToGrid w:val="0"/>
              <w:jc w:val="center"/>
              <w:rPr>
                <w:rFonts w:ascii="Times New Roman" w:eastAsia="Times New Roman" w:hAnsi="Times New Roman" w:cs="Times New Roman"/>
                <w:sz w:val="24"/>
                <w:szCs w:val="24"/>
                <w:lang w:eastAsia="ru-RU"/>
              </w:rPr>
            </w:pPr>
          </w:p>
        </w:tc>
        <w:tc>
          <w:tcPr>
            <w:tcW w:w="1920" w:type="pct"/>
          </w:tcPr>
          <w:p w:rsidR="009B5B10" w:rsidRPr="009B5B10" w:rsidRDefault="009B5B10" w:rsidP="009B5B10">
            <w:pPr>
              <w:snapToGrid w:val="0"/>
              <w:jc w:val="center"/>
              <w:rPr>
                <w:rFonts w:ascii="Times New Roman" w:eastAsia="Times New Roman" w:hAnsi="Times New Roman" w:cs="Times New Roman"/>
                <w:sz w:val="24"/>
                <w:szCs w:val="24"/>
                <w:lang w:eastAsia="ru-RU"/>
              </w:rPr>
            </w:pPr>
          </w:p>
        </w:tc>
        <w:tc>
          <w:tcPr>
            <w:tcW w:w="640" w:type="pct"/>
          </w:tcPr>
          <w:p w:rsidR="009B5B10" w:rsidRPr="009B5B10" w:rsidRDefault="009B5B10" w:rsidP="009B5B10">
            <w:pPr>
              <w:snapToGrid w:val="0"/>
              <w:jc w:val="center"/>
              <w:rPr>
                <w:rFonts w:ascii="Times New Roman" w:eastAsia="Times New Roman" w:hAnsi="Times New Roman" w:cs="Times New Roman"/>
                <w:sz w:val="24"/>
                <w:szCs w:val="24"/>
                <w:lang w:eastAsia="ru-RU"/>
              </w:rPr>
            </w:pPr>
          </w:p>
        </w:tc>
        <w:tc>
          <w:tcPr>
            <w:tcW w:w="1119" w:type="pct"/>
          </w:tcPr>
          <w:p w:rsidR="009B5B10" w:rsidRPr="009B5B10" w:rsidRDefault="009B5B10" w:rsidP="009B5B10">
            <w:pPr>
              <w:snapToGrid w:val="0"/>
              <w:jc w:val="center"/>
              <w:rPr>
                <w:rFonts w:ascii="Times New Roman" w:eastAsia="Times New Roman" w:hAnsi="Times New Roman" w:cs="Times New Roman"/>
                <w:sz w:val="24"/>
                <w:szCs w:val="24"/>
                <w:lang w:eastAsia="ru-RU"/>
              </w:rPr>
            </w:pPr>
          </w:p>
        </w:tc>
      </w:tr>
    </w:tbl>
    <w:tbl>
      <w:tblPr>
        <w:tblW w:w="0" w:type="auto"/>
        <w:tblLook w:val="00A0" w:firstRow="1" w:lastRow="0" w:firstColumn="1" w:lastColumn="0" w:noHBand="0" w:noVBand="0"/>
      </w:tblPr>
      <w:tblGrid>
        <w:gridCol w:w="4788"/>
        <w:gridCol w:w="360"/>
        <w:gridCol w:w="3960"/>
      </w:tblGrid>
      <w:tr w:rsidR="009B5B10" w:rsidRPr="009B5B10" w:rsidTr="009B5B10">
        <w:tc>
          <w:tcPr>
            <w:tcW w:w="4788" w:type="dxa"/>
            <w:shd w:val="clear" w:color="auto" w:fill="auto"/>
          </w:tcPr>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sidRPr="009B5B10">
              <w:rPr>
                <w:rFonts w:ascii="Times New Roman" w:eastAsia="Calibri" w:hAnsi="Times New Roman" w:cs="Times New Roman"/>
                <w:b/>
                <w:sz w:val="24"/>
                <w:szCs w:val="24"/>
              </w:rPr>
              <w:t>От Покупателя:</w:t>
            </w:r>
          </w:p>
        </w:tc>
        <w:tc>
          <w:tcPr>
            <w:tcW w:w="360" w:type="dxa"/>
            <w:shd w:val="clear" w:color="auto" w:fill="auto"/>
          </w:tcPr>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b/>
                <w:sz w:val="24"/>
                <w:szCs w:val="24"/>
              </w:rPr>
            </w:pPr>
            <w:r w:rsidRPr="009B5B10">
              <w:rPr>
                <w:rFonts w:ascii="Times New Roman" w:eastAsia="Calibri" w:hAnsi="Times New Roman" w:cs="Times New Roman"/>
                <w:b/>
                <w:sz w:val="24"/>
                <w:szCs w:val="24"/>
              </w:rPr>
              <w:t>От Продавца:</w:t>
            </w:r>
          </w:p>
        </w:tc>
      </w:tr>
      <w:tr w:rsidR="009B5B10" w:rsidRPr="009B5B10" w:rsidTr="009B5B10">
        <w:tc>
          <w:tcPr>
            <w:tcW w:w="4788" w:type="dxa"/>
            <w:shd w:val="clear" w:color="auto" w:fill="auto"/>
          </w:tcPr>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sz w:val="24"/>
                <w:szCs w:val="24"/>
              </w:rPr>
            </w:pPr>
            <w:r w:rsidRPr="009B5B10">
              <w:rPr>
                <w:rFonts w:ascii="Times New Roman" w:eastAsia="Times New Roman" w:hAnsi="Times New Roman" w:cs="Times New Roman"/>
                <w:sz w:val="24"/>
                <w:szCs w:val="24"/>
                <w:vertAlign w:val="superscript"/>
                <w:lang w:eastAsia="ru-RU"/>
              </w:rPr>
              <w:footnoteReference w:id="23"/>
            </w:r>
            <w:r w:rsidRPr="009B5B10">
              <w:rPr>
                <w:rFonts w:ascii="Times New Roman" w:eastAsia="Calibri" w:hAnsi="Times New Roman" w:cs="Times New Roman"/>
                <w:sz w:val="24"/>
                <w:szCs w:val="24"/>
              </w:rPr>
              <w:t>Должность</w:t>
            </w: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9B5B10">
              <w:rPr>
                <w:rFonts w:ascii="Times New Roman" w:eastAsia="Calibri" w:hAnsi="Times New Roman" w:cs="Times New Roman"/>
                <w:sz w:val="24"/>
                <w:szCs w:val="24"/>
              </w:rPr>
              <w:t>________________ Ф.И.О.</w:t>
            </w: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roofErr w:type="spellStart"/>
            <w:r w:rsidRPr="009B5B10">
              <w:rPr>
                <w:rFonts w:ascii="Times New Roman" w:eastAsia="Calibri" w:hAnsi="Times New Roman" w:cs="Times New Roman"/>
                <w:sz w:val="24"/>
                <w:szCs w:val="24"/>
              </w:rPr>
              <w:t>м.п</w:t>
            </w:r>
            <w:proofErr w:type="spellEnd"/>
            <w:r w:rsidRPr="009B5B10">
              <w:rPr>
                <w:rFonts w:ascii="Times New Roman" w:eastAsia="Calibri" w:hAnsi="Times New Roman" w:cs="Times New Roman"/>
                <w:sz w:val="24"/>
                <w:szCs w:val="24"/>
              </w:rPr>
              <w:t>.</w:t>
            </w:r>
          </w:p>
        </w:tc>
        <w:tc>
          <w:tcPr>
            <w:tcW w:w="360" w:type="dxa"/>
            <w:shd w:val="clear" w:color="auto" w:fill="auto"/>
          </w:tcPr>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sz w:val="24"/>
                <w:szCs w:val="24"/>
              </w:rPr>
            </w:pPr>
            <w:r w:rsidRPr="009B5B10">
              <w:rPr>
                <w:rFonts w:ascii="Times New Roman" w:eastAsia="Calibri" w:hAnsi="Times New Roman" w:cs="Times New Roman"/>
                <w:sz w:val="24"/>
                <w:szCs w:val="24"/>
              </w:rPr>
              <w:t>Должность</w:t>
            </w:r>
          </w:p>
          <w:p w:rsidR="009B5B10" w:rsidRPr="009B5B10" w:rsidRDefault="009B5B10" w:rsidP="009B5B10">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9B5B10">
              <w:rPr>
                <w:rFonts w:ascii="Times New Roman" w:eastAsia="Calibri" w:hAnsi="Times New Roman" w:cs="Times New Roman"/>
                <w:sz w:val="24"/>
                <w:szCs w:val="24"/>
              </w:rPr>
              <w:t>________________ Ф.И.О.</w:t>
            </w:r>
          </w:p>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sz w:val="24"/>
                <w:szCs w:val="24"/>
              </w:rPr>
            </w:pPr>
            <w:proofErr w:type="spellStart"/>
            <w:r w:rsidRPr="009B5B10">
              <w:rPr>
                <w:rFonts w:ascii="Times New Roman" w:eastAsia="Calibri" w:hAnsi="Times New Roman" w:cs="Times New Roman"/>
                <w:sz w:val="24"/>
                <w:szCs w:val="24"/>
              </w:rPr>
              <w:t>м.п</w:t>
            </w:r>
            <w:proofErr w:type="spellEnd"/>
            <w:r w:rsidRPr="009B5B10">
              <w:rPr>
                <w:rFonts w:ascii="Times New Roman" w:eastAsia="Calibri" w:hAnsi="Times New Roman" w:cs="Times New Roman"/>
                <w:sz w:val="24"/>
                <w:szCs w:val="24"/>
              </w:rPr>
              <w:t>.</w:t>
            </w:r>
          </w:p>
        </w:tc>
      </w:tr>
    </w:tbl>
    <w:p w:rsidR="009B5B10" w:rsidRPr="009B5B10" w:rsidRDefault="0070539F" w:rsidP="0070539F">
      <w:pPr>
        <w:pBdr>
          <w:bottom w:val="single" w:sz="12" w:space="1" w:color="auto"/>
        </w:pBd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КОНЕЦ ФОРМЫ</w:t>
      </w:r>
    </w:p>
    <w:tbl>
      <w:tblPr>
        <w:tblW w:w="0" w:type="auto"/>
        <w:tblLook w:val="00A0" w:firstRow="1" w:lastRow="0" w:firstColumn="1" w:lastColumn="0" w:noHBand="0" w:noVBand="0"/>
      </w:tblPr>
      <w:tblGrid>
        <w:gridCol w:w="4788"/>
        <w:gridCol w:w="360"/>
        <w:gridCol w:w="3960"/>
      </w:tblGrid>
      <w:tr w:rsidR="009B5B10" w:rsidRPr="009B5B10" w:rsidTr="009B5B10">
        <w:tc>
          <w:tcPr>
            <w:tcW w:w="4788" w:type="dxa"/>
            <w:shd w:val="clear" w:color="auto" w:fill="auto"/>
          </w:tcPr>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sidRPr="009B5B10">
              <w:rPr>
                <w:rFonts w:ascii="Times New Roman" w:eastAsia="Calibri" w:hAnsi="Times New Roman" w:cs="Times New Roman"/>
                <w:b/>
                <w:sz w:val="24"/>
                <w:szCs w:val="24"/>
              </w:rPr>
              <w:t>От Покупателя:</w:t>
            </w:r>
          </w:p>
        </w:tc>
        <w:tc>
          <w:tcPr>
            <w:tcW w:w="360" w:type="dxa"/>
            <w:shd w:val="clear" w:color="auto" w:fill="auto"/>
          </w:tcPr>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b/>
                <w:sz w:val="24"/>
                <w:szCs w:val="24"/>
              </w:rPr>
            </w:pPr>
            <w:r w:rsidRPr="009B5B10">
              <w:rPr>
                <w:rFonts w:ascii="Times New Roman" w:eastAsia="Calibri" w:hAnsi="Times New Roman" w:cs="Times New Roman"/>
                <w:b/>
                <w:sz w:val="24"/>
                <w:szCs w:val="24"/>
              </w:rPr>
              <w:t>От Продавца:</w:t>
            </w:r>
          </w:p>
        </w:tc>
      </w:tr>
      <w:tr w:rsidR="009B5B10" w:rsidRPr="009B5B10" w:rsidTr="009B5B10">
        <w:tc>
          <w:tcPr>
            <w:tcW w:w="4788" w:type="dxa"/>
            <w:shd w:val="clear" w:color="auto" w:fill="auto"/>
          </w:tcPr>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sz w:val="24"/>
                <w:szCs w:val="24"/>
              </w:rPr>
            </w:pPr>
            <w:r w:rsidRPr="009B5B10">
              <w:rPr>
                <w:rFonts w:ascii="Times New Roman" w:eastAsia="Times New Roman" w:hAnsi="Times New Roman" w:cs="Times New Roman"/>
                <w:sz w:val="24"/>
                <w:szCs w:val="24"/>
                <w:vertAlign w:val="superscript"/>
                <w:lang w:eastAsia="ru-RU"/>
              </w:rPr>
              <w:footnoteReference w:id="24"/>
            </w:r>
            <w:r w:rsidRPr="009B5B10">
              <w:rPr>
                <w:rFonts w:ascii="Times New Roman" w:eastAsia="Calibri" w:hAnsi="Times New Roman" w:cs="Times New Roman"/>
                <w:sz w:val="24"/>
                <w:szCs w:val="24"/>
              </w:rPr>
              <w:t>Должность</w:t>
            </w: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9B5B10">
              <w:rPr>
                <w:rFonts w:ascii="Times New Roman" w:eastAsia="Calibri" w:hAnsi="Times New Roman" w:cs="Times New Roman"/>
                <w:sz w:val="24"/>
                <w:szCs w:val="24"/>
              </w:rPr>
              <w:t>________________ Ф.И.О.</w:t>
            </w: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roofErr w:type="spellStart"/>
            <w:r w:rsidRPr="009B5B10">
              <w:rPr>
                <w:rFonts w:ascii="Times New Roman" w:eastAsia="Calibri" w:hAnsi="Times New Roman" w:cs="Times New Roman"/>
                <w:sz w:val="24"/>
                <w:szCs w:val="24"/>
              </w:rPr>
              <w:t>м.п</w:t>
            </w:r>
            <w:proofErr w:type="spellEnd"/>
            <w:r w:rsidRPr="009B5B10">
              <w:rPr>
                <w:rFonts w:ascii="Times New Roman" w:eastAsia="Calibri" w:hAnsi="Times New Roman" w:cs="Times New Roman"/>
                <w:sz w:val="24"/>
                <w:szCs w:val="24"/>
              </w:rPr>
              <w:t>.</w:t>
            </w:r>
          </w:p>
        </w:tc>
        <w:tc>
          <w:tcPr>
            <w:tcW w:w="360" w:type="dxa"/>
            <w:shd w:val="clear" w:color="auto" w:fill="auto"/>
          </w:tcPr>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sz w:val="24"/>
                <w:szCs w:val="24"/>
              </w:rPr>
            </w:pPr>
            <w:r w:rsidRPr="009B5B10">
              <w:rPr>
                <w:rFonts w:ascii="Times New Roman" w:eastAsia="Calibri" w:hAnsi="Times New Roman" w:cs="Times New Roman"/>
                <w:sz w:val="24"/>
                <w:szCs w:val="24"/>
              </w:rPr>
              <w:t>Должность</w:t>
            </w: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bookmarkStart w:id="18" w:name="_GoBack"/>
            <w:bookmarkEnd w:id="18"/>
            <w:r w:rsidRPr="009B5B10">
              <w:rPr>
                <w:rFonts w:ascii="Times New Roman" w:eastAsia="Calibri" w:hAnsi="Times New Roman" w:cs="Times New Roman"/>
                <w:sz w:val="24"/>
                <w:szCs w:val="24"/>
              </w:rPr>
              <w:t>________________ Ф.И.О.</w:t>
            </w:r>
          </w:p>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sz w:val="24"/>
                <w:szCs w:val="24"/>
              </w:rPr>
            </w:pPr>
            <w:proofErr w:type="spellStart"/>
            <w:r w:rsidRPr="009B5B10">
              <w:rPr>
                <w:rFonts w:ascii="Times New Roman" w:eastAsia="Calibri" w:hAnsi="Times New Roman" w:cs="Times New Roman"/>
                <w:sz w:val="24"/>
                <w:szCs w:val="24"/>
              </w:rPr>
              <w:t>м.п</w:t>
            </w:r>
            <w:proofErr w:type="spellEnd"/>
            <w:r w:rsidRPr="009B5B10">
              <w:rPr>
                <w:rFonts w:ascii="Times New Roman" w:eastAsia="Calibri" w:hAnsi="Times New Roman" w:cs="Times New Roman"/>
                <w:sz w:val="24"/>
                <w:szCs w:val="24"/>
              </w:rPr>
              <w:t>.</w:t>
            </w:r>
          </w:p>
        </w:tc>
      </w:tr>
    </w:tbl>
    <w:p w:rsidR="009B5B10" w:rsidRPr="009B5B10" w:rsidRDefault="009B5B10" w:rsidP="00A64AC6">
      <w:pPr>
        <w:spacing w:after="200" w:line="276" w:lineRule="auto"/>
        <w:jc w:val="right"/>
        <w:rPr>
          <w:rFonts w:ascii="Times New Roman" w:eastAsia="Times New Roman" w:hAnsi="Times New Roman" w:cs="Times New Roman"/>
          <w:bCs/>
          <w:sz w:val="24"/>
          <w:szCs w:val="24"/>
        </w:rPr>
      </w:pPr>
      <w:r w:rsidRPr="009B5B10">
        <w:rPr>
          <w:rFonts w:ascii="Times New Roman" w:eastAsia="Calibri" w:hAnsi="Times New Roman" w:cs="Times New Roman"/>
          <w:sz w:val="24"/>
          <w:szCs w:val="24"/>
        </w:rPr>
        <w:br w:type="page"/>
      </w:r>
      <w:r w:rsidRPr="009B5B10">
        <w:rPr>
          <w:rFonts w:ascii="Times New Roman" w:eastAsia="Times New Roman" w:hAnsi="Times New Roman" w:cs="Times New Roman"/>
          <w:b/>
          <w:bCs/>
          <w:sz w:val="24"/>
          <w:szCs w:val="24"/>
        </w:rPr>
        <w:lastRenderedPageBreak/>
        <w:t>Приложение № 2</w:t>
      </w:r>
    </w:p>
    <w:p w:rsidR="009B5B10" w:rsidRPr="009B5B10" w:rsidRDefault="009B5B10" w:rsidP="009B5B10">
      <w:pPr>
        <w:snapToGrid w:val="0"/>
        <w:spacing w:after="0" w:line="240" w:lineRule="auto"/>
        <w:ind w:left="4536"/>
        <w:contextualSpacing/>
        <w:jc w:val="right"/>
        <w:rPr>
          <w:rFonts w:ascii="Times New Roman" w:eastAsia="Times New Roman" w:hAnsi="Times New Roman" w:cs="Times New Roman"/>
          <w:bCs/>
          <w:sz w:val="24"/>
          <w:szCs w:val="24"/>
        </w:rPr>
      </w:pPr>
      <w:r w:rsidRPr="009B5B10">
        <w:rPr>
          <w:rFonts w:ascii="Times New Roman" w:eastAsia="Times New Roman" w:hAnsi="Times New Roman" w:cs="Times New Roman"/>
          <w:sz w:val="24"/>
          <w:szCs w:val="24"/>
        </w:rPr>
        <w:t xml:space="preserve">к Договору </w:t>
      </w:r>
      <w:r w:rsidRPr="009B5B10">
        <w:rPr>
          <w:rFonts w:ascii="Times New Roman" w:eastAsia="Times New Roman" w:hAnsi="Times New Roman" w:cs="Times New Roman"/>
          <w:bCs/>
          <w:sz w:val="24"/>
          <w:szCs w:val="24"/>
        </w:rPr>
        <w:t>купли-продажи недвижимого имущества с последующей арендой данного имущества (с обратной арендой)</w:t>
      </w:r>
    </w:p>
    <w:p w:rsidR="009B5B10" w:rsidRPr="009B5B10" w:rsidRDefault="009B5B10" w:rsidP="009B5B10">
      <w:pPr>
        <w:snapToGrid w:val="0"/>
        <w:spacing w:after="0" w:line="240" w:lineRule="auto"/>
        <w:contextualSpacing/>
        <w:jc w:val="right"/>
        <w:rPr>
          <w:rFonts w:ascii="Times New Roman" w:eastAsia="Times New Roman" w:hAnsi="Times New Roman" w:cs="Times New Roman"/>
          <w:sz w:val="24"/>
          <w:szCs w:val="24"/>
        </w:rPr>
      </w:pPr>
      <w:r w:rsidRPr="009B5B10">
        <w:rPr>
          <w:rFonts w:ascii="Times New Roman" w:eastAsia="Times New Roman" w:hAnsi="Times New Roman" w:cs="Times New Roman"/>
          <w:sz w:val="24"/>
          <w:szCs w:val="24"/>
        </w:rPr>
        <w:t>от_____ №_____</w:t>
      </w:r>
    </w:p>
    <w:p w:rsidR="009B5B10" w:rsidRPr="009B5B10" w:rsidRDefault="009B5B10" w:rsidP="009B5B10">
      <w:pPr>
        <w:snapToGrid w:val="0"/>
        <w:spacing w:after="0" w:line="240" w:lineRule="auto"/>
        <w:contextualSpacing/>
        <w:jc w:val="right"/>
        <w:rPr>
          <w:rFonts w:ascii="Times New Roman" w:eastAsia="Times New Roman" w:hAnsi="Times New Roman" w:cs="Times New Roman"/>
          <w:sz w:val="24"/>
          <w:szCs w:val="24"/>
        </w:rPr>
      </w:pPr>
    </w:p>
    <w:p w:rsidR="009B5B10" w:rsidRPr="009B5B10" w:rsidRDefault="009B5B10" w:rsidP="009B5B10">
      <w:pPr>
        <w:snapToGrid w:val="0"/>
        <w:spacing w:after="0" w:line="240" w:lineRule="auto"/>
        <w:contextualSpacing/>
        <w:jc w:val="center"/>
        <w:rPr>
          <w:rFonts w:ascii="Times New Roman" w:eastAsia="Calibri" w:hAnsi="Times New Roman" w:cs="Times New Roman"/>
          <w:b/>
          <w:sz w:val="24"/>
          <w:szCs w:val="24"/>
        </w:rPr>
      </w:pPr>
      <w:r w:rsidRPr="009B5B10">
        <w:rPr>
          <w:rFonts w:ascii="Times New Roman" w:eastAsia="Calibri" w:hAnsi="Times New Roman" w:cs="Times New Roman"/>
          <w:b/>
          <w:sz w:val="24"/>
          <w:szCs w:val="24"/>
        </w:rPr>
        <w:t>План Объекта с указанием части Объекта, передаваемого в аренду</w:t>
      </w:r>
    </w:p>
    <w:p w:rsidR="009B5B10" w:rsidRPr="009B5B10" w:rsidRDefault="009B5B10" w:rsidP="009B5B10">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9B5B10">
        <w:rPr>
          <w:rFonts w:ascii="Times New Roman" w:eastAsia="Times New Roman" w:hAnsi="Times New Roman" w:cs="Times New Roman"/>
          <w:b/>
          <w:sz w:val="24"/>
          <w:szCs w:val="24"/>
          <w:lang w:eastAsia="ru-RU"/>
        </w:rPr>
        <w:t>(заштриховано и выделено серым цветом)</w:t>
      </w:r>
    </w:p>
    <w:p w:rsidR="009B5B10" w:rsidRPr="009B5B10" w:rsidRDefault="009B5B10" w:rsidP="009B5B10">
      <w:pPr>
        <w:snapToGrid w:val="0"/>
        <w:spacing w:after="0" w:line="240" w:lineRule="auto"/>
        <w:contextualSpacing/>
        <w:jc w:val="center"/>
        <w:rPr>
          <w:rFonts w:ascii="Times New Roman" w:eastAsia="Times New Roman" w:hAnsi="Times New Roman" w:cs="Times New Roman"/>
          <w:sz w:val="24"/>
          <w:szCs w:val="24"/>
          <w:lang w:eastAsia="ru-RU"/>
        </w:rPr>
      </w:pPr>
      <w:r w:rsidRPr="009B5B10">
        <w:rPr>
          <w:noProof/>
          <w:lang w:eastAsia="ru-RU"/>
        </w:rPr>
        <w:drawing>
          <wp:inline distT="0" distB="0" distL="0" distR="0" wp14:anchorId="4F515181" wp14:editId="7DB0928F">
            <wp:extent cx="5514975" cy="58483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4975" cy="5848350"/>
                    </a:xfrm>
                    <a:prstGeom prst="rect">
                      <a:avLst/>
                    </a:prstGeom>
                  </pic:spPr>
                </pic:pic>
              </a:graphicData>
            </a:graphic>
          </wp:inline>
        </w:drawing>
      </w:r>
    </w:p>
    <w:p w:rsidR="009B5B10" w:rsidRPr="009B5B10" w:rsidRDefault="009B5B10" w:rsidP="009B5B10">
      <w:pPr>
        <w:snapToGrid w:val="0"/>
        <w:spacing w:after="0" w:line="240" w:lineRule="auto"/>
        <w:contextualSpacing/>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B5B10" w:rsidRPr="009B5B10" w:rsidTr="009B5B10">
        <w:tc>
          <w:tcPr>
            <w:tcW w:w="4788" w:type="dxa"/>
            <w:shd w:val="clear" w:color="auto" w:fill="auto"/>
          </w:tcPr>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sidRPr="009B5B10">
              <w:rPr>
                <w:rFonts w:ascii="Times New Roman" w:eastAsia="Calibri" w:hAnsi="Times New Roman" w:cs="Times New Roman"/>
                <w:b/>
                <w:sz w:val="24"/>
                <w:szCs w:val="24"/>
              </w:rPr>
              <w:t>От Покупателя:</w:t>
            </w:r>
          </w:p>
        </w:tc>
        <w:tc>
          <w:tcPr>
            <w:tcW w:w="360" w:type="dxa"/>
            <w:shd w:val="clear" w:color="auto" w:fill="auto"/>
          </w:tcPr>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b/>
                <w:sz w:val="24"/>
                <w:szCs w:val="24"/>
              </w:rPr>
            </w:pPr>
            <w:r w:rsidRPr="009B5B10">
              <w:rPr>
                <w:rFonts w:ascii="Times New Roman" w:eastAsia="Calibri" w:hAnsi="Times New Roman" w:cs="Times New Roman"/>
                <w:b/>
                <w:sz w:val="24"/>
                <w:szCs w:val="24"/>
              </w:rPr>
              <w:t>От Продавца:</w:t>
            </w:r>
          </w:p>
        </w:tc>
      </w:tr>
      <w:tr w:rsidR="009B5B10" w:rsidRPr="009B5B10" w:rsidTr="009B5B10">
        <w:tc>
          <w:tcPr>
            <w:tcW w:w="4788" w:type="dxa"/>
            <w:shd w:val="clear" w:color="auto" w:fill="auto"/>
          </w:tcPr>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sz w:val="24"/>
                <w:szCs w:val="24"/>
              </w:rPr>
            </w:pPr>
            <w:r w:rsidRPr="009B5B10">
              <w:rPr>
                <w:rFonts w:ascii="Times New Roman" w:eastAsia="Times New Roman" w:hAnsi="Times New Roman" w:cs="Times New Roman"/>
                <w:sz w:val="24"/>
                <w:szCs w:val="24"/>
                <w:vertAlign w:val="superscript"/>
                <w:lang w:eastAsia="ru-RU"/>
              </w:rPr>
              <w:footnoteReference w:id="25"/>
            </w:r>
            <w:r w:rsidRPr="009B5B10">
              <w:rPr>
                <w:rFonts w:ascii="Times New Roman" w:eastAsia="Calibri" w:hAnsi="Times New Roman" w:cs="Times New Roman"/>
                <w:sz w:val="24"/>
                <w:szCs w:val="24"/>
              </w:rPr>
              <w:t>Должность</w:t>
            </w:r>
          </w:p>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sz w:val="24"/>
                <w:szCs w:val="24"/>
              </w:rPr>
            </w:pP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9B5B10">
              <w:rPr>
                <w:rFonts w:ascii="Times New Roman" w:eastAsia="Calibri" w:hAnsi="Times New Roman" w:cs="Times New Roman"/>
                <w:sz w:val="24"/>
                <w:szCs w:val="24"/>
              </w:rPr>
              <w:t>________________ Ф.И.О.</w:t>
            </w: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roofErr w:type="spellStart"/>
            <w:r w:rsidRPr="009B5B10">
              <w:rPr>
                <w:rFonts w:ascii="Times New Roman" w:eastAsia="Calibri" w:hAnsi="Times New Roman" w:cs="Times New Roman"/>
                <w:sz w:val="24"/>
                <w:szCs w:val="24"/>
              </w:rPr>
              <w:t>м.п</w:t>
            </w:r>
            <w:proofErr w:type="spellEnd"/>
            <w:r w:rsidRPr="009B5B10">
              <w:rPr>
                <w:rFonts w:ascii="Times New Roman" w:eastAsia="Calibri" w:hAnsi="Times New Roman" w:cs="Times New Roman"/>
                <w:sz w:val="24"/>
                <w:szCs w:val="24"/>
              </w:rPr>
              <w:t>.</w:t>
            </w:r>
          </w:p>
        </w:tc>
        <w:tc>
          <w:tcPr>
            <w:tcW w:w="360" w:type="dxa"/>
            <w:shd w:val="clear" w:color="auto" w:fill="auto"/>
          </w:tcPr>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sz w:val="24"/>
                <w:szCs w:val="24"/>
              </w:rPr>
            </w:pPr>
            <w:r w:rsidRPr="009B5B10">
              <w:rPr>
                <w:rFonts w:ascii="Times New Roman" w:eastAsia="Calibri" w:hAnsi="Times New Roman" w:cs="Times New Roman"/>
                <w:sz w:val="24"/>
                <w:szCs w:val="24"/>
              </w:rPr>
              <w:t>Должность</w:t>
            </w:r>
          </w:p>
          <w:p w:rsidR="009B5B10" w:rsidRPr="009B5B10" w:rsidRDefault="009B5B10" w:rsidP="009B5B10">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rsidR="009B5B10" w:rsidRPr="009B5B10" w:rsidRDefault="009B5B10" w:rsidP="009B5B10">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9B5B10">
              <w:rPr>
                <w:rFonts w:ascii="Times New Roman" w:eastAsia="Calibri" w:hAnsi="Times New Roman" w:cs="Times New Roman"/>
                <w:sz w:val="24"/>
                <w:szCs w:val="24"/>
              </w:rPr>
              <w:t>________________ Ф.И.О.</w:t>
            </w:r>
          </w:p>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sz w:val="24"/>
                <w:szCs w:val="24"/>
              </w:rPr>
            </w:pPr>
            <w:proofErr w:type="spellStart"/>
            <w:r w:rsidRPr="009B5B10">
              <w:rPr>
                <w:rFonts w:ascii="Times New Roman" w:eastAsia="Calibri" w:hAnsi="Times New Roman" w:cs="Times New Roman"/>
                <w:sz w:val="24"/>
                <w:szCs w:val="24"/>
              </w:rPr>
              <w:t>м.п</w:t>
            </w:r>
            <w:proofErr w:type="spellEnd"/>
            <w:r w:rsidRPr="009B5B10">
              <w:rPr>
                <w:rFonts w:ascii="Times New Roman" w:eastAsia="Calibri" w:hAnsi="Times New Roman" w:cs="Times New Roman"/>
                <w:sz w:val="24"/>
                <w:szCs w:val="24"/>
              </w:rPr>
              <w:t>.</w:t>
            </w:r>
          </w:p>
        </w:tc>
      </w:tr>
    </w:tbl>
    <w:p w:rsidR="009B5B10" w:rsidRPr="009B5B10" w:rsidRDefault="009B5B10" w:rsidP="009B5B10">
      <w:pPr>
        <w:snapToGrid w:val="0"/>
        <w:spacing w:after="0" w:line="240" w:lineRule="auto"/>
        <w:contextualSpacing/>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lastRenderedPageBreak/>
        <w:t>1 этаж</w:t>
      </w:r>
    </w:p>
    <w:p w:rsidR="009B5B10" w:rsidRPr="009B5B10" w:rsidRDefault="009B5B10" w:rsidP="009B5B10">
      <w:pPr>
        <w:snapToGrid w:val="0"/>
        <w:spacing w:after="0" w:line="240" w:lineRule="auto"/>
        <w:contextualSpacing/>
        <w:jc w:val="center"/>
        <w:rPr>
          <w:rFonts w:ascii="Times New Roman" w:eastAsia="Times New Roman" w:hAnsi="Times New Roman" w:cs="Times New Roman"/>
          <w:sz w:val="24"/>
          <w:szCs w:val="24"/>
          <w:lang w:eastAsia="ru-RU"/>
        </w:rPr>
      </w:pPr>
    </w:p>
    <w:p w:rsidR="009B5B10" w:rsidRPr="009B5B10" w:rsidRDefault="009B5B10" w:rsidP="009B5B10">
      <w:pPr>
        <w:snapToGrid w:val="0"/>
        <w:spacing w:after="0" w:line="240" w:lineRule="auto"/>
        <w:contextualSpacing/>
        <w:jc w:val="center"/>
        <w:rPr>
          <w:rFonts w:ascii="Times New Roman" w:eastAsia="Times New Roman" w:hAnsi="Times New Roman" w:cs="Times New Roman"/>
          <w:sz w:val="24"/>
          <w:szCs w:val="24"/>
          <w:lang w:eastAsia="ru-RU"/>
        </w:rPr>
      </w:pPr>
      <w:r w:rsidRPr="009B5B10">
        <w:rPr>
          <w:noProof/>
          <w:lang w:eastAsia="ru-RU"/>
        </w:rPr>
        <w:drawing>
          <wp:inline distT="0" distB="0" distL="0" distR="0" wp14:anchorId="79F369D6" wp14:editId="0A303A8B">
            <wp:extent cx="5353050" cy="6591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53050" cy="6591300"/>
                    </a:xfrm>
                    <a:prstGeom prst="rect">
                      <a:avLst/>
                    </a:prstGeom>
                  </pic:spPr>
                </pic:pic>
              </a:graphicData>
            </a:graphic>
          </wp:inline>
        </w:drawing>
      </w:r>
    </w:p>
    <w:p w:rsidR="009B5B10" w:rsidRPr="005E7BD4" w:rsidRDefault="009B5B10" w:rsidP="009B5B10">
      <w:pPr>
        <w:snapToGrid w:val="0"/>
        <w:spacing w:after="0" w:line="240" w:lineRule="auto"/>
        <w:contextualSpacing/>
        <w:jc w:val="center"/>
        <w:rPr>
          <w:rFonts w:ascii="Times New Roman" w:eastAsia="Times New Roman" w:hAnsi="Times New Roman" w:cs="Times New Roman"/>
          <w:sz w:val="24"/>
          <w:szCs w:val="24"/>
          <w:lang w:val="en-US" w:eastAsia="ru-RU"/>
        </w:rPr>
      </w:pPr>
    </w:p>
    <w:p w:rsidR="009B5B10" w:rsidRPr="009B5B10" w:rsidRDefault="009B5B10" w:rsidP="009B5B10">
      <w:pPr>
        <w:snapToGrid w:val="0"/>
        <w:spacing w:after="0" w:line="240" w:lineRule="auto"/>
        <w:contextualSpacing/>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B5B10" w:rsidRPr="009B5B10" w:rsidTr="009B5B10">
        <w:tc>
          <w:tcPr>
            <w:tcW w:w="4788" w:type="dxa"/>
            <w:shd w:val="clear" w:color="auto" w:fill="auto"/>
          </w:tcPr>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sidRPr="009B5B10">
              <w:rPr>
                <w:rFonts w:ascii="Times New Roman" w:eastAsia="Calibri" w:hAnsi="Times New Roman" w:cs="Times New Roman"/>
                <w:b/>
                <w:sz w:val="24"/>
                <w:szCs w:val="24"/>
              </w:rPr>
              <w:t>От Покупателя:</w:t>
            </w:r>
          </w:p>
        </w:tc>
        <w:tc>
          <w:tcPr>
            <w:tcW w:w="360" w:type="dxa"/>
            <w:shd w:val="clear" w:color="auto" w:fill="auto"/>
          </w:tcPr>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b/>
                <w:sz w:val="24"/>
                <w:szCs w:val="24"/>
              </w:rPr>
            </w:pPr>
            <w:r w:rsidRPr="009B5B10">
              <w:rPr>
                <w:rFonts w:ascii="Times New Roman" w:eastAsia="Calibri" w:hAnsi="Times New Roman" w:cs="Times New Roman"/>
                <w:b/>
                <w:sz w:val="24"/>
                <w:szCs w:val="24"/>
              </w:rPr>
              <w:t>От Продавца:</w:t>
            </w:r>
          </w:p>
        </w:tc>
      </w:tr>
      <w:tr w:rsidR="009B5B10" w:rsidRPr="009B5B10" w:rsidTr="009B5B10">
        <w:tc>
          <w:tcPr>
            <w:tcW w:w="4788" w:type="dxa"/>
            <w:shd w:val="clear" w:color="auto" w:fill="auto"/>
          </w:tcPr>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sz w:val="24"/>
                <w:szCs w:val="24"/>
              </w:rPr>
            </w:pPr>
            <w:r w:rsidRPr="009B5B10">
              <w:rPr>
                <w:rFonts w:ascii="Times New Roman" w:eastAsia="Times New Roman" w:hAnsi="Times New Roman" w:cs="Times New Roman"/>
                <w:sz w:val="24"/>
                <w:szCs w:val="24"/>
                <w:vertAlign w:val="superscript"/>
                <w:lang w:eastAsia="ru-RU"/>
              </w:rPr>
              <w:footnoteReference w:id="26"/>
            </w:r>
            <w:r w:rsidRPr="009B5B10">
              <w:rPr>
                <w:rFonts w:ascii="Times New Roman" w:eastAsia="Calibri" w:hAnsi="Times New Roman" w:cs="Times New Roman"/>
                <w:sz w:val="24"/>
                <w:szCs w:val="24"/>
              </w:rPr>
              <w:t>Должность</w:t>
            </w:r>
          </w:p>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sz w:val="24"/>
                <w:szCs w:val="24"/>
              </w:rPr>
            </w:pP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9B5B10">
              <w:rPr>
                <w:rFonts w:ascii="Times New Roman" w:eastAsia="Calibri" w:hAnsi="Times New Roman" w:cs="Times New Roman"/>
                <w:sz w:val="24"/>
                <w:szCs w:val="24"/>
              </w:rPr>
              <w:t>________________ Ф.И.О.</w:t>
            </w: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roofErr w:type="spellStart"/>
            <w:r w:rsidRPr="009B5B10">
              <w:rPr>
                <w:rFonts w:ascii="Times New Roman" w:eastAsia="Calibri" w:hAnsi="Times New Roman" w:cs="Times New Roman"/>
                <w:sz w:val="24"/>
                <w:szCs w:val="24"/>
              </w:rPr>
              <w:t>м.п</w:t>
            </w:r>
            <w:proofErr w:type="spellEnd"/>
            <w:r w:rsidRPr="009B5B10">
              <w:rPr>
                <w:rFonts w:ascii="Times New Roman" w:eastAsia="Calibri" w:hAnsi="Times New Roman" w:cs="Times New Roman"/>
                <w:sz w:val="24"/>
                <w:szCs w:val="24"/>
              </w:rPr>
              <w:t>.</w:t>
            </w:r>
          </w:p>
        </w:tc>
        <w:tc>
          <w:tcPr>
            <w:tcW w:w="360" w:type="dxa"/>
            <w:shd w:val="clear" w:color="auto" w:fill="auto"/>
          </w:tcPr>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sz w:val="24"/>
                <w:szCs w:val="24"/>
              </w:rPr>
            </w:pPr>
            <w:r w:rsidRPr="009B5B10">
              <w:rPr>
                <w:rFonts w:ascii="Times New Roman" w:eastAsia="Calibri" w:hAnsi="Times New Roman" w:cs="Times New Roman"/>
                <w:sz w:val="24"/>
                <w:szCs w:val="24"/>
              </w:rPr>
              <w:t>Должность</w:t>
            </w:r>
          </w:p>
          <w:p w:rsidR="009B5B10" w:rsidRPr="009B5B10" w:rsidRDefault="009B5B10" w:rsidP="009B5B10">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rsidR="009B5B10" w:rsidRPr="009B5B10" w:rsidRDefault="009B5B10" w:rsidP="009B5B10">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9B5B10">
              <w:rPr>
                <w:rFonts w:ascii="Times New Roman" w:eastAsia="Calibri" w:hAnsi="Times New Roman" w:cs="Times New Roman"/>
                <w:sz w:val="24"/>
                <w:szCs w:val="24"/>
              </w:rPr>
              <w:t>________________ Ф.И.О.</w:t>
            </w:r>
          </w:p>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sz w:val="24"/>
                <w:szCs w:val="24"/>
              </w:rPr>
            </w:pPr>
            <w:proofErr w:type="spellStart"/>
            <w:r w:rsidRPr="009B5B10">
              <w:rPr>
                <w:rFonts w:ascii="Times New Roman" w:eastAsia="Calibri" w:hAnsi="Times New Roman" w:cs="Times New Roman"/>
                <w:sz w:val="24"/>
                <w:szCs w:val="24"/>
              </w:rPr>
              <w:t>м.п</w:t>
            </w:r>
            <w:proofErr w:type="spellEnd"/>
            <w:r w:rsidRPr="009B5B10">
              <w:rPr>
                <w:rFonts w:ascii="Times New Roman" w:eastAsia="Calibri" w:hAnsi="Times New Roman" w:cs="Times New Roman"/>
                <w:sz w:val="24"/>
                <w:szCs w:val="24"/>
              </w:rPr>
              <w:t>.</w:t>
            </w:r>
          </w:p>
        </w:tc>
      </w:tr>
    </w:tbl>
    <w:p w:rsidR="009B5B10" w:rsidRPr="009B5B10" w:rsidRDefault="009B5B10" w:rsidP="009B5B10">
      <w:pPr>
        <w:snapToGrid w:val="0"/>
        <w:spacing w:after="0" w:line="240" w:lineRule="auto"/>
        <w:contextualSpacing/>
        <w:jc w:val="center"/>
        <w:rPr>
          <w:rFonts w:ascii="Times New Roman" w:eastAsia="Times New Roman" w:hAnsi="Times New Roman" w:cs="Times New Roman"/>
          <w:sz w:val="24"/>
          <w:szCs w:val="24"/>
          <w:lang w:eastAsia="ru-RU"/>
        </w:rPr>
      </w:pPr>
    </w:p>
    <w:p w:rsidR="009B5B10" w:rsidRPr="009B5B10" w:rsidRDefault="009B5B10" w:rsidP="009B5B10">
      <w:pPr>
        <w:snapToGrid w:val="0"/>
        <w:spacing w:after="0" w:line="240" w:lineRule="auto"/>
        <w:contextualSpacing/>
        <w:jc w:val="center"/>
        <w:rPr>
          <w:rFonts w:ascii="Times New Roman" w:eastAsia="Times New Roman" w:hAnsi="Times New Roman" w:cs="Times New Roman"/>
          <w:sz w:val="24"/>
          <w:szCs w:val="24"/>
          <w:lang w:eastAsia="ru-RU"/>
        </w:rPr>
      </w:pPr>
    </w:p>
    <w:p w:rsidR="009B5B10" w:rsidRPr="009B5B10" w:rsidRDefault="009B5B10" w:rsidP="009B5B10">
      <w:pPr>
        <w:snapToGrid w:val="0"/>
        <w:spacing w:after="0" w:line="240" w:lineRule="auto"/>
        <w:contextualSpacing/>
        <w:jc w:val="center"/>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lastRenderedPageBreak/>
        <w:t>2 этаж</w:t>
      </w:r>
    </w:p>
    <w:p w:rsidR="009B5B10" w:rsidRPr="009B5B10" w:rsidRDefault="009B5B10" w:rsidP="009B5B10">
      <w:pPr>
        <w:snapToGrid w:val="0"/>
        <w:spacing w:after="0" w:line="240" w:lineRule="auto"/>
        <w:contextualSpacing/>
        <w:jc w:val="center"/>
        <w:rPr>
          <w:rFonts w:ascii="Times New Roman" w:eastAsia="Times New Roman" w:hAnsi="Times New Roman" w:cs="Times New Roman"/>
          <w:sz w:val="24"/>
          <w:szCs w:val="24"/>
          <w:lang w:eastAsia="ru-RU"/>
        </w:rPr>
      </w:pPr>
    </w:p>
    <w:p w:rsidR="009B5B10" w:rsidRPr="009B5B10" w:rsidRDefault="009B5B10" w:rsidP="009B5B10">
      <w:pPr>
        <w:snapToGrid w:val="0"/>
        <w:spacing w:after="0" w:line="240" w:lineRule="auto"/>
        <w:contextualSpacing/>
        <w:jc w:val="center"/>
        <w:rPr>
          <w:rFonts w:ascii="Times New Roman" w:eastAsia="Times New Roman" w:hAnsi="Times New Roman" w:cs="Times New Roman"/>
          <w:sz w:val="24"/>
          <w:szCs w:val="24"/>
          <w:lang w:eastAsia="ru-RU"/>
        </w:rPr>
      </w:pPr>
      <w:r w:rsidRPr="009B5B10">
        <w:rPr>
          <w:noProof/>
          <w:lang w:eastAsia="ru-RU"/>
        </w:rPr>
        <w:drawing>
          <wp:inline distT="0" distB="0" distL="0" distR="0" wp14:anchorId="7742AD73" wp14:editId="54051581">
            <wp:extent cx="6120765" cy="5996305"/>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5996305"/>
                    </a:xfrm>
                    <a:prstGeom prst="rect">
                      <a:avLst/>
                    </a:prstGeom>
                  </pic:spPr>
                </pic:pic>
              </a:graphicData>
            </a:graphic>
          </wp:inline>
        </w:drawing>
      </w:r>
    </w:p>
    <w:p w:rsidR="009B5B10" w:rsidRPr="009B5B10" w:rsidRDefault="009B5B10" w:rsidP="009B5B10">
      <w:pPr>
        <w:snapToGrid w:val="0"/>
        <w:spacing w:after="0" w:line="240" w:lineRule="auto"/>
        <w:contextualSpacing/>
        <w:jc w:val="center"/>
        <w:rPr>
          <w:rFonts w:ascii="Times New Roman" w:eastAsia="Times New Roman" w:hAnsi="Times New Roman" w:cs="Times New Roman"/>
          <w:sz w:val="24"/>
          <w:szCs w:val="24"/>
          <w:lang w:eastAsia="ru-RU"/>
        </w:rPr>
      </w:pPr>
    </w:p>
    <w:p w:rsidR="009B5B10" w:rsidRPr="009B5B10" w:rsidRDefault="009B5B10" w:rsidP="009B5B10">
      <w:pPr>
        <w:snapToGrid w:val="0"/>
        <w:spacing w:after="0" w:line="240" w:lineRule="auto"/>
        <w:contextualSpacing/>
        <w:jc w:val="center"/>
        <w:rPr>
          <w:rFonts w:ascii="Times New Roman" w:eastAsia="Times New Roman" w:hAnsi="Times New Roman" w:cs="Times New Roman"/>
          <w:sz w:val="24"/>
          <w:szCs w:val="24"/>
          <w:lang w:eastAsia="ru-RU"/>
        </w:rPr>
      </w:pPr>
    </w:p>
    <w:p w:rsidR="009B5B10" w:rsidRPr="009B5B10" w:rsidRDefault="009B5B10" w:rsidP="009B5B10">
      <w:pPr>
        <w:snapToGrid w:val="0"/>
        <w:spacing w:after="0" w:line="240" w:lineRule="auto"/>
        <w:contextualSpacing/>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B5B10" w:rsidRPr="009B5B10" w:rsidTr="009B5B10">
        <w:tc>
          <w:tcPr>
            <w:tcW w:w="4788" w:type="dxa"/>
            <w:shd w:val="clear" w:color="auto" w:fill="auto"/>
          </w:tcPr>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sidRPr="009B5B10">
              <w:rPr>
                <w:rFonts w:ascii="Times New Roman" w:eastAsia="Calibri" w:hAnsi="Times New Roman" w:cs="Times New Roman"/>
                <w:b/>
                <w:sz w:val="24"/>
                <w:szCs w:val="24"/>
              </w:rPr>
              <w:t>От Покупателя:</w:t>
            </w:r>
          </w:p>
        </w:tc>
        <w:tc>
          <w:tcPr>
            <w:tcW w:w="360" w:type="dxa"/>
            <w:shd w:val="clear" w:color="auto" w:fill="auto"/>
          </w:tcPr>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b/>
                <w:sz w:val="24"/>
                <w:szCs w:val="24"/>
              </w:rPr>
            </w:pPr>
            <w:r w:rsidRPr="009B5B10">
              <w:rPr>
                <w:rFonts w:ascii="Times New Roman" w:eastAsia="Calibri" w:hAnsi="Times New Roman" w:cs="Times New Roman"/>
                <w:b/>
                <w:sz w:val="24"/>
                <w:szCs w:val="24"/>
              </w:rPr>
              <w:t>От Продавца:</w:t>
            </w:r>
          </w:p>
        </w:tc>
      </w:tr>
      <w:tr w:rsidR="009B5B10" w:rsidRPr="009B5B10" w:rsidTr="009B5B10">
        <w:tc>
          <w:tcPr>
            <w:tcW w:w="4788" w:type="dxa"/>
            <w:shd w:val="clear" w:color="auto" w:fill="auto"/>
          </w:tcPr>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sz w:val="24"/>
                <w:szCs w:val="24"/>
              </w:rPr>
            </w:pPr>
            <w:r w:rsidRPr="009B5B10">
              <w:rPr>
                <w:rFonts w:ascii="Times New Roman" w:eastAsia="Times New Roman" w:hAnsi="Times New Roman" w:cs="Times New Roman"/>
                <w:sz w:val="24"/>
                <w:szCs w:val="24"/>
                <w:vertAlign w:val="superscript"/>
                <w:lang w:eastAsia="ru-RU"/>
              </w:rPr>
              <w:footnoteReference w:id="27"/>
            </w:r>
            <w:r w:rsidRPr="009B5B10">
              <w:rPr>
                <w:rFonts w:ascii="Times New Roman" w:eastAsia="Calibri" w:hAnsi="Times New Roman" w:cs="Times New Roman"/>
                <w:sz w:val="24"/>
                <w:szCs w:val="24"/>
              </w:rPr>
              <w:t>Должность</w:t>
            </w:r>
          </w:p>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sz w:val="24"/>
                <w:szCs w:val="24"/>
              </w:rPr>
            </w:pP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9B5B10">
              <w:rPr>
                <w:rFonts w:ascii="Times New Roman" w:eastAsia="Calibri" w:hAnsi="Times New Roman" w:cs="Times New Roman"/>
                <w:sz w:val="24"/>
                <w:szCs w:val="24"/>
              </w:rPr>
              <w:t>________________ Ф.И.О.</w:t>
            </w: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roofErr w:type="spellStart"/>
            <w:r w:rsidRPr="009B5B10">
              <w:rPr>
                <w:rFonts w:ascii="Times New Roman" w:eastAsia="Calibri" w:hAnsi="Times New Roman" w:cs="Times New Roman"/>
                <w:sz w:val="24"/>
                <w:szCs w:val="24"/>
              </w:rPr>
              <w:t>м.п</w:t>
            </w:r>
            <w:proofErr w:type="spellEnd"/>
            <w:r w:rsidRPr="009B5B10">
              <w:rPr>
                <w:rFonts w:ascii="Times New Roman" w:eastAsia="Calibri" w:hAnsi="Times New Roman" w:cs="Times New Roman"/>
                <w:sz w:val="24"/>
                <w:szCs w:val="24"/>
              </w:rPr>
              <w:t>.</w:t>
            </w:r>
          </w:p>
        </w:tc>
        <w:tc>
          <w:tcPr>
            <w:tcW w:w="360" w:type="dxa"/>
            <w:shd w:val="clear" w:color="auto" w:fill="auto"/>
          </w:tcPr>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sz w:val="24"/>
                <w:szCs w:val="24"/>
              </w:rPr>
            </w:pPr>
            <w:r w:rsidRPr="009B5B10">
              <w:rPr>
                <w:rFonts w:ascii="Times New Roman" w:eastAsia="Calibri" w:hAnsi="Times New Roman" w:cs="Times New Roman"/>
                <w:sz w:val="24"/>
                <w:szCs w:val="24"/>
              </w:rPr>
              <w:t>Должность</w:t>
            </w:r>
          </w:p>
          <w:p w:rsidR="009B5B10" w:rsidRPr="009B5B10" w:rsidRDefault="009B5B10" w:rsidP="009B5B10">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rsidR="009B5B10" w:rsidRPr="009B5B10" w:rsidRDefault="009B5B10" w:rsidP="009B5B10">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rsidR="009B5B10" w:rsidRPr="009B5B10" w:rsidRDefault="009B5B10" w:rsidP="009B5B10">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9B5B10">
              <w:rPr>
                <w:rFonts w:ascii="Times New Roman" w:eastAsia="Calibri" w:hAnsi="Times New Roman" w:cs="Times New Roman"/>
                <w:sz w:val="24"/>
                <w:szCs w:val="24"/>
              </w:rPr>
              <w:t>________________ Ф.И.О.</w:t>
            </w:r>
          </w:p>
          <w:p w:rsidR="009B5B10" w:rsidRPr="009B5B10" w:rsidRDefault="009B5B10" w:rsidP="009B5B10">
            <w:pPr>
              <w:tabs>
                <w:tab w:val="left" w:pos="2835"/>
              </w:tabs>
              <w:snapToGrid w:val="0"/>
              <w:spacing w:after="200" w:line="276" w:lineRule="auto"/>
              <w:ind w:firstLine="360"/>
              <w:contextualSpacing/>
              <w:rPr>
                <w:rFonts w:ascii="Times New Roman" w:eastAsia="Calibri" w:hAnsi="Times New Roman" w:cs="Times New Roman"/>
                <w:sz w:val="24"/>
                <w:szCs w:val="24"/>
              </w:rPr>
            </w:pPr>
            <w:proofErr w:type="spellStart"/>
            <w:r w:rsidRPr="009B5B10">
              <w:rPr>
                <w:rFonts w:ascii="Times New Roman" w:eastAsia="Calibri" w:hAnsi="Times New Roman" w:cs="Times New Roman"/>
                <w:sz w:val="24"/>
                <w:szCs w:val="24"/>
              </w:rPr>
              <w:t>м.п</w:t>
            </w:r>
            <w:proofErr w:type="spellEnd"/>
            <w:r w:rsidRPr="009B5B10">
              <w:rPr>
                <w:rFonts w:ascii="Times New Roman" w:eastAsia="Calibri" w:hAnsi="Times New Roman" w:cs="Times New Roman"/>
                <w:sz w:val="24"/>
                <w:szCs w:val="24"/>
              </w:rPr>
              <w:t>.</w:t>
            </w:r>
          </w:p>
        </w:tc>
      </w:tr>
    </w:tbl>
    <w:p w:rsidR="009B5B10" w:rsidRDefault="009B5B10" w:rsidP="009B5B10">
      <w:pPr>
        <w:snapToGrid w:val="0"/>
        <w:spacing w:after="0" w:line="240" w:lineRule="auto"/>
        <w:contextualSpacing/>
        <w:jc w:val="center"/>
        <w:rPr>
          <w:rFonts w:ascii="Times New Roman" w:eastAsia="Times New Roman" w:hAnsi="Times New Roman" w:cs="Times New Roman"/>
          <w:sz w:val="24"/>
          <w:szCs w:val="24"/>
          <w:lang w:eastAsia="ru-RU"/>
        </w:rPr>
      </w:pPr>
    </w:p>
    <w:p w:rsidR="00FC3BDF" w:rsidRPr="00FC3BDF" w:rsidRDefault="00FC3BDF" w:rsidP="00FC3BDF">
      <w:pPr>
        <w:keepNext/>
        <w:keepLines/>
        <w:spacing w:before="480" w:after="0" w:line="276" w:lineRule="auto"/>
        <w:jc w:val="right"/>
        <w:outlineLvl w:val="0"/>
        <w:rPr>
          <w:rFonts w:ascii="Times New Roman" w:hAnsi="Times New Roman"/>
          <w:sz w:val="24"/>
        </w:rPr>
      </w:pPr>
      <w:r w:rsidRPr="00FC3BDF">
        <w:rPr>
          <w:rFonts w:ascii="Times New Roman" w:hAnsi="Times New Roman"/>
          <w:b/>
          <w:sz w:val="24"/>
        </w:rPr>
        <w:lastRenderedPageBreak/>
        <w:t xml:space="preserve">Приложение № </w:t>
      </w:r>
      <w:r w:rsidRPr="00FC3BDF">
        <w:rPr>
          <w:rFonts w:ascii="Times New Roman" w:eastAsia="Times New Roman" w:hAnsi="Times New Roman" w:cs="Times New Roman"/>
          <w:b/>
          <w:sz w:val="24"/>
          <w:szCs w:val="24"/>
          <w:lang w:val="x-none" w:eastAsia="x-none"/>
        </w:rPr>
        <w:t>3</w:t>
      </w:r>
    </w:p>
    <w:p w:rsidR="00FC3BDF" w:rsidRPr="00FC3BDF" w:rsidRDefault="00FC3BDF" w:rsidP="00FC3BDF">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FC3BDF">
        <w:rPr>
          <w:rFonts w:ascii="Times New Roman" w:eastAsia="Times New Roman" w:hAnsi="Times New Roman" w:cs="Times New Roman"/>
          <w:sz w:val="24"/>
          <w:szCs w:val="24"/>
          <w:lang w:eastAsia="ru-RU"/>
        </w:rPr>
        <w:t xml:space="preserve">к Договору </w:t>
      </w:r>
      <w:r w:rsidRPr="00FC3BDF">
        <w:rPr>
          <w:rFonts w:ascii="Times New Roman" w:eastAsia="Times New Roman" w:hAnsi="Times New Roman" w:cs="Times New Roman"/>
          <w:bCs/>
          <w:sz w:val="24"/>
          <w:szCs w:val="24"/>
          <w:lang w:eastAsia="ru-RU"/>
        </w:rPr>
        <w:t>купли-продажи</w:t>
      </w:r>
      <w:r w:rsidRPr="00FC3BDF">
        <w:rPr>
          <w:rFonts w:ascii="Times New Roman" w:eastAsia="Times New Roman" w:hAnsi="Times New Roman" w:cs="Times New Roman"/>
          <w:bCs/>
          <w:sz w:val="24"/>
          <w:szCs w:val="24"/>
        </w:rPr>
        <w:t xml:space="preserve"> </w:t>
      </w:r>
      <w:r w:rsidRPr="00FC3BDF">
        <w:rPr>
          <w:rFonts w:ascii="Times New Roman" w:eastAsia="Times New Roman" w:hAnsi="Times New Roman" w:cs="Times New Roman"/>
          <w:bCs/>
          <w:sz w:val="24"/>
          <w:szCs w:val="24"/>
          <w:lang w:eastAsia="ru-RU"/>
        </w:rPr>
        <w:t>недвижимого имущества</w:t>
      </w:r>
      <w:r w:rsidRPr="00FC3BDF">
        <w:rPr>
          <w:rFonts w:ascii="Times New Roman" w:eastAsia="Times New Roman" w:hAnsi="Times New Roman" w:cs="Times New Roman"/>
          <w:bCs/>
          <w:sz w:val="24"/>
          <w:szCs w:val="24"/>
        </w:rPr>
        <w:t xml:space="preserve"> (с последующей арендой данного имущества (с обратной арендой)</w:t>
      </w:r>
    </w:p>
    <w:p w:rsidR="00FC3BDF" w:rsidRPr="00FC3BDF" w:rsidRDefault="00FC3BDF" w:rsidP="00FC3BDF">
      <w:pPr>
        <w:snapToGrid w:val="0"/>
        <w:spacing w:after="0" w:line="240" w:lineRule="auto"/>
        <w:contextualSpacing/>
        <w:jc w:val="right"/>
        <w:rPr>
          <w:rFonts w:ascii="Times New Roman" w:eastAsia="Times New Roman" w:hAnsi="Times New Roman" w:cs="Times New Roman"/>
          <w:sz w:val="24"/>
          <w:szCs w:val="24"/>
          <w:lang w:eastAsia="ru-RU"/>
        </w:rPr>
      </w:pPr>
      <w:r w:rsidRPr="00FC3BDF">
        <w:rPr>
          <w:rFonts w:ascii="Times New Roman" w:eastAsia="Times New Roman" w:hAnsi="Times New Roman" w:cs="Times New Roman"/>
          <w:sz w:val="24"/>
          <w:szCs w:val="24"/>
          <w:lang w:eastAsia="ru-RU"/>
        </w:rPr>
        <w:t>от_____ №_____</w:t>
      </w:r>
    </w:p>
    <w:p w:rsidR="00FC3BDF" w:rsidRPr="00FC3BDF" w:rsidRDefault="00FC3BDF" w:rsidP="00FC3BDF">
      <w:pPr>
        <w:spacing w:after="0" w:line="240" w:lineRule="auto"/>
        <w:ind w:firstLine="426"/>
        <w:jc w:val="center"/>
        <w:rPr>
          <w:rFonts w:ascii="Times New Roman" w:eastAsia="Times New Roman" w:hAnsi="Times New Roman" w:cs="Times New Roman"/>
          <w:b/>
          <w:sz w:val="24"/>
          <w:szCs w:val="24"/>
          <w:lang w:eastAsia="ru-RU"/>
        </w:rPr>
      </w:pPr>
    </w:p>
    <w:p w:rsidR="00FC3BDF" w:rsidRPr="00FC3BDF" w:rsidRDefault="00FC3BDF" w:rsidP="00FC3BDF">
      <w:pPr>
        <w:spacing w:after="0" w:line="240" w:lineRule="auto"/>
        <w:jc w:val="center"/>
        <w:rPr>
          <w:rFonts w:ascii="Times New Roman" w:eastAsia="Times New Roman" w:hAnsi="Times New Roman" w:cs="Times New Roman"/>
          <w:b/>
          <w:sz w:val="24"/>
          <w:szCs w:val="24"/>
          <w:lang w:eastAsia="ru-RU"/>
        </w:rPr>
      </w:pPr>
      <w:r w:rsidRPr="00FC3BDF">
        <w:rPr>
          <w:rFonts w:ascii="Times New Roman" w:eastAsia="Times New Roman" w:hAnsi="Times New Roman" w:cs="Times New Roman"/>
          <w:b/>
          <w:sz w:val="24"/>
          <w:szCs w:val="24"/>
          <w:lang w:eastAsia="ru-RU"/>
        </w:rPr>
        <w:t>Перечень движимого имущества</w:t>
      </w:r>
    </w:p>
    <w:p w:rsidR="00FC3BDF" w:rsidRPr="00FC3BDF" w:rsidRDefault="00FC3BDF" w:rsidP="00FC3BDF">
      <w:pPr>
        <w:spacing w:after="0" w:line="240" w:lineRule="auto"/>
        <w:ind w:firstLine="426"/>
        <w:rPr>
          <w:rFonts w:ascii="Times New Roman" w:eastAsia="Times New Roman" w:hAnsi="Times New Roman" w:cs="Times New Roman"/>
          <w:sz w:val="24"/>
          <w:szCs w:val="24"/>
          <w:lang w:eastAsia="ru-RU"/>
        </w:rPr>
      </w:pPr>
    </w:p>
    <w:tbl>
      <w:tblPr>
        <w:tblStyle w:val="3"/>
        <w:tblW w:w="0" w:type="auto"/>
        <w:jc w:val="center"/>
        <w:tblLook w:val="04A0" w:firstRow="1" w:lastRow="0" w:firstColumn="1" w:lastColumn="0" w:noHBand="0" w:noVBand="1"/>
      </w:tblPr>
      <w:tblGrid>
        <w:gridCol w:w="613"/>
        <w:gridCol w:w="2578"/>
        <w:gridCol w:w="2466"/>
        <w:gridCol w:w="2102"/>
        <w:gridCol w:w="1586"/>
      </w:tblGrid>
      <w:tr w:rsidR="00FC3BDF" w:rsidRPr="00FC3BDF" w:rsidTr="00390A2C">
        <w:trPr>
          <w:jc w:val="center"/>
        </w:trPr>
        <w:tc>
          <w:tcPr>
            <w:tcW w:w="613" w:type="dxa"/>
            <w:vAlign w:val="center"/>
          </w:tcPr>
          <w:p w:rsidR="00FC3BDF" w:rsidRPr="00FC3BDF" w:rsidRDefault="00FC3BDF" w:rsidP="00FC3BDF">
            <w:pPr>
              <w:jc w:val="center"/>
              <w:rPr>
                <w:sz w:val="24"/>
                <w:szCs w:val="24"/>
              </w:rPr>
            </w:pPr>
            <w:r w:rsidRPr="00FC3BDF">
              <w:rPr>
                <w:sz w:val="24"/>
                <w:szCs w:val="24"/>
              </w:rPr>
              <w:t>№ п/п</w:t>
            </w:r>
          </w:p>
        </w:tc>
        <w:tc>
          <w:tcPr>
            <w:tcW w:w="2578" w:type="dxa"/>
            <w:vAlign w:val="center"/>
          </w:tcPr>
          <w:p w:rsidR="00FC3BDF" w:rsidRPr="00FC3BDF" w:rsidRDefault="00FC3BDF" w:rsidP="00FC3BDF">
            <w:pPr>
              <w:jc w:val="center"/>
              <w:rPr>
                <w:sz w:val="24"/>
                <w:szCs w:val="24"/>
              </w:rPr>
            </w:pPr>
            <w:r w:rsidRPr="00FC3BDF">
              <w:rPr>
                <w:sz w:val="24"/>
                <w:szCs w:val="24"/>
              </w:rPr>
              <w:t>Наименование движимого имущества</w:t>
            </w:r>
            <w:r w:rsidRPr="00FC3BDF">
              <w:rPr>
                <w:bCs/>
                <w:sz w:val="24"/>
                <w:szCs w:val="24"/>
                <w:vertAlign w:val="superscript"/>
              </w:rPr>
              <w:footnoteReference w:id="28"/>
            </w:r>
          </w:p>
        </w:tc>
        <w:tc>
          <w:tcPr>
            <w:tcW w:w="2466" w:type="dxa"/>
            <w:vAlign w:val="center"/>
          </w:tcPr>
          <w:p w:rsidR="00FC3BDF" w:rsidRPr="00FC3BDF" w:rsidRDefault="00FC3BDF" w:rsidP="00FC3BDF">
            <w:pPr>
              <w:jc w:val="center"/>
              <w:rPr>
                <w:sz w:val="24"/>
                <w:szCs w:val="24"/>
              </w:rPr>
            </w:pPr>
            <w:r w:rsidRPr="00FC3BDF">
              <w:rPr>
                <w:bCs/>
                <w:sz w:val="24"/>
                <w:szCs w:val="24"/>
              </w:rPr>
              <w:t>Инвентарный номер</w:t>
            </w:r>
            <w:r w:rsidRPr="00FC3BDF">
              <w:rPr>
                <w:sz w:val="24"/>
                <w:szCs w:val="24"/>
              </w:rPr>
              <w:t xml:space="preserve"> движимого имущества</w:t>
            </w:r>
            <w:r w:rsidRPr="00FC3BDF">
              <w:rPr>
                <w:bCs/>
                <w:sz w:val="24"/>
                <w:szCs w:val="24"/>
                <w:vertAlign w:val="superscript"/>
              </w:rPr>
              <w:footnoteReference w:id="29"/>
            </w:r>
          </w:p>
        </w:tc>
        <w:tc>
          <w:tcPr>
            <w:tcW w:w="2102" w:type="dxa"/>
            <w:vAlign w:val="center"/>
          </w:tcPr>
          <w:p w:rsidR="00FC3BDF" w:rsidRPr="00FC3BDF" w:rsidRDefault="00FC3BDF" w:rsidP="00FC3BDF">
            <w:pPr>
              <w:jc w:val="center"/>
              <w:rPr>
                <w:bCs/>
                <w:sz w:val="24"/>
                <w:szCs w:val="24"/>
              </w:rPr>
            </w:pPr>
            <w:r w:rsidRPr="00FC3BDF">
              <w:rPr>
                <w:bCs/>
                <w:sz w:val="24"/>
                <w:szCs w:val="24"/>
              </w:rPr>
              <w:t>Стоимость движимого имущества, руб. включая НДС (20 %)</w:t>
            </w:r>
          </w:p>
        </w:tc>
        <w:tc>
          <w:tcPr>
            <w:tcW w:w="1586" w:type="dxa"/>
            <w:vAlign w:val="center"/>
          </w:tcPr>
          <w:p w:rsidR="00FC3BDF" w:rsidRPr="00FC3BDF" w:rsidRDefault="00FC3BDF" w:rsidP="00FC3BDF">
            <w:pPr>
              <w:jc w:val="center"/>
              <w:rPr>
                <w:bCs/>
                <w:sz w:val="24"/>
                <w:szCs w:val="24"/>
              </w:rPr>
            </w:pPr>
            <w:r w:rsidRPr="00FC3BDF">
              <w:rPr>
                <w:bCs/>
                <w:sz w:val="24"/>
                <w:szCs w:val="24"/>
              </w:rPr>
              <w:t>Сумма НДС (20 %), руб.</w:t>
            </w:r>
          </w:p>
        </w:tc>
      </w:tr>
      <w:tr w:rsidR="00FC3BDF" w:rsidRPr="00FC3BDF" w:rsidTr="00390A2C">
        <w:trPr>
          <w:jc w:val="center"/>
        </w:trPr>
        <w:tc>
          <w:tcPr>
            <w:tcW w:w="613" w:type="dxa"/>
            <w:vAlign w:val="center"/>
          </w:tcPr>
          <w:p w:rsidR="00FC3BDF" w:rsidRPr="00FC3BDF" w:rsidRDefault="00390A2C" w:rsidP="00FC3BDF">
            <w:pPr>
              <w:jc w:val="center"/>
              <w:rPr>
                <w:sz w:val="24"/>
                <w:szCs w:val="24"/>
              </w:rPr>
            </w:pPr>
            <w:r>
              <w:rPr>
                <w:sz w:val="24"/>
                <w:szCs w:val="24"/>
              </w:rPr>
              <w:t>1</w:t>
            </w:r>
          </w:p>
        </w:tc>
        <w:tc>
          <w:tcPr>
            <w:tcW w:w="2578" w:type="dxa"/>
            <w:vAlign w:val="center"/>
          </w:tcPr>
          <w:p w:rsidR="00FC3BDF" w:rsidRPr="00FC3BDF" w:rsidRDefault="00390A2C" w:rsidP="00FC3BDF">
            <w:pPr>
              <w:jc w:val="center"/>
              <w:rPr>
                <w:sz w:val="24"/>
                <w:szCs w:val="24"/>
              </w:rPr>
            </w:pPr>
            <w:r>
              <w:rPr>
                <w:sz w:val="24"/>
                <w:szCs w:val="24"/>
              </w:rPr>
              <w:t>Узел водомер. Черт. УУХВС-16/15</w:t>
            </w:r>
          </w:p>
        </w:tc>
        <w:tc>
          <w:tcPr>
            <w:tcW w:w="2466" w:type="dxa"/>
            <w:vAlign w:val="center"/>
          </w:tcPr>
          <w:p w:rsidR="00FC3BDF" w:rsidRPr="00FC3BDF" w:rsidRDefault="00390A2C" w:rsidP="00FC3BDF">
            <w:pPr>
              <w:jc w:val="center"/>
              <w:rPr>
                <w:sz w:val="24"/>
                <w:szCs w:val="24"/>
              </w:rPr>
            </w:pPr>
            <w:r>
              <w:rPr>
                <w:sz w:val="24"/>
                <w:szCs w:val="24"/>
              </w:rPr>
              <w:t>604160000266262</w:t>
            </w:r>
          </w:p>
        </w:tc>
        <w:tc>
          <w:tcPr>
            <w:tcW w:w="2102" w:type="dxa"/>
            <w:vAlign w:val="center"/>
          </w:tcPr>
          <w:p w:rsidR="00FC3BDF" w:rsidRPr="00FC3BDF" w:rsidRDefault="00390A2C" w:rsidP="00FC3BDF">
            <w:pPr>
              <w:jc w:val="center"/>
              <w:rPr>
                <w:sz w:val="24"/>
                <w:szCs w:val="24"/>
              </w:rPr>
            </w:pPr>
            <w:r>
              <w:rPr>
                <w:sz w:val="24"/>
                <w:szCs w:val="24"/>
              </w:rPr>
              <w:t>54 000,00</w:t>
            </w:r>
          </w:p>
        </w:tc>
        <w:tc>
          <w:tcPr>
            <w:tcW w:w="1586" w:type="dxa"/>
            <w:vAlign w:val="center"/>
          </w:tcPr>
          <w:p w:rsidR="00FC3BDF" w:rsidRPr="00FC3BDF" w:rsidRDefault="00390A2C" w:rsidP="00FC3BDF">
            <w:pPr>
              <w:jc w:val="center"/>
              <w:rPr>
                <w:sz w:val="24"/>
                <w:szCs w:val="24"/>
              </w:rPr>
            </w:pPr>
            <w:r>
              <w:rPr>
                <w:sz w:val="24"/>
                <w:szCs w:val="24"/>
              </w:rPr>
              <w:t>45 000,00</w:t>
            </w:r>
          </w:p>
        </w:tc>
      </w:tr>
      <w:tr w:rsidR="00FC3BDF" w:rsidRPr="00FC3BDF" w:rsidTr="00390A2C">
        <w:trPr>
          <w:jc w:val="center"/>
        </w:trPr>
        <w:tc>
          <w:tcPr>
            <w:tcW w:w="613" w:type="dxa"/>
            <w:vAlign w:val="center"/>
          </w:tcPr>
          <w:p w:rsidR="00FC3BDF" w:rsidRPr="00FC3BDF" w:rsidRDefault="00390A2C" w:rsidP="00FC3BDF">
            <w:pPr>
              <w:jc w:val="center"/>
              <w:rPr>
                <w:sz w:val="24"/>
                <w:szCs w:val="24"/>
              </w:rPr>
            </w:pPr>
            <w:r>
              <w:rPr>
                <w:sz w:val="24"/>
                <w:szCs w:val="24"/>
              </w:rPr>
              <w:t>2</w:t>
            </w:r>
          </w:p>
        </w:tc>
        <w:tc>
          <w:tcPr>
            <w:tcW w:w="2578" w:type="dxa"/>
            <w:vAlign w:val="center"/>
          </w:tcPr>
          <w:p w:rsidR="00FC3BDF" w:rsidRPr="00FC3BDF" w:rsidRDefault="00390A2C" w:rsidP="00FC3BDF">
            <w:pPr>
              <w:jc w:val="center"/>
              <w:rPr>
                <w:sz w:val="24"/>
                <w:szCs w:val="24"/>
              </w:rPr>
            </w:pPr>
            <w:r>
              <w:rPr>
                <w:sz w:val="24"/>
                <w:szCs w:val="24"/>
              </w:rPr>
              <w:t>Узел водомер. Черт. УУТЭ-042.40/25.Л.Д.Б.А.И</w:t>
            </w:r>
          </w:p>
        </w:tc>
        <w:tc>
          <w:tcPr>
            <w:tcW w:w="2466" w:type="dxa"/>
            <w:vAlign w:val="center"/>
          </w:tcPr>
          <w:p w:rsidR="00FC3BDF" w:rsidRPr="00FC3BDF" w:rsidRDefault="00390A2C" w:rsidP="00FC3BDF">
            <w:pPr>
              <w:jc w:val="center"/>
              <w:rPr>
                <w:sz w:val="24"/>
                <w:szCs w:val="24"/>
              </w:rPr>
            </w:pPr>
            <w:r>
              <w:rPr>
                <w:sz w:val="24"/>
                <w:szCs w:val="24"/>
              </w:rPr>
              <w:t>604160000266263</w:t>
            </w:r>
          </w:p>
        </w:tc>
        <w:tc>
          <w:tcPr>
            <w:tcW w:w="2102" w:type="dxa"/>
            <w:vAlign w:val="center"/>
          </w:tcPr>
          <w:p w:rsidR="00FC3BDF" w:rsidRPr="00FC3BDF" w:rsidRDefault="00390A2C" w:rsidP="00FC3BDF">
            <w:pPr>
              <w:jc w:val="center"/>
              <w:rPr>
                <w:sz w:val="24"/>
                <w:szCs w:val="24"/>
              </w:rPr>
            </w:pPr>
            <w:r>
              <w:rPr>
                <w:sz w:val="24"/>
                <w:szCs w:val="24"/>
              </w:rPr>
              <w:t>189 000,00</w:t>
            </w:r>
          </w:p>
        </w:tc>
        <w:tc>
          <w:tcPr>
            <w:tcW w:w="1586" w:type="dxa"/>
            <w:vAlign w:val="center"/>
          </w:tcPr>
          <w:p w:rsidR="00FC3BDF" w:rsidRPr="00FC3BDF" w:rsidRDefault="00390A2C" w:rsidP="00FC3BDF">
            <w:pPr>
              <w:jc w:val="center"/>
              <w:rPr>
                <w:sz w:val="24"/>
                <w:szCs w:val="24"/>
              </w:rPr>
            </w:pPr>
            <w:r>
              <w:rPr>
                <w:sz w:val="24"/>
                <w:szCs w:val="24"/>
              </w:rPr>
              <w:t>157 500,00</w:t>
            </w:r>
          </w:p>
        </w:tc>
      </w:tr>
      <w:tr w:rsidR="00FC3BDF" w:rsidRPr="00FC3BDF" w:rsidTr="00390A2C">
        <w:trPr>
          <w:jc w:val="center"/>
        </w:trPr>
        <w:tc>
          <w:tcPr>
            <w:tcW w:w="5657" w:type="dxa"/>
            <w:gridSpan w:val="3"/>
            <w:vAlign w:val="center"/>
          </w:tcPr>
          <w:p w:rsidR="00FC3BDF" w:rsidRPr="00FC3BDF" w:rsidRDefault="00FC3BDF" w:rsidP="00FC3BDF">
            <w:pPr>
              <w:jc w:val="center"/>
              <w:rPr>
                <w:sz w:val="24"/>
              </w:rPr>
            </w:pPr>
            <w:r w:rsidRPr="00FC3BDF">
              <w:rPr>
                <w:sz w:val="24"/>
                <w:szCs w:val="24"/>
              </w:rPr>
              <w:t>ИТОГО</w:t>
            </w:r>
            <w:r w:rsidRPr="00FC3BDF">
              <w:rPr>
                <w:sz w:val="24"/>
              </w:rPr>
              <w:t>:</w:t>
            </w:r>
          </w:p>
        </w:tc>
        <w:tc>
          <w:tcPr>
            <w:tcW w:w="2102" w:type="dxa"/>
            <w:vAlign w:val="center"/>
          </w:tcPr>
          <w:p w:rsidR="00FC3BDF" w:rsidRPr="00FC3BDF" w:rsidRDefault="001E7C42" w:rsidP="00FC3BDF">
            <w:pPr>
              <w:jc w:val="center"/>
              <w:rPr>
                <w:sz w:val="24"/>
                <w:szCs w:val="24"/>
              </w:rPr>
            </w:pPr>
            <w:r>
              <w:rPr>
                <w:sz w:val="24"/>
                <w:szCs w:val="24"/>
              </w:rPr>
              <w:t>243 000,00</w:t>
            </w:r>
          </w:p>
        </w:tc>
        <w:tc>
          <w:tcPr>
            <w:tcW w:w="1586" w:type="dxa"/>
            <w:vAlign w:val="center"/>
          </w:tcPr>
          <w:p w:rsidR="00FC3BDF" w:rsidRPr="00FC3BDF" w:rsidRDefault="001E7C42" w:rsidP="00FC3BDF">
            <w:pPr>
              <w:jc w:val="center"/>
              <w:rPr>
                <w:sz w:val="24"/>
                <w:szCs w:val="24"/>
              </w:rPr>
            </w:pPr>
            <w:r>
              <w:rPr>
                <w:sz w:val="24"/>
                <w:szCs w:val="24"/>
              </w:rPr>
              <w:t>202 500</w:t>
            </w:r>
          </w:p>
        </w:tc>
      </w:tr>
    </w:tbl>
    <w:p w:rsidR="00FC3BDF" w:rsidRPr="00FC3BDF" w:rsidRDefault="00FC3BDF" w:rsidP="00FC3BDF">
      <w:pPr>
        <w:spacing w:after="0" w:line="240" w:lineRule="auto"/>
        <w:ind w:firstLine="426"/>
        <w:rPr>
          <w:rFonts w:ascii="Times New Roman" w:eastAsia="Times New Roman" w:hAnsi="Times New Roman" w:cs="Times New Roman"/>
          <w:sz w:val="24"/>
          <w:szCs w:val="24"/>
          <w:lang w:eastAsia="ru-RU"/>
        </w:rPr>
      </w:pPr>
    </w:p>
    <w:p w:rsidR="00FC3BDF" w:rsidRPr="00FC3BDF" w:rsidRDefault="00FC3BDF" w:rsidP="00FC3BDF">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FC3BDF" w:rsidRPr="00FC3BDF" w:rsidTr="00390A2C">
        <w:tc>
          <w:tcPr>
            <w:tcW w:w="4788" w:type="dxa"/>
            <w:shd w:val="clear" w:color="auto" w:fill="auto"/>
          </w:tcPr>
          <w:p w:rsidR="00FC3BDF" w:rsidRPr="00FC3BDF" w:rsidRDefault="00FC3BDF" w:rsidP="00FC3BDF">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FC3BDF">
              <w:rPr>
                <w:rFonts w:ascii="Times New Roman" w:eastAsia="Times New Roman" w:hAnsi="Times New Roman" w:cs="Times New Roman"/>
                <w:b/>
                <w:sz w:val="24"/>
                <w:szCs w:val="24"/>
                <w:lang w:eastAsia="ru-RU"/>
              </w:rPr>
              <w:t>От Покупателя:</w:t>
            </w:r>
          </w:p>
        </w:tc>
        <w:tc>
          <w:tcPr>
            <w:tcW w:w="360" w:type="dxa"/>
            <w:shd w:val="clear" w:color="auto" w:fill="auto"/>
          </w:tcPr>
          <w:p w:rsidR="00FC3BDF" w:rsidRPr="00FC3BDF" w:rsidRDefault="00FC3BDF" w:rsidP="00FC3B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FC3BDF" w:rsidRPr="00FC3BDF" w:rsidRDefault="00FC3BDF" w:rsidP="00FC3BDF">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FC3BDF">
              <w:rPr>
                <w:rFonts w:ascii="Times New Roman" w:eastAsia="Times New Roman" w:hAnsi="Times New Roman" w:cs="Times New Roman"/>
                <w:b/>
                <w:sz w:val="24"/>
                <w:szCs w:val="24"/>
                <w:lang w:eastAsia="ru-RU"/>
              </w:rPr>
              <w:t>От Продавца:</w:t>
            </w:r>
          </w:p>
        </w:tc>
      </w:tr>
      <w:tr w:rsidR="00FC3BDF" w:rsidRPr="00FC3BDF" w:rsidTr="00390A2C">
        <w:tc>
          <w:tcPr>
            <w:tcW w:w="4788" w:type="dxa"/>
            <w:shd w:val="clear" w:color="auto" w:fill="auto"/>
          </w:tcPr>
          <w:p w:rsidR="00FC3BDF" w:rsidRPr="00FC3BDF" w:rsidRDefault="00FC3BDF" w:rsidP="00FC3BD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FC3BDF">
              <w:rPr>
                <w:rFonts w:ascii="Times New Roman" w:eastAsia="Times New Roman" w:hAnsi="Times New Roman" w:cs="Times New Roman"/>
                <w:sz w:val="24"/>
                <w:szCs w:val="24"/>
                <w:vertAlign w:val="superscript"/>
                <w:lang w:eastAsia="ru-RU"/>
              </w:rPr>
              <w:footnoteReference w:id="30"/>
            </w:r>
            <w:r w:rsidRPr="00FC3BDF">
              <w:rPr>
                <w:rFonts w:ascii="Times New Roman" w:eastAsia="Times New Roman" w:hAnsi="Times New Roman" w:cs="Times New Roman"/>
                <w:sz w:val="24"/>
                <w:szCs w:val="24"/>
                <w:lang w:eastAsia="ru-RU"/>
              </w:rPr>
              <w:t>Должность</w:t>
            </w:r>
          </w:p>
          <w:p w:rsidR="00FC3BDF" w:rsidRPr="00FC3BDF" w:rsidRDefault="00FC3BDF" w:rsidP="00FC3BD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FC3BDF" w:rsidRPr="00FC3BDF" w:rsidRDefault="00FC3BDF" w:rsidP="00FC3B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FC3BDF" w:rsidRPr="00FC3BDF" w:rsidRDefault="00FC3BDF" w:rsidP="00FC3B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FC3BDF">
              <w:rPr>
                <w:rFonts w:ascii="Times New Roman" w:eastAsia="Times New Roman" w:hAnsi="Times New Roman" w:cs="Times New Roman"/>
                <w:sz w:val="24"/>
                <w:szCs w:val="24"/>
                <w:lang w:eastAsia="ru-RU"/>
              </w:rPr>
              <w:t>________________ Ф.И.О.</w:t>
            </w:r>
          </w:p>
          <w:p w:rsidR="00FC3BDF" w:rsidRPr="00FC3BDF" w:rsidRDefault="00FC3BDF" w:rsidP="00FC3B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FC3BDF">
              <w:rPr>
                <w:rFonts w:ascii="Times New Roman" w:eastAsia="Times New Roman" w:hAnsi="Times New Roman" w:cs="Times New Roman"/>
                <w:sz w:val="24"/>
                <w:szCs w:val="24"/>
                <w:vertAlign w:val="superscript"/>
                <w:lang w:eastAsia="ru-RU"/>
              </w:rPr>
              <w:footnoteReference w:id="31"/>
            </w:r>
            <w:proofErr w:type="spellStart"/>
            <w:r w:rsidRPr="00FC3BDF">
              <w:rPr>
                <w:rFonts w:ascii="Times New Roman" w:eastAsia="Times New Roman" w:hAnsi="Times New Roman" w:cs="Times New Roman"/>
                <w:sz w:val="24"/>
                <w:szCs w:val="24"/>
                <w:lang w:eastAsia="ru-RU"/>
              </w:rPr>
              <w:t>м.п</w:t>
            </w:r>
            <w:proofErr w:type="spellEnd"/>
            <w:r w:rsidRPr="00FC3BDF">
              <w:rPr>
                <w:rFonts w:ascii="Times New Roman" w:eastAsia="Times New Roman" w:hAnsi="Times New Roman" w:cs="Times New Roman"/>
                <w:sz w:val="24"/>
                <w:szCs w:val="24"/>
                <w:lang w:eastAsia="ru-RU"/>
              </w:rPr>
              <w:t>.</w:t>
            </w:r>
          </w:p>
        </w:tc>
        <w:tc>
          <w:tcPr>
            <w:tcW w:w="360" w:type="dxa"/>
            <w:shd w:val="clear" w:color="auto" w:fill="auto"/>
          </w:tcPr>
          <w:p w:rsidR="00FC3BDF" w:rsidRPr="00FC3BDF" w:rsidRDefault="00FC3BDF" w:rsidP="00FC3B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FC3BDF" w:rsidRPr="00FC3BDF" w:rsidRDefault="00FC3BDF" w:rsidP="00FC3BD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FC3BDF">
              <w:rPr>
                <w:rFonts w:ascii="Times New Roman" w:eastAsia="Times New Roman" w:hAnsi="Times New Roman" w:cs="Times New Roman"/>
                <w:sz w:val="24"/>
                <w:szCs w:val="24"/>
                <w:lang w:eastAsia="ru-RU"/>
              </w:rPr>
              <w:t>Должность</w:t>
            </w:r>
          </w:p>
          <w:p w:rsidR="00FC3BDF" w:rsidRPr="00FC3BDF" w:rsidRDefault="00FC3BDF" w:rsidP="00FC3BD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FC3BDF" w:rsidRPr="00FC3BDF" w:rsidRDefault="00FC3BDF" w:rsidP="00FC3BDF">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FC3BDF" w:rsidRPr="00FC3BDF" w:rsidRDefault="00FC3BDF" w:rsidP="00FC3BDF">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FC3BDF">
              <w:rPr>
                <w:rFonts w:ascii="Times New Roman" w:eastAsia="Times New Roman" w:hAnsi="Times New Roman" w:cs="Times New Roman"/>
                <w:sz w:val="24"/>
                <w:szCs w:val="24"/>
                <w:lang w:eastAsia="ru-RU"/>
              </w:rPr>
              <w:t>________________ Ф.И.О.</w:t>
            </w:r>
          </w:p>
          <w:p w:rsidR="00FC3BDF" w:rsidRPr="00FC3BDF" w:rsidRDefault="00FC3BDF" w:rsidP="00FC3BDF">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FC3BDF">
              <w:rPr>
                <w:rFonts w:ascii="Times New Roman" w:eastAsia="Times New Roman" w:hAnsi="Times New Roman" w:cs="Times New Roman"/>
                <w:sz w:val="24"/>
                <w:szCs w:val="24"/>
                <w:lang w:eastAsia="ru-RU"/>
              </w:rPr>
              <w:t>м.п</w:t>
            </w:r>
            <w:proofErr w:type="spellEnd"/>
            <w:r w:rsidRPr="00FC3BDF">
              <w:rPr>
                <w:rFonts w:ascii="Times New Roman" w:eastAsia="Times New Roman" w:hAnsi="Times New Roman" w:cs="Times New Roman"/>
                <w:sz w:val="24"/>
                <w:szCs w:val="24"/>
                <w:lang w:eastAsia="ru-RU"/>
              </w:rPr>
              <w:t>.</w:t>
            </w:r>
          </w:p>
        </w:tc>
      </w:tr>
    </w:tbl>
    <w:p w:rsidR="00FC3BDF" w:rsidRPr="009B5B10" w:rsidRDefault="00FC3BDF" w:rsidP="009B5B10">
      <w:pPr>
        <w:snapToGrid w:val="0"/>
        <w:spacing w:after="0" w:line="240" w:lineRule="auto"/>
        <w:contextualSpacing/>
        <w:jc w:val="center"/>
        <w:rPr>
          <w:rFonts w:ascii="Times New Roman" w:eastAsia="Times New Roman" w:hAnsi="Times New Roman" w:cs="Times New Roman"/>
          <w:sz w:val="24"/>
          <w:szCs w:val="24"/>
          <w:lang w:eastAsia="ru-RU"/>
        </w:rPr>
      </w:pPr>
    </w:p>
    <w:p w:rsidR="00FC3BDF" w:rsidRDefault="00FC3BDF" w:rsidP="009B5B10">
      <w:pPr>
        <w:keepNext/>
        <w:keepLines/>
        <w:spacing w:before="480" w:after="0" w:line="276" w:lineRule="auto"/>
        <w:jc w:val="right"/>
        <w:outlineLvl w:val="0"/>
        <w:rPr>
          <w:rFonts w:ascii="Times New Roman" w:eastAsia="Times New Roman" w:hAnsi="Times New Roman" w:cs="Times New Roman"/>
          <w:b/>
          <w:bCs/>
          <w:color w:val="365F91"/>
          <w:sz w:val="24"/>
          <w:szCs w:val="24"/>
          <w:lang w:eastAsia="ru-RU"/>
        </w:rPr>
      </w:pPr>
    </w:p>
    <w:p w:rsidR="00FC3BDF" w:rsidRDefault="00FC3BDF" w:rsidP="009B5B10">
      <w:pPr>
        <w:keepNext/>
        <w:keepLines/>
        <w:spacing w:before="480" w:after="0" w:line="276" w:lineRule="auto"/>
        <w:jc w:val="right"/>
        <w:outlineLvl w:val="0"/>
        <w:rPr>
          <w:rFonts w:ascii="Times New Roman" w:eastAsia="Times New Roman" w:hAnsi="Times New Roman" w:cs="Times New Roman"/>
          <w:b/>
          <w:bCs/>
          <w:color w:val="365F91"/>
          <w:sz w:val="24"/>
          <w:szCs w:val="24"/>
          <w:lang w:eastAsia="ru-RU"/>
        </w:rPr>
      </w:pPr>
    </w:p>
    <w:p w:rsidR="00FC3BDF" w:rsidRDefault="00FC3BDF" w:rsidP="009B5B10">
      <w:pPr>
        <w:keepNext/>
        <w:keepLines/>
        <w:spacing w:before="480" w:after="0" w:line="276" w:lineRule="auto"/>
        <w:jc w:val="right"/>
        <w:outlineLvl w:val="0"/>
        <w:rPr>
          <w:rFonts w:ascii="Times New Roman" w:eastAsia="Times New Roman" w:hAnsi="Times New Roman" w:cs="Times New Roman"/>
          <w:b/>
          <w:bCs/>
          <w:color w:val="365F91"/>
          <w:sz w:val="24"/>
          <w:szCs w:val="24"/>
          <w:lang w:eastAsia="ru-RU"/>
        </w:rPr>
      </w:pPr>
    </w:p>
    <w:p w:rsidR="00FC3BDF" w:rsidRDefault="00FC3BDF" w:rsidP="009B5B10">
      <w:pPr>
        <w:keepNext/>
        <w:keepLines/>
        <w:spacing w:before="480" w:after="0" w:line="276" w:lineRule="auto"/>
        <w:jc w:val="right"/>
        <w:outlineLvl w:val="0"/>
        <w:rPr>
          <w:rFonts w:ascii="Times New Roman" w:eastAsia="Times New Roman" w:hAnsi="Times New Roman" w:cs="Times New Roman"/>
          <w:b/>
          <w:bCs/>
          <w:color w:val="365F91"/>
          <w:sz w:val="24"/>
          <w:szCs w:val="24"/>
          <w:lang w:eastAsia="ru-RU"/>
        </w:rPr>
      </w:pPr>
    </w:p>
    <w:p w:rsidR="00FC3BDF" w:rsidRDefault="009B5B10" w:rsidP="009B5B10">
      <w:pPr>
        <w:keepNext/>
        <w:keepLines/>
        <w:spacing w:before="480" w:after="0" w:line="276" w:lineRule="auto"/>
        <w:jc w:val="right"/>
        <w:outlineLvl w:val="0"/>
        <w:rPr>
          <w:rFonts w:ascii="Times New Roman" w:eastAsia="Times New Roman" w:hAnsi="Times New Roman" w:cs="Times New Roman"/>
          <w:b/>
          <w:bCs/>
          <w:color w:val="365F91"/>
          <w:sz w:val="24"/>
          <w:szCs w:val="24"/>
          <w:lang w:eastAsia="ru-RU"/>
        </w:rPr>
      </w:pPr>
      <w:r w:rsidRPr="009B5B10">
        <w:rPr>
          <w:rFonts w:ascii="Times New Roman" w:eastAsia="Times New Roman" w:hAnsi="Times New Roman" w:cs="Times New Roman"/>
          <w:b/>
          <w:bCs/>
          <w:color w:val="365F91"/>
          <w:sz w:val="24"/>
          <w:szCs w:val="24"/>
          <w:lang w:eastAsia="ru-RU"/>
        </w:rPr>
        <w:br w:type="page"/>
      </w:r>
    </w:p>
    <w:p w:rsidR="009B5B10" w:rsidRPr="009B5B10" w:rsidRDefault="009B5B10" w:rsidP="009B5B10">
      <w:pPr>
        <w:keepNext/>
        <w:keepLines/>
        <w:spacing w:before="480" w:after="0" w:line="276" w:lineRule="auto"/>
        <w:jc w:val="right"/>
        <w:outlineLvl w:val="0"/>
        <w:rPr>
          <w:rFonts w:ascii="Times New Roman" w:eastAsia="Times New Roman" w:hAnsi="Times New Roman" w:cs="Times New Roman"/>
          <w:bCs/>
          <w:color w:val="365F91"/>
          <w:sz w:val="24"/>
          <w:szCs w:val="24"/>
        </w:rPr>
      </w:pPr>
      <w:r w:rsidRPr="009B5B10">
        <w:rPr>
          <w:rFonts w:ascii="Times New Roman" w:eastAsia="Times New Roman" w:hAnsi="Times New Roman" w:cs="Times New Roman"/>
          <w:b/>
          <w:bCs/>
          <w:sz w:val="24"/>
          <w:szCs w:val="24"/>
        </w:rPr>
        <w:lastRenderedPageBreak/>
        <w:t xml:space="preserve">Приложение № </w:t>
      </w:r>
      <w:r w:rsidR="00FC3BDF">
        <w:rPr>
          <w:rFonts w:ascii="Times New Roman" w:eastAsia="Times New Roman" w:hAnsi="Times New Roman" w:cs="Times New Roman"/>
          <w:b/>
          <w:bCs/>
          <w:sz w:val="24"/>
          <w:szCs w:val="24"/>
        </w:rPr>
        <w:t>4</w:t>
      </w:r>
    </w:p>
    <w:p w:rsidR="009B5B10" w:rsidRPr="009B5B10" w:rsidRDefault="009B5B10" w:rsidP="009B5B10">
      <w:pPr>
        <w:snapToGrid w:val="0"/>
        <w:spacing w:after="0" w:line="240" w:lineRule="auto"/>
        <w:ind w:left="4536"/>
        <w:contextualSpacing/>
        <w:jc w:val="right"/>
        <w:rPr>
          <w:rFonts w:ascii="Times New Roman" w:eastAsia="Times New Roman" w:hAnsi="Times New Roman" w:cs="Times New Roman"/>
          <w:bCs/>
          <w:sz w:val="24"/>
          <w:szCs w:val="24"/>
        </w:rPr>
      </w:pPr>
      <w:r w:rsidRPr="009B5B10">
        <w:rPr>
          <w:rFonts w:ascii="Times New Roman" w:eastAsia="Times New Roman" w:hAnsi="Times New Roman" w:cs="Times New Roman"/>
          <w:sz w:val="24"/>
          <w:szCs w:val="24"/>
        </w:rPr>
        <w:t xml:space="preserve">к Договору </w:t>
      </w:r>
      <w:r w:rsidRPr="009B5B10">
        <w:rPr>
          <w:rFonts w:ascii="Times New Roman" w:eastAsia="Times New Roman" w:hAnsi="Times New Roman" w:cs="Times New Roman"/>
          <w:bCs/>
          <w:sz w:val="24"/>
          <w:szCs w:val="24"/>
        </w:rPr>
        <w:t>купли-продажи недвижимого имущества</w:t>
      </w:r>
      <w:r w:rsidRPr="009B5B10">
        <w:rPr>
          <w:rFonts w:ascii="Times New Roman" w:eastAsia="Times New Roman" w:hAnsi="Times New Roman" w:cs="Times New Roman"/>
          <w:sz w:val="24"/>
          <w:szCs w:val="24"/>
        </w:rPr>
        <w:t xml:space="preserve"> с последующей арендой данного имущества (с обратной арендой)</w:t>
      </w:r>
    </w:p>
    <w:p w:rsidR="009B5B10" w:rsidRPr="009B5B10" w:rsidRDefault="009B5B10" w:rsidP="009B5B10">
      <w:pPr>
        <w:snapToGrid w:val="0"/>
        <w:spacing w:after="0" w:line="240" w:lineRule="auto"/>
        <w:contextualSpacing/>
        <w:jc w:val="right"/>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rPr>
        <w:t>от_____ №_____</w:t>
      </w:r>
    </w:p>
    <w:p w:rsidR="009B5B10" w:rsidRPr="009B5B10" w:rsidRDefault="009B5B10" w:rsidP="009B5B10">
      <w:pPr>
        <w:spacing w:after="200" w:line="276" w:lineRule="auto"/>
        <w:ind w:left="360"/>
        <w:rPr>
          <w:rFonts w:ascii="Times New Roman" w:eastAsia="Calibri" w:hAnsi="Times New Roman" w:cs="Times New Roman"/>
          <w:b/>
          <w:sz w:val="24"/>
          <w:szCs w:val="24"/>
        </w:rPr>
      </w:pPr>
    </w:p>
    <w:p w:rsidR="009B5B10" w:rsidRPr="009B5B10" w:rsidRDefault="009B5B10" w:rsidP="009B5B10">
      <w:pPr>
        <w:widowControl w:val="0"/>
        <w:spacing w:after="0" w:line="240" w:lineRule="auto"/>
        <w:jc w:val="center"/>
        <w:rPr>
          <w:rFonts w:ascii="Times New Roman" w:eastAsia="Times New Roman" w:hAnsi="Times New Roman" w:cs="Times New Roman"/>
          <w:b/>
          <w:sz w:val="24"/>
          <w:szCs w:val="24"/>
          <w:lang w:eastAsia="ru-RU"/>
        </w:rPr>
      </w:pPr>
      <w:r w:rsidRPr="009B5B10">
        <w:rPr>
          <w:rFonts w:ascii="Times New Roman" w:eastAsia="Times New Roman" w:hAnsi="Times New Roman" w:cs="Times New Roman"/>
          <w:b/>
          <w:sz w:val="24"/>
          <w:szCs w:val="24"/>
          <w:lang w:eastAsia="ru-RU"/>
        </w:rPr>
        <w:t xml:space="preserve">Антикоррупционная оговорка </w:t>
      </w:r>
    </w:p>
    <w:p w:rsidR="009B5B10" w:rsidRPr="009B5B10" w:rsidRDefault="009B5B10" w:rsidP="009B5B10">
      <w:pPr>
        <w:spacing w:after="0" w:line="240" w:lineRule="auto"/>
        <w:contextualSpacing/>
        <w:jc w:val="both"/>
        <w:rPr>
          <w:rFonts w:ascii="Times New Roman" w:eastAsia="Calibri" w:hAnsi="Times New Roman" w:cs="Times New Roman"/>
          <w:sz w:val="24"/>
          <w:szCs w:val="24"/>
          <w:lang w:eastAsia="ru-RU"/>
        </w:rPr>
      </w:pPr>
    </w:p>
    <w:p w:rsidR="009B5B10" w:rsidRPr="009B5B10" w:rsidRDefault="009B5B10" w:rsidP="009B5B10">
      <w:pPr>
        <w:spacing w:after="0" w:line="240" w:lineRule="auto"/>
        <w:ind w:firstLine="709"/>
        <w:contextualSpacing/>
        <w:jc w:val="both"/>
        <w:rPr>
          <w:rFonts w:ascii="Times New Roman" w:eastAsia="Times New Roman" w:hAnsi="Times New Roman" w:cs="Times New Roman"/>
          <w:iCs/>
          <w:sz w:val="24"/>
          <w:szCs w:val="24"/>
          <w:lang w:eastAsia="ru-RU"/>
        </w:rPr>
      </w:pPr>
      <w:r w:rsidRPr="009B5B10">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9B5B10" w:rsidRPr="009B5B10" w:rsidRDefault="009B5B10" w:rsidP="009B5B10">
      <w:pPr>
        <w:spacing w:after="0" w:line="240" w:lineRule="auto"/>
        <w:ind w:firstLine="709"/>
        <w:contextualSpacing/>
        <w:jc w:val="both"/>
        <w:rPr>
          <w:rFonts w:ascii="Times New Roman" w:eastAsia="Times New Roman" w:hAnsi="Times New Roman" w:cs="Times New Roman"/>
          <w:iCs/>
          <w:sz w:val="24"/>
          <w:szCs w:val="24"/>
          <w:lang w:eastAsia="ru-RU"/>
        </w:rPr>
      </w:pPr>
      <w:r w:rsidRPr="009B5B10">
        <w:rPr>
          <w:rFonts w:ascii="Times New Roman" w:eastAsia="Times New Roman" w:hAnsi="Times New Roman" w:cs="Times New Roman"/>
          <w:iCs/>
          <w:sz w:val="24"/>
          <w:szCs w:val="24"/>
          <w:lang w:eastAsia="ru-RU"/>
        </w:rPr>
        <w:t>1.1.1.</w:t>
      </w:r>
      <w:r w:rsidRPr="009B5B10">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9B5B10">
        <w:rPr>
          <w:rFonts w:ascii="Times New Roman" w:eastAsia="Times New Roman" w:hAnsi="Times New Roman" w:cs="Times New Roman"/>
          <w:iCs/>
          <w:sz w:val="24"/>
          <w:szCs w:val="24"/>
          <w:vertAlign w:val="superscript"/>
          <w:lang w:eastAsia="ru-RU"/>
        </w:rPr>
        <w:footnoteReference w:id="32"/>
      </w:r>
      <w:r w:rsidRPr="009B5B10">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9B5B10" w:rsidRPr="009B5B10" w:rsidRDefault="009B5B10" w:rsidP="009B5B10">
      <w:pPr>
        <w:spacing w:after="0" w:line="240" w:lineRule="auto"/>
        <w:ind w:firstLine="709"/>
        <w:contextualSpacing/>
        <w:jc w:val="both"/>
        <w:rPr>
          <w:rFonts w:ascii="Times New Roman" w:eastAsia="Times New Roman" w:hAnsi="Times New Roman" w:cs="Times New Roman"/>
          <w:iCs/>
          <w:sz w:val="24"/>
          <w:szCs w:val="24"/>
          <w:lang w:eastAsia="ru-RU"/>
        </w:rPr>
      </w:pPr>
      <w:r w:rsidRPr="009B5B10">
        <w:rPr>
          <w:rFonts w:ascii="Times New Roman" w:eastAsia="Times New Roman" w:hAnsi="Times New Roman" w:cs="Times New Roman"/>
          <w:iCs/>
          <w:sz w:val="24"/>
          <w:szCs w:val="24"/>
          <w:lang w:eastAsia="ru-RU"/>
        </w:rPr>
        <w:t>1.1.2.</w:t>
      </w:r>
      <w:r w:rsidRPr="009B5B10">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9B5B10">
        <w:rPr>
          <w:rFonts w:ascii="Times New Roman" w:eastAsia="Times New Roman" w:hAnsi="Times New Roman" w:cs="Times New Roman"/>
          <w:iCs/>
          <w:sz w:val="24"/>
          <w:szCs w:val="24"/>
          <w:vertAlign w:val="superscript"/>
          <w:lang w:eastAsia="ru-RU"/>
        </w:rPr>
        <w:footnoteReference w:id="33"/>
      </w:r>
      <w:r w:rsidRPr="009B5B10">
        <w:rPr>
          <w:rFonts w:ascii="Times New Roman" w:eastAsia="Times New Roman" w:hAnsi="Times New Roman" w:cs="Times New Roman"/>
          <w:iCs/>
          <w:sz w:val="24"/>
          <w:szCs w:val="24"/>
          <w:lang w:eastAsia="ru-RU"/>
        </w:rPr>
        <w:t xml:space="preserve">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9B5B10" w:rsidRPr="009B5B10" w:rsidRDefault="009B5B10" w:rsidP="009B5B10">
      <w:pPr>
        <w:spacing w:after="0" w:line="240" w:lineRule="auto"/>
        <w:ind w:firstLine="709"/>
        <w:contextualSpacing/>
        <w:jc w:val="both"/>
        <w:rPr>
          <w:rFonts w:ascii="Times New Roman" w:eastAsia="Times New Roman" w:hAnsi="Times New Roman" w:cs="Times New Roman"/>
          <w:iCs/>
          <w:sz w:val="24"/>
          <w:szCs w:val="24"/>
          <w:lang w:eastAsia="ru-RU"/>
        </w:rPr>
      </w:pPr>
      <w:r w:rsidRPr="009B5B10">
        <w:rPr>
          <w:rFonts w:ascii="Times New Roman" w:eastAsia="Times New Roman" w:hAnsi="Times New Roman" w:cs="Times New Roman"/>
          <w:iCs/>
          <w:sz w:val="24"/>
          <w:szCs w:val="24"/>
          <w:lang w:eastAsia="ru-RU"/>
        </w:rPr>
        <w:t>1.1.3.</w:t>
      </w:r>
      <w:r w:rsidRPr="009B5B10">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9B5B10">
        <w:rPr>
          <w:rFonts w:ascii="Times New Roman" w:eastAsia="Times New Roman" w:hAnsi="Times New Roman" w:cs="Times New Roman"/>
          <w:iCs/>
          <w:sz w:val="24"/>
          <w:szCs w:val="24"/>
          <w:vertAlign w:val="superscript"/>
          <w:lang w:eastAsia="ru-RU"/>
        </w:rPr>
        <w:footnoteReference w:id="34"/>
      </w:r>
      <w:r w:rsidRPr="009B5B10">
        <w:rPr>
          <w:rFonts w:ascii="Times New Roman" w:eastAsia="Times New Roman" w:hAnsi="Times New Roman" w:cs="Times New Roman"/>
          <w:iCs/>
          <w:sz w:val="24"/>
          <w:szCs w:val="24"/>
          <w:lang w:eastAsia="ru-RU"/>
        </w:rPr>
        <w:t>; (</w:t>
      </w:r>
      <w:proofErr w:type="spellStart"/>
      <w:r w:rsidRPr="009B5B10">
        <w:rPr>
          <w:rFonts w:ascii="Times New Roman" w:eastAsia="Times New Roman" w:hAnsi="Times New Roman" w:cs="Times New Roman"/>
          <w:iCs/>
          <w:sz w:val="24"/>
          <w:szCs w:val="24"/>
          <w:lang w:eastAsia="ru-RU"/>
        </w:rPr>
        <w:t>ii</w:t>
      </w:r>
      <w:proofErr w:type="spellEnd"/>
      <w:r w:rsidRPr="009B5B10">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9B5B10">
        <w:rPr>
          <w:rFonts w:ascii="Times New Roman" w:eastAsia="Times New Roman" w:hAnsi="Times New Roman" w:cs="Times New Roman"/>
          <w:iCs/>
          <w:sz w:val="24"/>
          <w:szCs w:val="24"/>
          <w:lang w:eastAsia="ru-RU"/>
        </w:rPr>
        <w:t>iii</w:t>
      </w:r>
      <w:proofErr w:type="spellEnd"/>
      <w:r w:rsidRPr="009B5B10">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9B5B10" w:rsidRPr="009B5B10" w:rsidRDefault="009B5B10" w:rsidP="009B5B10">
      <w:pPr>
        <w:spacing w:after="0" w:line="240" w:lineRule="auto"/>
        <w:ind w:firstLine="709"/>
        <w:contextualSpacing/>
        <w:jc w:val="both"/>
        <w:rPr>
          <w:rFonts w:ascii="Times New Roman" w:eastAsia="Times New Roman" w:hAnsi="Times New Roman" w:cs="Times New Roman"/>
          <w:iCs/>
          <w:sz w:val="24"/>
          <w:szCs w:val="24"/>
          <w:lang w:eastAsia="ru-RU"/>
        </w:rPr>
      </w:pPr>
      <w:r w:rsidRPr="009B5B10">
        <w:rPr>
          <w:rFonts w:ascii="Times New Roman" w:eastAsia="Times New Roman" w:hAnsi="Times New Roman" w:cs="Times New Roman"/>
          <w:iCs/>
          <w:sz w:val="24"/>
          <w:szCs w:val="24"/>
          <w:lang w:eastAsia="ru-RU"/>
        </w:rPr>
        <w:t>1.2. Положения пункта 1.</w:t>
      </w:r>
      <w:r w:rsidRPr="009B5B10">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9B5B10">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9B5B10" w:rsidRPr="009B5B10" w:rsidRDefault="009B5B10" w:rsidP="009B5B10">
      <w:pPr>
        <w:spacing w:after="0" w:line="240" w:lineRule="auto"/>
        <w:ind w:firstLine="709"/>
        <w:contextualSpacing/>
        <w:jc w:val="both"/>
        <w:rPr>
          <w:rFonts w:ascii="Times New Roman" w:eastAsia="Times New Roman" w:hAnsi="Times New Roman" w:cs="Times New Roman"/>
          <w:iCs/>
          <w:sz w:val="24"/>
          <w:szCs w:val="24"/>
          <w:lang w:eastAsia="ru-RU"/>
        </w:rPr>
      </w:pPr>
      <w:r w:rsidRPr="009B5B10">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w:t>
      </w:r>
      <w:r w:rsidRPr="009B5B10">
        <w:rPr>
          <w:rFonts w:ascii="Times New Roman" w:eastAsia="Times New Roman" w:hAnsi="Times New Roman" w:cs="Times New Roman"/>
          <w:iCs/>
          <w:sz w:val="24"/>
          <w:szCs w:val="24"/>
          <w:vertAlign w:val="superscript"/>
          <w:lang w:eastAsia="ru-RU"/>
        </w:rPr>
        <w:footnoteReference w:id="35"/>
      </w:r>
      <w:r w:rsidRPr="009B5B10">
        <w:rPr>
          <w:rFonts w:ascii="Times New Roman" w:eastAsia="Times New Roman" w:hAnsi="Times New Roman" w:cs="Times New Roman"/>
          <w:iCs/>
          <w:sz w:val="24"/>
          <w:szCs w:val="24"/>
          <w:lang w:eastAsia="ru-RU"/>
        </w:rPr>
        <w:t xml:space="preserve"> по Договору каких-либо положений пунктов 1.1.1-1.1.3  </w:t>
      </w:r>
      <w:r w:rsidRPr="009B5B10">
        <w:rPr>
          <w:rFonts w:ascii="Times New Roman" w:eastAsia="Times New Roman" w:hAnsi="Times New Roman" w:cs="Times New Roman"/>
          <w:iCs/>
          <w:color w:val="000000" w:themeColor="text1"/>
          <w:sz w:val="24"/>
          <w:szCs w:val="24"/>
          <w:lang w:eastAsia="ru-RU"/>
        </w:rPr>
        <w:t>настоящего Приложения</w:t>
      </w:r>
      <w:r w:rsidRPr="009B5B10">
        <w:rPr>
          <w:rFonts w:ascii="Times New Roman" w:eastAsia="Times New Roman" w:hAnsi="Times New Roman" w:cs="Times New Roman"/>
          <w:i/>
          <w:iCs/>
          <w:color w:val="000000" w:themeColor="text1"/>
          <w:sz w:val="24"/>
          <w:szCs w:val="24"/>
          <w:lang w:eastAsia="ru-RU"/>
        </w:rPr>
        <w:t xml:space="preserve"> </w:t>
      </w:r>
      <w:r w:rsidRPr="009B5B10">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9B5B10">
        <w:rPr>
          <w:rFonts w:ascii="Times New Roman" w:eastAsia="Times New Roman" w:hAnsi="Times New Roman" w:cs="Times New Roman"/>
          <w:iCs/>
          <w:sz w:val="24"/>
          <w:szCs w:val="24"/>
          <w:vertAlign w:val="superscript"/>
          <w:lang w:eastAsia="ru-RU"/>
        </w:rPr>
        <w:footnoteReference w:id="36"/>
      </w:r>
      <w:r w:rsidRPr="009B5B10">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9B5B10">
        <w:rPr>
          <w:rFonts w:ascii="Times New Roman" w:eastAsia="Times New Roman" w:hAnsi="Times New Roman" w:cs="Times New Roman"/>
          <w:iCs/>
          <w:sz w:val="24"/>
          <w:szCs w:val="24"/>
          <w:vertAlign w:val="superscript"/>
          <w:lang w:eastAsia="ru-RU"/>
        </w:rPr>
        <w:footnoteReference w:id="37"/>
      </w:r>
      <w:r w:rsidRPr="009B5B10">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9B5B10">
        <w:rPr>
          <w:rFonts w:ascii="Times New Roman" w:eastAsia="Times New Roman" w:hAnsi="Times New Roman" w:cs="Times New Roman"/>
          <w:iCs/>
          <w:sz w:val="24"/>
          <w:szCs w:val="24"/>
          <w:vertAlign w:val="superscript"/>
          <w:lang w:eastAsia="ru-RU"/>
        </w:rPr>
        <w:footnoteReference w:id="38"/>
      </w:r>
      <w:r w:rsidRPr="009B5B10">
        <w:rPr>
          <w:rFonts w:ascii="Times New Roman" w:eastAsia="Times New Roman" w:hAnsi="Times New Roman" w:cs="Times New Roman"/>
          <w:iCs/>
          <w:sz w:val="24"/>
          <w:szCs w:val="24"/>
          <w:lang w:eastAsia="ru-RU"/>
        </w:rPr>
        <w:t>.</w:t>
      </w:r>
    </w:p>
    <w:p w:rsidR="009B5B10" w:rsidRPr="009B5B10" w:rsidRDefault="009B5B10" w:rsidP="009B5B10">
      <w:pPr>
        <w:spacing w:after="0" w:line="240" w:lineRule="auto"/>
        <w:ind w:firstLine="709"/>
        <w:contextualSpacing/>
        <w:jc w:val="both"/>
        <w:rPr>
          <w:rFonts w:ascii="Times New Roman" w:eastAsia="Times New Roman" w:hAnsi="Times New Roman" w:cs="Times New Roman"/>
          <w:iCs/>
          <w:sz w:val="24"/>
          <w:szCs w:val="24"/>
          <w:lang w:eastAsia="ru-RU"/>
        </w:rPr>
      </w:pPr>
      <w:r w:rsidRPr="009B5B10">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9B5B10" w:rsidRPr="009B5B10" w:rsidRDefault="009B5B10" w:rsidP="009B5B10">
      <w:pPr>
        <w:spacing w:after="0" w:line="240" w:lineRule="auto"/>
        <w:ind w:firstLine="709"/>
        <w:contextualSpacing/>
        <w:jc w:val="both"/>
        <w:rPr>
          <w:rFonts w:ascii="Times New Roman" w:eastAsia="Times New Roman" w:hAnsi="Times New Roman" w:cs="Times New Roman"/>
          <w:iCs/>
          <w:sz w:val="24"/>
          <w:szCs w:val="24"/>
          <w:lang w:eastAsia="ru-RU"/>
        </w:rPr>
      </w:pPr>
      <w:r w:rsidRPr="009B5B10">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9B5B10">
        <w:rPr>
          <w:rFonts w:ascii="Times New Roman" w:eastAsia="Times New Roman" w:hAnsi="Times New Roman" w:cs="Times New Roman"/>
          <w:iCs/>
          <w:sz w:val="24"/>
          <w:szCs w:val="24"/>
          <w:lang w:eastAsia="ru-RU"/>
        </w:rPr>
        <w:t>ii</w:t>
      </w:r>
      <w:proofErr w:type="spellEnd"/>
      <w:r w:rsidRPr="009B5B10">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9B5B10" w:rsidDel="002A25C9">
        <w:rPr>
          <w:rFonts w:ascii="Times New Roman" w:eastAsia="Times New Roman" w:hAnsi="Times New Roman" w:cs="Times New Roman"/>
          <w:iCs/>
          <w:sz w:val="24"/>
          <w:szCs w:val="24"/>
          <w:lang w:eastAsia="ru-RU"/>
        </w:rPr>
        <w:t xml:space="preserve"> </w:t>
      </w:r>
      <w:r w:rsidRPr="009B5B10">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9B5B10" w:rsidRPr="009B5B10" w:rsidRDefault="009B5B10" w:rsidP="009B5B10">
      <w:pPr>
        <w:spacing w:after="0" w:line="240" w:lineRule="auto"/>
        <w:ind w:firstLine="709"/>
        <w:contextualSpacing/>
        <w:jc w:val="both"/>
        <w:rPr>
          <w:rFonts w:ascii="Times New Roman" w:eastAsia="Times New Roman" w:hAnsi="Times New Roman" w:cs="Times New Roman"/>
          <w:iCs/>
          <w:sz w:val="24"/>
          <w:szCs w:val="24"/>
          <w:lang w:eastAsia="ru-RU"/>
        </w:rPr>
      </w:pPr>
      <w:r w:rsidRPr="009B5B10">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9B5B10">
        <w:rPr>
          <w:rFonts w:ascii="Times New Roman" w:eastAsia="Times New Roman" w:hAnsi="Times New Roman" w:cs="Times New Roman"/>
          <w:iCs/>
          <w:sz w:val="24"/>
          <w:szCs w:val="24"/>
          <w:vertAlign w:val="superscript"/>
          <w:lang w:eastAsia="ru-RU"/>
        </w:rPr>
        <w:footnoteReference w:id="39"/>
      </w:r>
      <w:r w:rsidRPr="009B5B10">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9B5B10" w:rsidRPr="009B5B10" w:rsidRDefault="009B5B10" w:rsidP="009B5B10">
      <w:pPr>
        <w:autoSpaceDE w:val="0"/>
        <w:autoSpaceDN w:val="0"/>
        <w:spacing w:after="0" w:line="240" w:lineRule="auto"/>
        <w:rPr>
          <w:rFonts w:ascii="Times New Roman" w:eastAsia="Times New Roman" w:hAnsi="Times New Roman" w:cs="Times New Roman"/>
          <w:sz w:val="24"/>
          <w:szCs w:val="24"/>
          <w:lang w:eastAsia="ru-RU"/>
        </w:rPr>
      </w:pPr>
    </w:p>
    <w:p w:rsidR="009B5B10" w:rsidRPr="009B5B10" w:rsidRDefault="009B5B10" w:rsidP="009B5B10">
      <w:pPr>
        <w:autoSpaceDE w:val="0"/>
        <w:autoSpaceDN w:val="0"/>
        <w:spacing w:after="0" w:line="240" w:lineRule="auto"/>
        <w:jc w:val="both"/>
        <w:rPr>
          <w:rFonts w:ascii="Times New Roman" w:eastAsia="Times New Roman" w:hAnsi="Times New Roman" w:cs="Times New Roman"/>
          <w:iCs/>
          <w:sz w:val="24"/>
          <w:szCs w:val="24"/>
          <w:lang w:eastAsia="ru-RU"/>
        </w:rPr>
      </w:pPr>
    </w:p>
    <w:p w:rsidR="009B5B10" w:rsidRPr="009B5B10" w:rsidRDefault="009B5B10" w:rsidP="009B5B10">
      <w:pPr>
        <w:spacing w:after="200" w:line="276" w:lineRule="auto"/>
        <w:jc w:val="center"/>
        <w:rPr>
          <w:rFonts w:ascii="Times New Roman" w:eastAsia="Calibri" w:hAnsi="Times New Roman" w:cs="Times New Roman"/>
          <w:b/>
          <w:bCs/>
          <w:iCs/>
          <w:sz w:val="24"/>
        </w:rPr>
      </w:pPr>
      <w:r w:rsidRPr="009B5B10">
        <w:rPr>
          <w:rFonts w:ascii="Times New Roman" w:eastAsia="Calibri" w:hAnsi="Times New Roman" w:cs="Times New Roman"/>
          <w:b/>
          <w:bCs/>
          <w:iCs/>
          <w:sz w:val="24"/>
        </w:rPr>
        <w:t>Подписи Сторон</w:t>
      </w:r>
    </w:p>
    <w:p w:rsidR="009B5B10" w:rsidRPr="009B5B10" w:rsidRDefault="009B5B10" w:rsidP="009B5B10">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B5B10" w:rsidRPr="009B5B10" w:rsidTr="009B5B10">
        <w:tc>
          <w:tcPr>
            <w:tcW w:w="4788" w:type="dxa"/>
            <w:shd w:val="clear" w:color="auto" w:fill="auto"/>
          </w:tcPr>
          <w:p w:rsidR="009B5B10" w:rsidRPr="009B5B10" w:rsidRDefault="009B5B10" w:rsidP="009B5B10">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9B5B10">
              <w:rPr>
                <w:rFonts w:ascii="Times New Roman" w:eastAsia="Times New Roman" w:hAnsi="Times New Roman" w:cs="Times New Roman"/>
                <w:b/>
                <w:sz w:val="24"/>
                <w:szCs w:val="24"/>
                <w:lang w:eastAsia="ru-RU"/>
              </w:rPr>
              <w:t>От Покупателя:</w:t>
            </w:r>
          </w:p>
        </w:tc>
        <w:tc>
          <w:tcPr>
            <w:tcW w:w="360" w:type="dxa"/>
            <w:shd w:val="clear" w:color="auto" w:fill="auto"/>
          </w:tcPr>
          <w:p w:rsidR="009B5B10" w:rsidRPr="009B5B10" w:rsidRDefault="009B5B10" w:rsidP="009B5B1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B5B10" w:rsidRPr="009B5B10" w:rsidRDefault="009B5B10" w:rsidP="009B5B10">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9B5B10">
              <w:rPr>
                <w:rFonts w:ascii="Times New Roman" w:eastAsia="Times New Roman" w:hAnsi="Times New Roman" w:cs="Times New Roman"/>
                <w:b/>
                <w:sz w:val="24"/>
                <w:szCs w:val="24"/>
                <w:lang w:eastAsia="ru-RU"/>
              </w:rPr>
              <w:t>От Продавца:</w:t>
            </w:r>
          </w:p>
        </w:tc>
      </w:tr>
      <w:tr w:rsidR="009B5B10" w:rsidRPr="009B5B10" w:rsidTr="009B5B10">
        <w:tc>
          <w:tcPr>
            <w:tcW w:w="4788" w:type="dxa"/>
            <w:shd w:val="clear" w:color="auto" w:fill="auto"/>
          </w:tcPr>
          <w:p w:rsidR="009B5B10" w:rsidRPr="009B5B10" w:rsidRDefault="009B5B10" w:rsidP="009B5B1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vertAlign w:val="superscript"/>
                <w:lang w:eastAsia="ru-RU"/>
              </w:rPr>
              <w:footnoteReference w:id="40"/>
            </w:r>
            <w:r w:rsidRPr="009B5B10">
              <w:rPr>
                <w:rFonts w:ascii="Times New Roman" w:eastAsia="Times New Roman" w:hAnsi="Times New Roman" w:cs="Times New Roman"/>
                <w:sz w:val="24"/>
                <w:szCs w:val="24"/>
                <w:lang w:eastAsia="ru-RU"/>
              </w:rPr>
              <w:t>Должность</w:t>
            </w:r>
          </w:p>
          <w:p w:rsidR="009B5B10" w:rsidRPr="009B5B10" w:rsidRDefault="009B5B10" w:rsidP="009B5B1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9B5B10" w:rsidRPr="009B5B10" w:rsidRDefault="009B5B10" w:rsidP="009B5B1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9B5B10" w:rsidRPr="009B5B10" w:rsidRDefault="009B5B10" w:rsidP="009B5B1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________________ Ф.И.О.</w:t>
            </w:r>
          </w:p>
          <w:p w:rsidR="009B5B10" w:rsidRPr="009B5B10" w:rsidRDefault="009B5B10" w:rsidP="009B5B1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9B5B10">
              <w:rPr>
                <w:rFonts w:ascii="Times New Roman" w:eastAsia="Times New Roman" w:hAnsi="Times New Roman" w:cs="Times New Roman"/>
                <w:sz w:val="24"/>
                <w:szCs w:val="24"/>
                <w:lang w:eastAsia="ru-RU"/>
              </w:rPr>
              <w:t>м.п</w:t>
            </w:r>
            <w:proofErr w:type="spellEnd"/>
            <w:r w:rsidRPr="009B5B10">
              <w:rPr>
                <w:rFonts w:ascii="Times New Roman" w:eastAsia="Times New Roman" w:hAnsi="Times New Roman" w:cs="Times New Roman"/>
                <w:sz w:val="24"/>
                <w:szCs w:val="24"/>
                <w:lang w:eastAsia="ru-RU"/>
              </w:rPr>
              <w:t>.</w:t>
            </w:r>
          </w:p>
        </w:tc>
        <w:tc>
          <w:tcPr>
            <w:tcW w:w="360" w:type="dxa"/>
            <w:shd w:val="clear" w:color="auto" w:fill="auto"/>
          </w:tcPr>
          <w:p w:rsidR="009B5B10" w:rsidRPr="009B5B10" w:rsidRDefault="009B5B10" w:rsidP="009B5B1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9B5B10" w:rsidRPr="009B5B10" w:rsidRDefault="009B5B10" w:rsidP="009B5B1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Должность</w:t>
            </w:r>
          </w:p>
          <w:p w:rsidR="009B5B10" w:rsidRPr="009B5B10" w:rsidRDefault="009B5B10" w:rsidP="009B5B10">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9B5B10" w:rsidRPr="009B5B10" w:rsidRDefault="009B5B10" w:rsidP="009B5B10">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9B5B10" w:rsidRPr="009B5B10" w:rsidRDefault="009B5B10" w:rsidP="009B5B10">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9B5B10">
              <w:rPr>
                <w:rFonts w:ascii="Times New Roman" w:eastAsia="Times New Roman" w:hAnsi="Times New Roman" w:cs="Times New Roman"/>
                <w:sz w:val="24"/>
                <w:szCs w:val="24"/>
                <w:lang w:eastAsia="ru-RU"/>
              </w:rPr>
              <w:t>________________ Ф.И.О.</w:t>
            </w:r>
          </w:p>
          <w:p w:rsidR="009B5B10" w:rsidRPr="009B5B10" w:rsidRDefault="009B5B10" w:rsidP="009B5B1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9B5B10">
              <w:rPr>
                <w:rFonts w:ascii="Times New Roman" w:eastAsia="Times New Roman" w:hAnsi="Times New Roman" w:cs="Times New Roman"/>
                <w:sz w:val="24"/>
                <w:szCs w:val="24"/>
                <w:lang w:eastAsia="ru-RU"/>
              </w:rPr>
              <w:t>м.п</w:t>
            </w:r>
            <w:proofErr w:type="spellEnd"/>
            <w:r w:rsidRPr="009B5B10">
              <w:rPr>
                <w:rFonts w:ascii="Times New Roman" w:eastAsia="Times New Roman" w:hAnsi="Times New Roman" w:cs="Times New Roman"/>
                <w:sz w:val="24"/>
                <w:szCs w:val="24"/>
                <w:lang w:eastAsia="ru-RU"/>
              </w:rPr>
              <w:t>.</w:t>
            </w:r>
          </w:p>
        </w:tc>
      </w:tr>
    </w:tbl>
    <w:p w:rsidR="009B5B10" w:rsidRPr="009B5B10" w:rsidRDefault="009B5B10" w:rsidP="009B5B10">
      <w:pPr>
        <w:rPr>
          <w:rFonts w:ascii="Times New Roman" w:eastAsia="Times New Roman" w:hAnsi="Times New Roman" w:cs="Times New Roman"/>
          <w:b/>
          <w:bCs/>
          <w:sz w:val="24"/>
          <w:szCs w:val="24"/>
        </w:rPr>
      </w:pPr>
    </w:p>
    <w:p w:rsidR="00D95CFA" w:rsidRPr="00930A8B" w:rsidRDefault="00D95CFA">
      <w:pPr>
        <w:rPr>
          <w:rFonts w:ascii="Times New Roman" w:hAnsi="Times New Roman" w:cs="Times New Roman"/>
          <w:sz w:val="24"/>
        </w:rPr>
      </w:pPr>
    </w:p>
    <w:sectPr w:rsidR="00D95CFA" w:rsidRPr="00930A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49E" w:rsidRDefault="0036749E" w:rsidP="009B5B10">
      <w:pPr>
        <w:spacing w:after="0" w:line="240" w:lineRule="auto"/>
      </w:pPr>
      <w:r>
        <w:separator/>
      </w:r>
    </w:p>
  </w:endnote>
  <w:endnote w:type="continuationSeparator" w:id="0">
    <w:p w:rsidR="0036749E" w:rsidRDefault="0036749E" w:rsidP="009B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49E" w:rsidRDefault="0036749E" w:rsidP="009B5B10">
      <w:pPr>
        <w:spacing w:after="0" w:line="240" w:lineRule="auto"/>
      </w:pPr>
      <w:r>
        <w:separator/>
      </w:r>
    </w:p>
  </w:footnote>
  <w:footnote w:type="continuationSeparator" w:id="0">
    <w:p w:rsidR="0036749E" w:rsidRDefault="0036749E" w:rsidP="009B5B10">
      <w:pPr>
        <w:spacing w:after="0" w:line="240" w:lineRule="auto"/>
      </w:pPr>
      <w:r>
        <w:continuationSeparator/>
      </w:r>
    </w:p>
  </w:footnote>
  <w:footnote w:id="1">
    <w:p w:rsidR="0036749E" w:rsidRPr="001B6F8F" w:rsidRDefault="0036749E" w:rsidP="009B5B10">
      <w:pPr>
        <w:pStyle w:val="ab"/>
        <w:jc w:val="both"/>
        <w:rPr>
          <w:rFonts w:ascii="Times New Roman" w:hAnsi="Times New Roman"/>
        </w:rPr>
      </w:pPr>
      <w:r w:rsidRPr="001B6F8F">
        <w:rPr>
          <w:rStyle w:val="ad"/>
          <w:rFonts w:ascii="Times New Roman" w:hAnsi="Times New Roman"/>
        </w:rPr>
        <w:footnoteRef/>
      </w:r>
      <w:r w:rsidRPr="001B6F8F">
        <w:rPr>
          <w:rFonts w:ascii="Times New Roman" w:hAnsi="Times New Roman"/>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w:t>
      </w:r>
      <w:r>
        <w:rPr>
          <w:rFonts w:ascii="Times New Roman" w:hAnsi="Times New Roman"/>
        </w:rPr>
        <w:t>Продавец</w:t>
      </w:r>
      <w:r w:rsidRPr="001B6F8F">
        <w:rPr>
          <w:rFonts w:ascii="Times New Roman" w:hAnsi="Times New Roman"/>
        </w:rPr>
        <w:t>»» дополнить предложением: «в лице своего филиала ______________</w:t>
      </w:r>
      <w:r>
        <w:rPr>
          <w:rFonts w:ascii="Times New Roman" w:hAnsi="Times New Roman"/>
        </w:rPr>
        <w:t xml:space="preserve"> </w:t>
      </w:r>
      <w:r w:rsidRPr="001B6F8F">
        <w:rPr>
          <w:rFonts w:ascii="Times New Roman" w:hAnsi="Times New Roman"/>
        </w:rPr>
        <w:t>(указать наименование филиала, заключающего Договор)».</w:t>
      </w:r>
    </w:p>
  </w:footnote>
  <w:footnote w:id="2">
    <w:p w:rsidR="0036749E" w:rsidRPr="001B6F8F" w:rsidRDefault="0036749E" w:rsidP="009B5B10">
      <w:pPr>
        <w:pStyle w:val="ab"/>
        <w:jc w:val="both"/>
        <w:rPr>
          <w:rFonts w:ascii="Times New Roman" w:hAnsi="Times New Roman"/>
        </w:rPr>
      </w:pPr>
      <w:r w:rsidRPr="001B6F8F">
        <w:rPr>
          <w:rStyle w:val="ad"/>
          <w:rFonts w:ascii="Times New Roman" w:hAnsi="Times New Roman"/>
        </w:rPr>
        <w:footnoteRef/>
      </w:r>
      <w:r w:rsidRPr="001B6F8F">
        <w:rPr>
          <w:rFonts w:ascii="Times New Roman" w:hAnsi="Times New Roman"/>
        </w:rPr>
        <w:t xml:space="preserve"> Если Покупателем является физическое лицо, для него указываются: фамилия, имя, отчество (полностью)</w:t>
      </w:r>
      <w:r w:rsidRPr="00A83168">
        <w:rPr>
          <w:rFonts w:ascii="Times New Roman" w:hAnsi="Times New Roman"/>
        </w:rPr>
        <w:t>,</w:t>
      </w:r>
      <w:r w:rsidRPr="00F17B7F">
        <w:rPr>
          <w:rFonts w:ascii="Times New Roman" w:hAnsi="Times New Roman"/>
        </w:rPr>
        <w:t xml:space="preserve"> </w:t>
      </w:r>
      <w:r>
        <w:rPr>
          <w:rFonts w:ascii="Times New Roman" w:hAnsi="Times New Roman"/>
        </w:rPr>
        <w:t>паспортные данные</w:t>
      </w:r>
      <w:r w:rsidRPr="001B6F8F">
        <w:rPr>
          <w:rFonts w:ascii="Times New Roman" w:hAnsi="Times New Roman"/>
        </w:rPr>
        <w:t>.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
    <w:p w:rsidR="0036749E" w:rsidRPr="00EB3074" w:rsidRDefault="0036749E" w:rsidP="009B5B10">
      <w:pPr>
        <w:pStyle w:val="ab"/>
        <w:jc w:val="both"/>
        <w:rPr>
          <w:rFonts w:ascii="Times New Roman" w:hAnsi="Times New Roman"/>
        </w:rPr>
      </w:pPr>
      <w:r w:rsidRPr="001B6F8F">
        <w:rPr>
          <w:rStyle w:val="ad"/>
          <w:rFonts w:ascii="Times New Roman" w:hAnsi="Times New Roman"/>
        </w:rPr>
        <w:footnoteRef/>
      </w:r>
      <w:r w:rsidRPr="001B6F8F">
        <w:rPr>
          <w:rFonts w:ascii="Times New Roman" w:hAnsi="Times New Roman"/>
        </w:rPr>
        <w:t xml:space="preserve"> Здесь и далее при подобном указании места для заполнения стоимости («_________ (_________) ________») перед </w:t>
      </w:r>
      <w:r w:rsidRPr="00EB3074">
        <w:rPr>
          <w:rFonts w:ascii="Times New Roman" w:hAnsi="Times New Roman"/>
        </w:rPr>
        <w:t>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4">
    <w:p w:rsidR="0036749E" w:rsidRPr="00A878C6" w:rsidRDefault="0036749E" w:rsidP="009B5B10">
      <w:pPr>
        <w:pStyle w:val="ab"/>
        <w:jc w:val="both"/>
        <w:rPr>
          <w:rFonts w:ascii="Times New Roman" w:hAnsi="Times New Roman"/>
        </w:rPr>
      </w:pPr>
      <w:r w:rsidRPr="00C567FB">
        <w:rPr>
          <w:rStyle w:val="ad"/>
          <w:rFonts w:ascii="Times New Roman" w:hAnsi="Times New Roman"/>
        </w:rPr>
        <w:footnoteRef/>
      </w:r>
      <w:r w:rsidRPr="00C567FB">
        <w:rPr>
          <w:rFonts w:ascii="Times New Roman" w:hAnsi="Times New Roman"/>
        </w:rPr>
        <w:t xml:space="preserve"> </w:t>
      </w:r>
      <w:r>
        <w:rPr>
          <w:rFonts w:ascii="Times New Roman" w:hAnsi="Times New Roman"/>
        </w:rPr>
        <w:t>Здесь и далее в</w:t>
      </w:r>
      <w:r w:rsidRPr="00C567FB">
        <w:rPr>
          <w:rFonts w:ascii="Times New Roman" w:hAnsi="Times New Roman"/>
        </w:rPr>
        <w:t xml:space="preserve"> случае продажи имущества, неподлежащего обложению </w:t>
      </w:r>
      <w:r w:rsidRPr="00A878C6">
        <w:rPr>
          <w:rFonts w:ascii="Times New Roman" w:hAnsi="Times New Roman"/>
        </w:rPr>
        <w:t>НДС, слова «</w:t>
      </w:r>
      <w:r w:rsidRPr="00A6567F">
        <w:rPr>
          <w:rFonts w:ascii="Times New Roman" w:hAnsi="Times New Roman"/>
          <w:lang w:eastAsia="ru-RU"/>
        </w:rPr>
        <w:t xml:space="preserve">включая НДС </w:t>
      </w:r>
      <w:r>
        <w:rPr>
          <w:rFonts w:ascii="Times New Roman" w:hAnsi="Times New Roman"/>
          <w:lang w:eastAsia="ru-RU"/>
        </w:rPr>
        <w:t>(</w:t>
      </w:r>
      <w:r w:rsidRPr="00A6567F">
        <w:rPr>
          <w:rFonts w:ascii="Times New Roman" w:hAnsi="Times New Roman"/>
          <w:lang w:eastAsia="ru-RU"/>
        </w:rPr>
        <w:t>20 %</w:t>
      </w:r>
      <w:r>
        <w:rPr>
          <w:rFonts w:ascii="Times New Roman" w:hAnsi="Times New Roman"/>
          <w:lang w:eastAsia="ru-RU"/>
        </w:rPr>
        <w:t>)</w:t>
      </w:r>
      <w:r w:rsidRPr="00A6567F">
        <w:rPr>
          <w:rFonts w:ascii="Times New Roman" w:hAnsi="Times New Roman"/>
          <w:lang w:eastAsia="ru-RU"/>
        </w:rPr>
        <w:t>,</w:t>
      </w:r>
      <w:r w:rsidRPr="00A878C6">
        <w:rPr>
          <w:rFonts w:ascii="Times New Roman" w:hAnsi="Times New Roman"/>
          <w:lang w:eastAsia="ru-RU"/>
        </w:rPr>
        <w:t>» исключить.</w:t>
      </w:r>
    </w:p>
  </w:footnote>
  <w:footnote w:id="5">
    <w:p w:rsidR="0036749E" w:rsidRPr="001026CE" w:rsidRDefault="0036749E" w:rsidP="00603318">
      <w:pPr>
        <w:pStyle w:val="ab"/>
        <w:jc w:val="both"/>
        <w:rPr>
          <w:rFonts w:ascii="Times New Roman" w:hAnsi="Times New Roman"/>
        </w:rPr>
      </w:pPr>
      <w:r w:rsidRPr="001026CE">
        <w:rPr>
          <w:rStyle w:val="ad"/>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6">
    <w:p w:rsidR="0036749E" w:rsidRPr="001026CE" w:rsidRDefault="0036749E" w:rsidP="00603318">
      <w:pPr>
        <w:pStyle w:val="ab"/>
        <w:jc w:val="both"/>
        <w:rPr>
          <w:rFonts w:ascii="Times New Roman" w:hAnsi="Times New Roman"/>
        </w:rPr>
      </w:pPr>
      <w:r w:rsidRPr="001026CE">
        <w:rPr>
          <w:rStyle w:val="ad"/>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7">
    <w:p w:rsidR="0036749E" w:rsidRPr="001026CE" w:rsidRDefault="0036749E" w:rsidP="00603318">
      <w:pPr>
        <w:pStyle w:val="ab"/>
        <w:jc w:val="both"/>
        <w:rPr>
          <w:rFonts w:ascii="Times New Roman" w:hAnsi="Times New Roman"/>
        </w:rPr>
      </w:pPr>
      <w:r w:rsidRPr="001026CE">
        <w:rPr>
          <w:rStyle w:val="ad"/>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
    <w:p w:rsidR="0036749E" w:rsidRPr="00594389" w:rsidRDefault="0036749E" w:rsidP="00603318">
      <w:pPr>
        <w:pStyle w:val="ab"/>
        <w:jc w:val="both"/>
        <w:rPr>
          <w:rFonts w:ascii="Times New Roman" w:hAnsi="Times New Roman"/>
        </w:rPr>
      </w:pPr>
      <w:r>
        <w:rPr>
          <w:rStyle w:val="ad"/>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9">
    <w:p w:rsidR="0036749E" w:rsidRPr="001026CE" w:rsidRDefault="0036749E" w:rsidP="006C3BA4">
      <w:pPr>
        <w:pStyle w:val="ab"/>
        <w:jc w:val="both"/>
        <w:rPr>
          <w:rFonts w:ascii="Times New Roman" w:hAnsi="Times New Roman"/>
        </w:rPr>
      </w:pPr>
      <w:r w:rsidRPr="001026CE">
        <w:rPr>
          <w:rStyle w:val="ad"/>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10">
    <w:p w:rsidR="0036749E" w:rsidRPr="001026CE" w:rsidRDefault="0036749E" w:rsidP="006C3BA4">
      <w:pPr>
        <w:pStyle w:val="ab"/>
        <w:jc w:val="both"/>
        <w:rPr>
          <w:rFonts w:ascii="Times New Roman" w:hAnsi="Times New Roman"/>
        </w:rPr>
      </w:pPr>
      <w:r w:rsidRPr="001026CE">
        <w:rPr>
          <w:rStyle w:val="ad"/>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11">
    <w:p w:rsidR="0036749E" w:rsidRPr="008047E8" w:rsidRDefault="0036749E" w:rsidP="009B5B10">
      <w:pPr>
        <w:pStyle w:val="ab"/>
        <w:jc w:val="both"/>
        <w:rPr>
          <w:rFonts w:ascii="Times New Roman" w:hAnsi="Times New Roman"/>
        </w:rPr>
      </w:pPr>
      <w:r w:rsidRPr="00F17B7F">
        <w:rPr>
          <w:rStyle w:val="ad"/>
          <w:rFonts w:ascii="Times New Roman" w:hAnsi="Times New Roman"/>
        </w:rPr>
        <w:footnoteRef/>
      </w:r>
      <w:r w:rsidRPr="00F17B7F">
        <w:rPr>
          <w:rFonts w:ascii="Times New Roman" w:hAnsi="Times New Roman"/>
        </w:rPr>
        <w:t xml:space="preserve"> В случае</w:t>
      </w:r>
      <w:r>
        <w:rPr>
          <w:rFonts w:ascii="Times New Roman" w:hAnsi="Times New Roman"/>
        </w:rPr>
        <w:t>,</w:t>
      </w:r>
      <w:r w:rsidRPr="00F17B7F">
        <w:rPr>
          <w:rFonts w:ascii="Times New Roman" w:hAnsi="Times New Roman"/>
        </w:rPr>
        <w:t xml:space="preserve"> если использование электронного документооборота не предусмотрено, то фразу: «а также с </w:t>
      </w:r>
      <w:r w:rsidRPr="008047E8">
        <w:rPr>
          <w:rFonts w:ascii="Times New Roman" w:hAnsi="Times New Roman"/>
        </w:rPr>
        <w:t>использованием электронного документооборота» - исключить.</w:t>
      </w:r>
    </w:p>
  </w:footnote>
  <w:footnote w:id="12">
    <w:p w:rsidR="0036749E" w:rsidRPr="008047E8" w:rsidRDefault="0036749E" w:rsidP="009B5B10">
      <w:pPr>
        <w:pStyle w:val="ab"/>
        <w:jc w:val="both"/>
        <w:rPr>
          <w:rFonts w:ascii="Times New Roman" w:hAnsi="Times New Roman"/>
        </w:rPr>
      </w:pPr>
      <w:r w:rsidRPr="008047E8">
        <w:rPr>
          <w:rStyle w:val="ad"/>
          <w:rFonts w:ascii="Times New Roman" w:hAnsi="Times New Roman"/>
        </w:rPr>
        <w:footnoteRef/>
      </w:r>
      <w:r w:rsidRPr="008047E8">
        <w:rPr>
          <w:rFonts w:ascii="Times New Roman" w:hAnsi="Times New Roman"/>
        </w:rPr>
        <w:t xml:space="preserve"> </w:t>
      </w:r>
      <w:r w:rsidRPr="008047E8">
        <w:rPr>
          <w:rFonts w:ascii="Times New Roman" w:hAnsi="Times New Roman"/>
          <w:bCs/>
        </w:rPr>
        <w:t>Подключение</w:t>
      </w:r>
      <w:r w:rsidRPr="008047E8">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3">
    <w:p w:rsidR="0036749E" w:rsidRPr="008047E8" w:rsidRDefault="0036749E" w:rsidP="009B5B10">
      <w:pPr>
        <w:pStyle w:val="ab"/>
        <w:jc w:val="both"/>
        <w:rPr>
          <w:rFonts w:ascii="Times New Roman" w:hAnsi="Times New Roman"/>
        </w:rPr>
      </w:pPr>
      <w:r w:rsidRPr="008047E8">
        <w:rPr>
          <w:rStyle w:val="ad"/>
          <w:rFonts w:ascii="Times New Roman" w:hAnsi="Times New Roman"/>
        </w:rPr>
        <w:footnoteRef/>
      </w:r>
      <w:r w:rsidRPr="008047E8">
        <w:rPr>
          <w:rStyle w:val="ad"/>
          <w:rFonts w:ascii="Times New Roman" w:hAnsi="Times New Roman"/>
        </w:rPr>
        <w:t xml:space="preserve"> </w:t>
      </w:r>
      <w:r w:rsidRPr="008047E8">
        <w:rPr>
          <w:rFonts w:ascii="Times New Roman" w:hAnsi="Times New Roman"/>
          <w:bCs/>
        </w:rPr>
        <w:t>Оборудование</w:t>
      </w:r>
      <w:r w:rsidRPr="008047E8">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
    <w:p w:rsidR="0036749E" w:rsidRPr="008047E8" w:rsidRDefault="0036749E" w:rsidP="009B5B10">
      <w:pPr>
        <w:pStyle w:val="ab"/>
        <w:jc w:val="both"/>
        <w:rPr>
          <w:rFonts w:ascii="Times New Roman" w:hAnsi="Times New Roman"/>
        </w:rPr>
      </w:pPr>
      <w:r w:rsidRPr="008047E8">
        <w:rPr>
          <w:rStyle w:val="ad"/>
          <w:rFonts w:ascii="Times New Roman" w:hAnsi="Times New Roman"/>
        </w:rPr>
        <w:footnoteRef/>
      </w:r>
      <w:r w:rsidRPr="008047E8">
        <w:rPr>
          <w:rStyle w:val="ad"/>
          <w:rFonts w:ascii="Times New Roman" w:hAnsi="Times New Roman"/>
        </w:rPr>
        <w:t xml:space="preserve"> </w:t>
      </w:r>
      <w:r w:rsidRPr="008047E8">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5">
    <w:p w:rsidR="0036749E" w:rsidRPr="008047E8" w:rsidRDefault="0036749E" w:rsidP="009B5B10">
      <w:pPr>
        <w:pStyle w:val="ab"/>
        <w:jc w:val="both"/>
        <w:rPr>
          <w:rFonts w:ascii="Times New Roman" w:hAnsi="Times New Roman"/>
        </w:rPr>
      </w:pPr>
      <w:r w:rsidRPr="008047E8">
        <w:rPr>
          <w:rStyle w:val="ad"/>
          <w:rFonts w:ascii="Times New Roman" w:hAnsi="Times New Roman"/>
        </w:rPr>
        <w:footnoteRef/>
      </w:r>
      <w:r w:rsidRPr="008047E8">
        <w:rPr>
          <w:rFonts w:ascii="Times New Roman" w:hAnsi="Times New Roman"/>
        </w:rPr>
        <w:t xml:space="preserve"> Для договоров с физическими лицами слово «работников» удалить.</w:t>
      </w:r>
    </w:p>
  </w:footnote>
  <w:footnote w:id="16">
    <w:p w:rsidR="0036749E" w:rsidRPr="001B6F8F" w:rsidRDefault="0036749E" w:rsidP="009B5B10">
      <w:pPr>
        <w:pStyle w:val="ab"/>
        <w:jc w:val="both"/>
        <w:rPr>
          <w:rFonts w:ascii="Times New Roman" w:hAnsi="Times New Roman"/>
        </w:rPr>
      </w:pPr>
      <w:r w:rsidRPr="004041F6">
        <w:rPr>
          <w:rStyle w:val="ad"/>
          <w:rFonts w:ascii="Times New Roman" w:hAnsi="Times New Roman"/>
        </w:rPr>
        <w:footnoteRef/>
      </w:r>
      <w:r w:rsidRPr="004041F6">
        <w:rPr>
          <w:rFonts w:ascii="Times New Roman" w:hAnsi="Times New Roman"/>
        </w:rPr>
        <w:t xml:space="preserve"> Приводится полное наименование органа, осуществляющего государственный кадастровый учет и государственную регистрацию прав.</w:t>
      </w:r>
    </w:p>
  </w:footnote>
  <w:footnote w:id="17">
    <w:p w:rsidR="0036749E" w:rsidRPr="001B6F8F" w:rsidRDefault="0036749E" w:rsidP="00C23D2F">
      <w:pPr>
        <w:pStyle w:val="ab"/>
        <w:jc w:val="both"/>
        <w:rPr>
          <w:rFonts w:ascii="Times New Roman" w:hAnsi="Times New Roman"/>
        </w:rPr>
      </w:pPr>
      <w:r w:rsidRPr="001B6F8F">
        <w:rPr>
          <w:rStyle w:val="ad"/>
          <w:rFonts w:ascii="Times New Roman" w:hAnsi="Times New Roman"/>
        </w:rPr>
        <w:footnoteRef/>
      </w:r>
      <w:r w:rsidRPr="001B6F8F">
        <w:rPr>
          <w:rFonts w:ascii="Times New Roman" w:hAnsi="Times New Roman"/>
        </w:rPr>
        <w:t xml:space="preserve"> Пункт указывается при необходимости.</w:t>
      </w:r>
    </w:p>
  </w:footnote>
  <w:footnote w:id="18">
    <w:p w:rsidR="0036749E" w:rsidRPr="001B6F8F" w:rsidRDefault="0036749E" w:rsidP="009B5B10">
      <w:pPr>
        <w:pStyle w:val="ab"/>
        <w:jc w:val="both"/>
        <w:rPr>
          <w:rFonts w:ascii="Times New Roman" w:hAnsi="Times New Roman"/>
        </w:rPr>
      </w:pPr>
      <w:r w:rsidRPr="001B6F8F">
        <w:rPr>
          <w:rStyle w:val="ad"/>
          <w:rFonts w:ascii="Times New Roman" w:hAnsi="Times New Roman"/>
        </w:rPr>
        <w:footnoteRef/>
      </w:r>
      <w:r w:rsidRPr="001B6F8F">
        <w:rPr>
          <w:rFonts w:ascii="Times New Roman" w:hAnsi="Times New Roman"/>
        </w:rPr>
        <w:t xml:space="preserve">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9">
    <w:p w:rsidR="0036749E" w:rsidRPr="001B6F8F" w:rsidRDefault="0036749E" w:rsidP="009B5B10">
      <w:pPr>
        <w:pStyle w:val="ab"/>
        <w:jc w:val="both"/>
        <w:rPr>
          <w:rFonts w:ascii="Times New Roman" w:hAnsi="Times New Roman"/>
        </w:rPr>
      </w:pPr>
      <w:r w:rsidRPr="001B6F8F">
        <w:rPr>
          <w:rStyle w:val="ad"/>
          <w:rFonts w:ascii="Times New Roman" w:hAnsi="Times New Roman"/>
        </w:rPr>
        <w:footnoteRef/>
      </w:r>
      <w:r w:rsidRPr="001B6F8F">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20">
    <w:p w:rsidR="0036749E" w:rsidRPr="001B6F8F" w:rsidRDefault="0036749E" w:rsidP="009B5B10">
      <w:pPr>
        <w:pStyle w:val="ab"/>
        <w:jc w:val="both"/>
        <w:rPr>
          <w:rFonts w:ascii="Times New Roman" w:hAnsi="Times New Roman"/>
        </w:rPr>
      </w:pPr>
      <w:r w:rsidRPr="001B6F8F">
        <w:rPr>
          <w:rStyle w:val="ad"/>
          <w:rFonts w:ascii="Times New Roman" w:hAnsi="Times New Roman"/>
        </w:rPr>
        <w:footnoteRef/>
      </w:r>
      <w:r w:rsidRPr="001B6F8F">
        <w:rPr>
          <w:rFonts w:ascii="Times New Roman" w:hAnsi="Times New Roman"/>
        </w:rPr>
        <w:t xml:space="preserve"> Указывается каждый индивидуальный прибор учета отдельно.</w:t>
      </w:r>
    </w:p>
  </w:footnote>
  <w:footnote w:id="21">
    <w:p w:rsidR="0036749E" w:rsidRPr="001B6F8F" w:rsidRDefault="0036749E" w:rsidP="009B5B10">
      <w:pPr>
        <w:pStyle w:val="ab"/>
        <w:jc w:val="both"/>
        <w:rPr>
          <w:rFonts w:ascii="Times New Roman" w:hAnsi="Times New Roman"/>
        </w:rPr>
      </w:pPr>
      <w:r w:rsidRPr="001B6F8F">
        <w:rPr>
          <w:rStyle w:val="ad"/>
          <w:rFonts w:ascii="Times New Roman" w:hAnsi="Times New Roman"/>
        </w:rPr>
        <w:footnoteRef/>
      </w:r>
      <w:r w:rsidRPr="001B6F8F">
        <w:rPr>
          <w:rFonts w:ascii="Times New Roman" w:hAnsi="Times New Roman"/>
        </w:rPr>
        <w:t xml:space="preserve"> Если у двери </w:t>
      </w:r>
      <w:r>
        <w:rPr>
          <w:rFonts w:ascii="Times New Roman" w:hAnsi="Times New Roman"/>
        </w:rPr>
        <w:t>Объекта</w:t>
      </w:r>
      <w:r w:rsidRPr="001B6F8F">
        <w:rPr>
          <w:rFonts w:ascii="Times New Roman" w:hAnsi="Times New Roman"/>
        </w:rPr>
        <w:t xml:space="preserve"> несколько замков, то указывается по каждому замку.</w:t>
      </w:r>
    </w:p>
  </w:footnote>
  <w:footnote w:id="22">
    <w:p w:rsidR="0036749E" w:rsidRPr="001B6F8F" w:rsidRDefault="0036749E" w:rsidP="009B5B10">
      <w:pPr>
        <w:pStyle w:val="ab"/>
        <w:jc w:val="both"/>
        <w:rPr>
          <w:rFonts w:ascii="Times New Roman" w:hAnsi="Times New Roman"/>
        </w:rPr>
      </w:pPr>
      <w:r w:rsidRPr="001B6F8F">
        <w:rPr>
          <w:rStyle w:val="ad"/>
          <w:rFonts w:ascii="Times New Roman" w:hAnsi="Times New Roman"/>
        </w:rPr>
        <w:footnoteRef/>
      </w:r>
      <w:r w:rsidRPr="001B6F8F">
        <w:rPr>
          <w:rFonts w:ascii="Times New Roman" w:hAnsi="Times New Roman"/>
        </w:rPr>
        <w:t xml:space="preserve"> Если у </w:t>
      </w:r>
      <w:r>
        <w:rPr>
          <w:rFonts w:ascii="Times New Roman" w:hAnsi="Times New Roman"/>
        </w:rPr>
        <w:t>Объекта</w:t>
      </w:r>
      <w:r w:rsidRPr="001B6F8F">
        <w:rPr>
          <w:rFonts w:ascii="Times New Roman" w:hAnsi="Times New Roman"/>
        </w:rPr>
        <w:t xml:space="preserve"> несколько дверей, то указывается по каждой двери.</w:t>
      </w:r>
    </w:p>
  </w:footnote>
  <w:footnote w:id="23">
    <w:p w:rsidR="0036749E" w:rsidRPr="001B6F8F" w:rsidRDefault="0036749E" w:rsidP="009B5B10">
      <w:pPr>
        <w:pStyle w:val="ab"/>
        <w:jc w:val="both"/>
        <w:rPr>
          <w:rFonts w:ascii="Times New Roman" w:hAnsi="Times New Roman"/>
        </w:rPr>
      </w:pPr>
      <w:r w:rsidRPr="001B6F8F">
        <w:rPr>
          <w:rStyle w:val="ad"/>
          <w:rFonts w:ascii="Times New Roman" w:hAnsi="Times New Roman"/>
        </w:rPr>
        <w:footnoteRef/>
      </w:r>
      <w:r w:rsidRPr="001B6F8F">
        <w:rPr>
          <w:rFonts w:ascii="Times New Roman" w:hAnsi="Times New Roman"/>
        </w:rPr>
        <w:t xml:space="preserve"> Пункт указывается при необходимости.</w:t>
      </w:r>
    </w:p>
  </w:footnote>
  <w:footnote w:id="24">
    <w:p w:rsidR="0036749E" w:rsidRPr="001B6F8F" w:rsidRDefault="0036749E" w:rsidP="009B5B10">
      <w:pPr>
        <w:pStyle w:val="ab"/>
        <w:jc w:val="both"/>
        <w:rPr>
          <w:rFonts w:ascii="Times New Roman" w:hAnsi="Times New Roman"/>
        </w:rPr>
      </w:pPr>
      <w:r w:rsidRPr="001B6F8F">
        <w:rPr>
          <w:rStyle w:val="ad"/>
          <w:rFonts w:ascii="Times New Roman" w:hAnsi="Times New Roman"/>
        </w:rPr>
        <w:footnoteRef/>
      </w:r>
      <w:r w:rsidRPr="001B6F8F">
        <w:rPr>
          <w:rFonts w:ascii="Times New Roman" w:hAnsi="Times New Roman"/>
        </w:rPr>
        <w:t xml:space="preserve"> Пункт указывается при необходимости.</w:t>
      </w:r>
    </w:p>
  </w:footnote>
  <w:footnote w:id="25">
    <w:p w:rsidR="0036749E" w:rsidRPr="001B6F8F" w:rsidRDefault="0036749E" w:rsidP="009B5B10">
      <w:pPr>
        <w:pStyle w:val="ab"/>
        <w:jc w:val="both"/>
        <w:rPr>
          <w:rFonts w:ascii="Times New Roman" w:hAnsi="Times New Roman"/>
        </w:rPr>
      </w:pPr>
      <w:r w:rsidRPr="001B6F8F">
        <w:rPr>
          <w:rStyle w:val="ad"/>
          <w:rFonts w:ascii="Times New Roman" w:hAnsi="Times New Roman"/>
        </w:rPr>
        <w:footnoteRef/>
      </w:r>
      <w:r w:rsidRPr="001B6F8F">
        <w:rPr>
          <w:rFonts w:ascii="Times New Roman" w:hAnsi="Times New Roman"/>
        </w:rPr>
        <w:t xml:space="preserve"> Пункт указывается при необходимости.</w:t>
      </w:r>
    </w:p>
  </w:footnote>
  <w:footnote w:id="26">
    <w:p w:rsidR="0036749E" w:rsidRPr="001B6F8F" w:rsidRDefault="0036749E" w:rsidP="009B5B10">
      <w:pPr>
        <w:pStyle w:val="ab"/>
        <w:jc w:val="both"/>
        <w:rPr>
          <w:rFonts w:ascii="Times New Roman" w:hAnsi="Times New Roman"/>
        </w:rPr>
      </w:pPr>
      <w:r w:rsidRPr="001B6F8F">
        <w:rPr>
          <w:rStyle w:val="ad"/>
          <w:rFonts w:ascii="Times New Roman" w:hAnsi="Times New Roman"/>
        </w:rPr>
        <w:footnoteRef/>
      </w:r>
      <w:r w:rsidRPr="001B6F8F">
        <w:rPr>
          <w:rFonts w:ascii="Times New Roman" w:hAnsi="Times New Roman"/>
        </w:rPr>
        <w:t xml:space="preserve"> Пункт указывается при необходимости.</w:t>
      </w:r>
    </w:p>
  </w:footnote>
  <w:footnote w:id="27">
    <w:p w:rsidR="0036749E" w:rsidRPr="001B6F8F" w:rsidRDefault="0036749E" w:rsidP="009B5B10">
      <w:pPr>
        <w:pStyle w:val="ab"/>
        <w:jc w:val="both"/>
        <w:rPr>
          <w:rFonts w:ascii="Times New Roman" w:hAnsi="Times New Roman"/>
        </w:rPr>
      </w:pPr>
      <w:r w:rsidRPr="001B6F8F">
        <w:rPr>
          <w:rStyle w:val="ad"/>
          <w:rFonts w:ascii="Times New Roman" w:hAnsi="Times New Roman"/>
        </w:rPr>
        <w:footnoteRef/>
      </w:r>
      <w:r w:rsidRPr="001B6F8F">
        <w:rPr>
          <w:rFonts w:ascii="Times New Roman" w:hAnsi="Times New Roman"/>
        </w:rPr>
        <w:t xml:space="preserve"> Пункт указывается при необходимости.</w:t>
      </w:r>
    </w:p>
  </w:footnote>
  <w:footnote w:id="28">
    <w:p w:rsidR="0036749E" w:rsidRPr="001026CE" w:rsidRDefault="0036749E" w:rsidP="00FC3BDF">
      <w:pPr>
        <w:pStyle w:val="ab"/>
        <w:jc w:val="both"/>
        <w:rPr>
          <w:rFonts w:ascii="Times New Roman" w:hAnsi="Times New Roman"/>
        </w:rPr>
      </w:pPr>
      <w:r w:rsidRPr="001026CE">
        <w:rPr>
          <w:rStyle w:val="ad"/>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9">
    <w:p w:rsidR="0036749E" w:rsidRPr="001026CE" w:rsidRDefault="0036749E" w:rsidP="00FC3BDF">
      <w:pPr>
        <w:pStyle w:val="ab"/>
        <w:jc w:val="both"/>
        <w:rPr>
          <w:rFonts w:ascii="Times New Roman" w:hAnsi="Times New Roman"/>
        </w:rPr>
      </w:pPr>
      <w:r w:rsidRPr="001026CE">
        <w:rPr>
          <w:rStyle w:val="ad"/>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30">
    <w:p w:rsidR="0036749E" w:rsidRPr="001026CE" w:rsidRDefault="0036749E" w:rsidP="00FC3BDF">
      <w:pPr>
        <w:pStyle w:val="ab"/>
        <w:jc w:val="both"/>
        <w:rPr>
          <w:rFonts w:ascii="Times New Roman" w:hAnsi="Times New Roman"/>
        </w:rPr>
      </w:pPr>
      <w:r w:rsidRPr="001026CE">
        <w:rPr>
          <w:rStyle w:val="ad"/>
        </w:rPr>
        <w:footnoteRef/>
      </w:r>
      <w:r w:rsidRPr="001026CE">
        <w:rPr>
          <w:rFonts w:ascii="Times New Roman" w:hAnsi="Times New Roman"/>
        </w:rPr>
        <w:t> Пункт указывается при необходимости.</w:t>
      </w:r>
    </w:p>
  </w:footnote>
  <w:footnote w:id="31">
    <w:p w:rsidR="0036749E" w:rsidRPr="001026CE" w:rsidRDefault="0036749E" w:rsidP="00FC3BDF">
      <w:pPr>
        <w:pStyle w:val="ab"/>
        <w:jc w:val="both"/>
        <w:rPr>
          <w:rFonts w:ascii="Times New Roman" w:hAnsi="Times New Roman"/>
        </w:rPr>
      </w:pPr>
      <w:r w:rsidRPr="001026CE">
        <w:rPr>
          <w:rStyle w:val="ad"/>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2">
    <w:p w:rsidR="0036749E" w:rsidRPr="00887520" w:rsidRDefault="0036749E" w:rsidP="009B5B10">
      <w:pPr>
        <w:pStyle w:val="ab"/>
        <w:rPr>
          <w:rFonts w:ascii="Times New Roman" w:hAnsi="Times New Roman"/>
        </w:rPr>
      </w:pPr>
      <w:r w:rsidRPr="00887520">
        <w:rPr>
          <w:rStyle w:val="ad"/>
          <w:rFonts w:ascii="Times New Roman" w:hAnsi="Times New Roman"/>
        </w:rPr>
        <w:footnoteRef/>
      </w:r>
      <w:r w:rsidRPr="00887520">
        <w:rPr>
          <w:rFonts w:ascii="Times New Roman" w:hAnsi="Times New Roman"/>
        </w:rPr>
        <w:t xml:space="preserve"> Если применимо.</w:t>
      </w:r>
    </w:p>
  </w:footnote>
  <w:footnote w:id="33">
    <w:p w:rsidR="0036749E" w:rsidRDefault="0036749E" w:rsidP="009B5B10">
      <w:pPr>
        <w:pStyle w:val="ab"/>
      </w:pPr>
      <w:r>
        <w:rPr>
          <w:rStyle w:val="ad"/>
        </w:rPr>
        <w:footnoteRef/>
      </w:r>
      <w:r>
        <w:t xml:space="preserve"> </w:t>
      </w:r>
      <w:r w:rsidRPr="00887520">
        <w:rPr>
          <w:rFonts w:ascii="Times New Roman" w:hAnsi="Times New Roman"/>
        </w:rPr>
        <w:t>Если применимо.</w:t>
      </w:r>
    </w:p>
  </w:footnote>
  <w:footnote w:id="34">
    <w:p w:rsidR="0036749E" w:rsidRPr="00887520" w:rsidRDefault="0036749E" w:rsidP="009B5B10">
      <w:pPr>
        <w:pStyle w:val="HTML"/>
        <w:jc w:val="both"/>
        <w:rPr>
          <w:rFonts w:ascii="Times New Roman" w:eastAsia="Calibri" w:hAnsi="Times New Roman" w:cs="Times New Roman"/>
        </w:rPr>
      </w:pPr>
      <w:r w:rsidRPr="00887520">
        <w:rPr>
          <w:rStyle w:val="ad"/>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5">
    <w:p w:rsidR="0036749E" w:rsidRDefault="0036749E" w:rsidP="009B5B10">
      <w:pPr>
        <w:pStyle w:val="ab"/>
      </w:pPr>
      <w:r>
        <w:rPr>
          <w:rStyle w:val="ad"/>
        </w:rPr>
        <w:footnoteRef/>
      </w:r>
      <w:r>
        <w:t xml:space="preserve"> </w:t>
      </w:r>
      <w:r w:rsidRPr="00887520">
        <w:rPr>
          <w:rFonts w:ascii="Times New Roman" w:hAnsi="Times New Roman"/>
        </w:rPr>
        <w:t>Если применимо.</w:t>
      </w:r>
    </w:p>
  </w:footnote>
  <w:footnote w:id="36">
    <w:p w:rsidR="0036749E" w:rsidRPr="00887520" w:rsidRDefault="0036749E" w:rsidP="009B5B10">
      <w:pPr>
        <w:pStyle w:val="ab"/>
        <w:jc w:val="both"/>
        <w:rPr>
          <w:rFonts w:ascii="Times New Roman" w:hAnsi="Times New Roman"/>
        </w:rPr>
      </w:pPr>
      <w:r w:rsidRPr="00887520">
        <w:rPr>
          <w:rStyle w:val="ad"/>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887520">
        <w:rPr>
          <w:rFonts w:ascii="Times New Roman" w:hAnsi="Times New Roman"/>
        </w:rPr>
        <w:t>комплаенс</w:t>
      </w:r>
      <w:proofErr w:type="spellEnd"/>
      <w:r w:rsidRPr="00887520">
        <w:rPr>
          <w:rFonts w:ascii="Times New Roman" w:hAnsi="Times New Roman"/>
        </w:rPr>
        <w:t xml:space="preserve"> ПАО Сбербанк.</w:t>
      </w:r>
    </w:p>
  </w:footnote>
  <w:footnote w:id="37">
    <w:p w:rsidR="0036749E" w:rsidRPr="00887520" w:rsidRDefault="0036749E" w:rsidP="009B5B10">
      <w:pPr>
        <w:pStyle w:val="ab"/>
        <w:rPr>
          <w:rFonts w:ascii="Times New Roman" w:hAnsi="Times New Roman"/>
        </w:rPr>
      </w:pPr>
      <w:r w:rsidRPr="00887520">
        <w:rPr>
          <w:rStyle w:val="ad"/>
          <w:rFonts w:ascii="Times New Roman" w:hAnsi="Times New Roman"/>
        </w:rPr>
        <w:footnoteRef/>
      </w:r>
      <w:r w:rsidRPr="00887520">
        <w:rPr>
          <w:rFonts w:ascii="Times New Roman" w:hAnsi="Times New Roman"/>
        </w:rPr>
        <w:t xml:space="preserve"> Номер (при наличии), дата и заголовок (при наличии).</w:t>
      </w:r>
    </w:p>
  </w:footnote>
  <w:footnote w:id="38">
    <w:p w:rsidR="0036749E" w:rsidRPr="00732A86" w:rsidRDefault="0036749E" w:rsidP="009B5B10">
      <w:pPr>
        <w:pStyle w:val="ab"/>
        <w:jc w:val="both"/>
        <w:rPr>
          <w:rFonts w:ascii="Times New Roman" w:hAnsi="Times New Roman"/>
        </w:rPr>
      </w:pPr>
      <w:r w:rsidRPr="00732A86">
        <w:rPr>
          <w:rStyle w:val="ad"/>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732A86">
        <w:rPr>
          <w:rFonts w:ascii="Times New Roman" w:hAnsi="Times New Roman"/>
          <w:lang w:val="en-US"/>
        </w:rPr>
        <w:t>sms</w:t>
      </w:r>
      <w:proofErr w:type="spellEnd"/>
      <w:r w:rsidRPr="00732A86">
        <w:rPr>
          <w:rFonts w:ascii="Times New Roman" w:hAnsi="Times New Roman"/>
        </w:rPr>
        <w:t xml:space="preserve"> и мессенджеров, аудио- и видеозаписи и т.п.</w:t>
      </w:r>
    </w:p>
  </w:footnote>
  <w:footnote w:id="39">
    <w:p w:rsidR="0036749E" w:rsidRPr="00732A86" w:rsidRDefault="0036749E" w:rsidP="009B5B10">
      <w:pPr>
        <w:pStyle w:val="ab"/>
        <w:jc w:val="both"/>
        <w:rPr>
          <w:rFonts w:ascii="Times New Roman" w:hAnsi="Times New Roman"/>
        </w:rPr>
      </w:pPr>
      <w:r w:rsidRPr="00732A86">
        <w:rPr>
          <w:rStyle w:val="ad"/>
          <w:rFonts w:ascii="Times New Roman" w:hAnsi="Times New Roman"/>
        </w:rPr>
        <w:footnoteRef/>
      </w:r>
      <w:r w:rsidRPr="00732A86">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40">
    <w:p w:rsidR="0036749E" w:rsidRPr="001B6F8F" w:rsidRDefault="0036749E" w:rsidP="009B5B10">
      <w:pPr>
        <w:pStyle w:val="ab"/>
        <w:jc w:val="both"/>
      </w:pPr>
      <w:r w:rsidRPr="001B6F8F">
        <w:rPr>
          <w:rStyle w:val="ad"/>
        </w:rPr>
        <w:footnoteRef/>
      </w:r>
      <w:r w:rsidRPr="001B6F8F">
        <w:t xml:space="preserve"> </w:t>
      </w:r>
      <w:r w:rsidRPr="00AC6E61">
        <w:rPr>
          <w:rFonts w:ascii="Times New Roman" w:hAnsi="Times New Roman"/>
        </w:rPr>
        <w:t>Пункт указывается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9" w15:restartNumberingAfterBreak="0">
    <w:nsid w:val="327B5182"/>
    <w:multiLevelType w:val="multilevel"/>
    <w:tmpl w:val="592A0D7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2"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4"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3C0E1251"/>
    <w:multiLevelType w:val="multilevel"/>
    <w:tmpl w:val="C86E99F0"/>
    <w:lvl w:ilvl="0">
      <w:start w:val="1"/>
      <w:numFmt w:val="decimal"/>
      <w:lvlText w:val="%1"/>
      <w:lvlJc w:val="left"/>
      <w:pPr>
        <w:ind w:left="660" w:hanging="660"/>
      </w:pPr>
      <w:rPr>
        <w:rFonts w:hint="default"/>
        <w:b w:val="0"/>
      </w:rPr>
    </w:lvl>
    <w:lvl w:ilvl="1">
      <w:start w:val="1"/>
      <w:numFmt w:val="decimal"/>
      <w:lvlText w:val="%1.%2"/>
      <w:lvlJc w:val="left"/>
      <w:pPr>
        <w:ind w:left="1132" w:hanging="660"/>
      </w:pPr>
      <w:rPr>
        <w:rFonts w:hint="default"/>
        <w:b w:val="0"/>
      </w:rPr>
    </w:lvl>
    <w:lvl w:ilvl="2">
      <w:start w:val="1"/>
      <w:numFmt w:val="decimal"/>
      <w:lvlText w:val="%1.%2.%3"/>
      <w:lvlJc w:val="left"/>
      <w:pPr>
        <w:ind w:left="1664" w:hanging="720"/>
      </w:pPr>
      <w:rPr>
        <w:rFonts w:hint="default"/>
        <w:b w:val="0"/>
      </w:rPr>
    </w:lvl>
    <w:lvl w:ilvl="3">
      <w:start w:val="1"/>
      <w:numFmt w:val="decimal"/>
      <w:lvlText w:val="%1.%2.%3.%4"/>
      <w:lvlJc w:val="left"/>
      <w:pPr>
        <w:ind w:left="2136" w:hanging="720"/>
      </w:pPr>
      <w:rPr>
        <w:rFonts w:hint="default"/>
        <w:b w:val="0"/>
      </w:rPr>
    </w:lvl>
    <w:lvl w:ilvl="4">
      <w:start w:val="1"/>
      <w:numFmt w:val="decimal"/>
      <w:lvlText w:val="%1.%2.%3.%4.%5"/>
      <w:lvlJc w:val="left"/>
      <w:pPr>
        <w:ind w:left="2968" w:hanging="1080"/>
      </w:pPr>
      <w:rPr>
        <w:rFonts w:hint="default"/>
        <w:b w:val="0"/>
      </w:rPr>
    </w:lvl>
    <w:lvl w:ilvl="5">
      <w:start w:val="1"/>
      <w:numFmt w:val="decimal"/>
      <w:lvlText w:val="%1.%2.%3.%4.%5.%6"/>
      <w:lvlJc w:val="left"/>
      <w:pPr>
        <w:ind w:left="3440" w:hanging="1080"/>
      </w:pPr>
      <w:rPr>
        <w:rFonts w:hint="default"/>
        <w:b w:val="0"/>
      </w:rPr>
    </w:lvl>
    <w:lvl w:ilvl="6">
      <w:start w:val="1"/>
      <w:numFmt w:val="decimal"/>
      <w:lvlText w:val="%1.%2.%3.%4.%5.%6.%7"/>
      <w:lvlJc w:val="left"/>
      <w:pPr>
        <w:ind w:left="4272" w:hanging="1440"/>
      </w:pPr>
      <w:rPr>
        <w:rFonts w:hint="default"/>
        <w:b w:val="0"/>
      </w:rPr>
    </w:lvl>
    <w:lvl w:ilvl="7">
      <w:start w:val="1"/>
      <w:numFmt w:val="decimal"/>
      <w:lvlText w:val="%1.%2.%3.%4.%5.%6.%7.%8"/>
      <w:lvlJc w:val="left"/>
      <w:pPr>
        <w:ind w:left="4744" w:hanging="1440"/>
      </w:pPr>
      <w:rPr>
        <w:rFonts w:hint="default"/>
        <w:b w:val="0"/>
      </w:rPr>
    </w:lvl>
    <w:lvl w:ilvl="8">
      <w:start w:val="1"/>
      <w:numFmt w:val="decimal"/>
      <w:lvlText w:val="%1.%2.%3.%4.%5.%6.%7.%8.%9"/>
      <w:lvlJc w:val="left"/>
      <w:pPr>
        <w:ind w:left="5576" w:hanging="1800"/>
      </w:pPr>
      <w:rPr>
        <w:rFonts w:hint="default"/>
        <w:b w:val="0"/>
      </w:rPr>
    </w:lvl>
  </w:abstractNum>
  <w:abstractNum w:abstractNumId="18"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0"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B4C33B7"/>
    <w:multiLevelType w:val="multilevel"/>
    <w:tmpl w:val="C058A316"/>
    <w:lvl w:ilvl="0">
      <w:start w:val="4"/>
      <w:numFmt w:val="decimal"/>
      <w:lvlText w:val="%1."/>
      <w:lvlJc w:val="left"/>
      <w:pPr>
        <w:ind w:left="540" w:hanging="540"/>
      </w:pPr>
      <w:rPr>
        <w:rFonts w:hint="default"/>
      </w:rPr>
    </w:lvl>
    <w:lvl w:ilvl="1">
      <w:start w:val="1"/>
      <w:numFmt w:val="decimal"/>
      <w:lvlText w:val="%1.%2."/>
      <w:lvlJc w:val="left"/>
      <w:pPr>
        <w:ind w:left="1254" w:hanging="540"/>
      </w:pPr>
      <w:rPr>
        <w:rFonts w:ascii="Times New Roman" w:hAnsi="Times New Roman" w:cs="Times New Roman" w:hint="default"/>
        <w:sz w:val="24"/>
        <w:szCs w:val="24"/>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4"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25"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6"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27"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28" w15:restartNumberingAfterBreak="0">
    <w:nsid w:val="602C3A38"/>
    <w:multiLevelType w:val="multilevel"/>
    <w:tmpl w:val="871CC1AC"/>
    <w:lvl w:ilvl="0">
      <w:start w:val="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1"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4"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5"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6"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37"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1"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1"/>
  </w:num>
  <w:num w:numId="2">
    <w:abstractNumId w:val="40"/>
  </w:num>
  <w:num w:numId="3">
    <w:abstractNumId w:val="26"/>
  </w:num>
  <w:num w:numId="4">
    <w:abstractNumId w:val="35"/>
  </w:num>
  <w:num w:numId="5">
    <w:abstractNumId w:val="18"/>
  </w:num>
  <w:num w:numId="6">
    <w:abstractNumId w:val="3"/>
  </w:num>
  <w:num w:numId="7">
    <w:abstractNumId w:val="37"/>
  </w:num>
  <w:num w:numId="8">
    <w:abstractNumId w:val="29"/>
  </w:num>
  <w:num w:numId="9">
    <w:abstractNumId w:val="1"/>
  </w:num>
  <w:num w:numId="10">
    <w:abstractNumId w:val="19"/>
  </w:num>
  <w:num w:numId="11">
    <w:abstractNumId w:val="41"/>
  </w:num>
  <w:num w:numId="12">
    <w:abstractNumId w:val="34"/>
  </w:num>
  <w:num w:numId="13">
    <w:abstractNumId w:val="0"/>
  </w:num>
  <w:num w:numId="14">
    <w:abstractNumId w:val="2"/>
  </w:num>
  <w:num w:numId="15">
    <w:abstractNumId w:val="10"/>
  </w:num>
  <w:num w:numId="16">
    <w:abstractNumId w:val="27"/>
  </w:num>
  <w:num w:numId="17">
    <w:abstractNumId w:val="4"/>
  </w:num>
  <w:num w:numId="18">
    <w:abstractNumId w:val="11"/>
  </w:num>
  <w:num w:numId="19">
    <w:abstractNumId w:val="7"/>
  </w:num>
  <w:num w:numId="20">
    <w:abstractNumId w:val="32"/>
  </w:num>
  <w:num w:numId="21">
    <w:abstractNumId w:val="39"/>
  </w:num>
  <w:num w:numId="22">
    <w:abstractNumId w:val="12"/>
  </w:num>
  <w:num w:numId="23">
    <w:abstractNumId w:val="8"/>
  </w:num>
  <w:num w:numId="24">
    <w:abstractNumId w:val="14"/>
  </w:num>
  <w:num w:numId="25">
    <w:abstractNumId w:val="25"/>
  </w:num>
  <w:num w:numId="26">
    <w:abstractNumId w:val="5"/>
  </w:num>
  <w:num w:numId="27">
    <w:abstractNumId w:val="38"/>
  </w:num>
  <w:num w:numId="28">
    <w:abstractNumId w:val="16"/>
  </w:num>
  <w:num w:numId="29">
    <w:abstractNumId w:val="23"/>
  </w:num>
  <w:num w:numId="30">
    <w:abstractNumId w:val="6"/>
  </w:num>
  <w:num w:numId="31">
    <w:abstractNumId w:val="36"/>
  </w:num>
  <w:num w:numId="32">
    <w:abstractNumId w:val="24"/>
  </w:num>
  <w:num w:numId="33">
    <w:abstractNumId w:val="13"/>
  </w:num>
  <w:num w:numId="34">
    <w:abstractNumId w:val="15"/>
  </w:num>
  <w:num w:numId="35">
    <w:abstractNumId w:val="30"/>
  </w:num>
  <w:num w:numId="36">
    <w:abstractNumId w:val="28"/>
  </w:num>
  <w:num w:numId="37">
    <w:abstractNumId w:val="17"/>
  </w:num>
  <w:num w:numId="38">
    <w:abstractNumId w:val="9"/>
  </w:num>
  <w:num w:numId="39">
    <w:abstractNumId w:val="31"/>
  </w:num>
  <w:num w:numId="40">
    <w:abstractNumId w:val="22"/>
  </w:num>
  <w:num w:numId="41">
    <w:abstractNumId w:val="20"/>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B10"/>
    <w:rsid w:val="00064693"/>
    <w:rsid w:val="000C240A"/>
    <w:rsid w:val="000E5CCA"/>
    <w:rsid w:val="000F32D7"/>
    <w:rsid w:val="00115996"/>
    <w:rsid w:val="001E7C42"/>
    <w:rsid w:val="003432B3"/>
    <w:rsid w:val="0036749E"/>
    <w:rsid w:val="00390A2C"/>
    <w:rsid w:val="004E3953"/>
    <w:rsid w:val="004E55B7"/>
    <w:rsid w:val="004F1534"/>
    <w:rsid w:val="00593B06"/>
    <w:rsid w:val="005E7BD4"/>
    <w:rsid w:val="00603318"/>
    <w:rsid w:val="00642F6F"/>
    <w:rsid w:val="006C3BA4"/>
    <w:rsid w:val="0070539F"/>
    <w:rsid w:val="00741DC8"/>
    <w:rsid w:val="00823EC7"/>
    <w:rsid w:val="00930A8B"/>
    <w:rsid w:val="009B5B10"/>
    <w:rsid w:val="00A407FA"/>
    <w:rsid w:val="00A42E82"/>
    <w:rsid w:val="00A64AC6"/>
    <w:rsid w:val="00AD48CD"/>
    <w:rsid w:val="00BF0CD8"/>
    <w:rsid w:val="00C23D2F"/>
    <w:rsid w:val="00C631C3"/>
    <w:rsid w:val="00D020C2"/>
    <w:rsid w:val="00D566B8"/>
    <w:rsid w:val="00D95CFA"/>
    <w:rsid w:val="00E00F66"/>
    <w:rsid w:val="00FA2542"/>
    <w:rsid w:val="00FA5DC2"/>
    <w:rsid w:val="00FC3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63D6"/>
  <w15:chartTrackingRefBased/>
  <w15:docId w15:val="{6862DFE7-C642-440B-9BFE-80CB270D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9B5B10"/>
    <w:pPr>
      <w:keepNext/>
      <w:keepLines/>
      <w:spacing w:before="240" w:after="0"/>
      <w:outlineLvl w:val="0"/>
    </w:pPr>
    <w:rPr>
      <w:rFonts w:ascii="Cambria" w:eastAsia="Times New Roman" w:hAnsi="Cambria" w:cs="Times New Roman"/>
      <w:b/>
      <w:bCs/>
      <w:color w:val="365F91"/>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9B5B10"/>
    <w:rPr>
      <w:rFonts w:ascii="Cambria" w:eastAsia="Times New Roman" w:hAnsi="Cambria" w:cs="Times New Roman"/>
      <w:b/>
      <w:bCs/>
      <w:color w:val="365F91"/>
      <w:sz w:val="28"/>
      <w:szCs w:val="28"/>
    </w:rPr>
  </w:style>
  <w:style w:type="numbering" w:customStyle="1" w:styleId="12">
    <w:name w:val="Нет списка1"/>
    <w:next w:val="a4"/>
    <w:uiPriority w:val="99"/>
    <w:semiHidden/>
    <w:unhideWhenUsed/>
    <w:rsid w:val="009B5B10"/>
  </w:style>
  <w:style w:type="paragraph" w:styleId="a5">
    <w:name w:val="header"/>
    <w:basedOn w:val="a1"/>
    <w:link w:val="a6"/>
    <w:uiPriority w:val="99"/>
    <w:unhideWhenUsed/>
    <w:rsid w:val="009B5B10"/>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B5B10"/>
  </w:style>
  <w:style w:type="paragraph" w:styleId="a7">
    <w:name w:val="footer"/>
    <w:basedOn w:val="a1"/>
    <w:link w:val="a8"/>
    <w:uiPriority w:val="99"/>
    <w:unhideWhenUsed/>
    <w:rsid w:val="009B5B10"/>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B5B10"/>
  </w:style>
  <w:style w:type="paragraph" w:customStyle="1" w:styleId="110">
    <w:name w:val="Заголовок 11"/>
    <w:basedOn w:val="a1"/>
    <w:next w:val="a1"/>
    <w:uiPriority w:val="9"/>
    <w:qFormat/>
    <w:rsid w:val="009B5B10"/>
    <w:pPr>
      <w:keepNext/>
      <w:keepLines/>
      <w:spacing w:before="480" w:after="0" w:line="276" w:lineRule="auto"/>
      <w:outlineLvl w:val="0"/>
    </w:pPr>
    <w:rPr>
      <w:rFonts w:ascii="Cambria" w:eastAsia="Times New Roman" w:hAnsi="Cambria" w:cs="Times New Roman"/>
      <w:b/>
      <w:bCs/>
      <w:color w:val="365F91"/>
      <w:sz w:val="28"/>
      <w:szCs w:val="28"/>
    </w:rPr>
  </w:style>
  <w:style w:type="numbering" w:customStyle="1" w:styleId="111">
    <w:name w:val="Нет списка11"/>
    <w:next w:val="a4"/>
    <w:uiPriority w:val="99"/>
    <w:semiHidden/>
    <w:unhideWhenUsed/>
    <w:rsid w:val="009B5B10"/>
  </w:style>
  <w:style w:type="paragraph" w:styleId="a9">
    <w:name w:val="List Paragraph"/>
    <w:aliases w:val="1,UL,Абзац маркированнный,Bullet Number"/>
    <w:basedOn w:val="a1"/>
    <w:link w:val="aa"/>
    <w:uiPriority w:val="34"/>
    <w:qFormat/>
    <w:rsid w:val="009B5B10"/>
    <w:pPr>
      <w:spacing w:after="200" w:line="276" w:lineRule="auto"/>
      <w:ind w:left="720"/>
      <w:contextualSpacing/>
    </w:pPr>
  </w:style>
  <w:style w:type="paragraph" w:styleId="ab">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c"/>
    <w:uiPriority w:val="99"/>
    <w:unhideWhenUsed/>
    <w:qFormat/>
    <w:rsid w:val="009B5B10"/>
    <w:pPr>
      <w:spacing w:after="0" w:line="240" w:lineRule="auto"/>
    </w:pPr>
    <w:rPr>
      <w:rFonts w:ascii="Calibri" w:eastAsia="Times New Roman" w:hAnsi="Calibri" w:cs="Times New Roman"/>
      <w:sz w:val="20"/>
      <w:szCs w:val="20"/>
    </w:rPr>
  </w:style>
  <w:style w:type="character" w:customStyle="1" w:styleId="ac">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b"/>
    <w:uiPriority w:val="99"/>
    <w:rsid w:val="009B5B10"/>
    <w:rPr>
      <w:rFonts w:ascii="Calibri" w:eastAsia="Times New Roman" w:hAnsi="Calibri" w:cs="Times New Roman"/>
      <w:sz w:val="20"/>
      <w:szCs w:val="20"/>
    </w:rPr>
  </w:style>
  <w:style w:type="character" w:styleId="ad">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9B5B10"/>
    <w:rPr>
      <w:rFonts w:cs="Times New Roman"/>
      <w:vertAlign w:val="superscript"/>
    </w:rPr>
  </w:style>
  <w:style w:type="character" w:customStyle="1" w:styleId="blk3">
    <w:name w:val="blk3"/>
    <w:basedOn w:val="a2"/>
    <w:rsid w:val="009B5B10"/>
    <w:rPr>
      <w:vanish w:val="0"/>
      <w:webHidden w:val="0"/>
      <w:specVanish w:val="0"/>
    </w:rPr>
  </w:style>
  <w:style w:type="table" w:styleId="ae">
    <w:name w:val="Table Grid"/>
    <w:basedOn w:val="a3"/>
    <w:uiPriority w:val="59"/>
    <w:rsid w:val="009B5B1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1"/>
    <w:rsid w:val="009B5B10"/>
    <w:pPr>
      <w:spacing w:after="0" w:line="240" w:lineRule="auto"/>
      <w:ind w:left="720"/>
      <w:contextualSpacing/>
    </w:pPr>
    <w:rPr>
      <w:rFonts w:ascii="Times New Roman" w:eastAsia="Calibri" w:hAnsi="Times New Roman" w:cs="Times New Roman"/>
      <w:sz w:val="20"/>
      <w:szCs w:val="20"/>
      <w:lang w:eastAsia="ru-RU"/>
    </w:rPr>
  </w:style>
  <w:style w:type="character" w:styleId="af">
    <w:name w:val="Hyperlink"/>
    <w:uiPriority w:val="99"/>
    <w:unhideWhenUsed/>
    <w:rsid w:val="009B5B10"/>
    <w:rPr>
      <w:color w:val="0000FF"/>
      <w:u w:val="single"/>
    </w:rPr>
  </w:style>
  <w:style w:type="character" w:styleId="af0">
    <w:name w:val="annotation reference"/>
    <w:basedOn w:val="a2"/>
    <w:uiPriority w:val="99"/>
    <w:semiHidden/>
    <w:unhideWhenUsed/>
    <w:rsid w:val="009B5B10"/>
    <w:rPr>
      <w:sz w:val="16"/>
      <w:szCs w:val="16"/>
    </w:rPr>
  </w:style>
  <w:style w:type="paragraph" w:styleId="af1">
    <w:name w:val="annotation text"/>
    <w:basedOn w:val="a1"/>
    <w:link w:val="af2"/>
    <w:uiPriority w:val="99"/>
    <w:semiHidden/>
    <w:unhideWhenUsed/>
    <w:rsid w:val="009B5B10"/>
    <w:pPr>
      <w:spacing w:after="200" w:line="240" w:lineRule="auto"/>
    </w:pPr>
    <w:rPr>
      <w:sz w:val="20"/>
      <w:szCs w:val="20"/>
    </w:rPr>
  </w:style>
  <w:style w:type="character" w:customStyle="1" w:styleId="af2">
    <w:name w:val="Текст примечания Знак"/>
    <w:basedOn w:val="a2"/>
    <w:link w:val="af1"/>
    <w:uiPriority w:val="99"/>
    <w:semiHidden/>
    <w:rsid w:val="009B5B10"/>
    <w:rPr>
      <w:sz w:val="20"/>
      <w:szCs w:val="20"/>
    </w:rPr>
  </w:style>
  <w:style w:type="paragraph" w:styleId="af3">
    <w:name w:val="annotation subject"/>
    <w:basedOn w:val="af1"/>
    <w:next w:val="af1"/>
    <w:link w:val="af4"/>
    <w:uiPriority w:val="99"/>
    <w:semiHidden/>
    <w:unhideWhenUsed/>
    <w:rsid w:val="009B5B10"/>
    <w:rPr>
      <w:b/>
      <w:bCs/>
    </w:rPr>
  </w:style>
  <w:style w:type="character" w:customStyle="1" w:styleId="af4">
    <w:name w:val="Тема примечания Знак"/>
    <w:basedOn w:val="af2"/>
    <w:link w:val="af3"/>
    <w:uiPriority w:val="99"/>
    <w:semiHidden/>
    <w:rsid w:val="009B5B10"/>
    <w:rPr>
      <w:b/>
      <w:bCs/>
      <w:sz w:val="20"/>
      <w:szCs w:val="20"/>
    </w:rPr>
  </w:style>
  <w:style w:type="paragraph" w:styleId="af5">
    <w:name w:val="Balloon Text"/>
    <w:basedOn w:val="a1"/>
    <w:link w:val="af6"/>
    <w:uiPriority w:val="99"/>
    <w:semiHidden/>
    <w:unhideWhenUsed/>
    <w:rsid w:val="009B5B10"/>
    <w:pPr>
      <w:spacing w:after="0" w:line="240" w:lineRule="auto"/>
    </w:pPr>
    <w:rPr>
      <w:rFonts w:ascii="Tahoma" w:hAnsi="Tahoma" w:cs="Tahoma"/>
      <w:sz w:val="16"/>
      <w:szCs w:val="16"/>
    </w:rPr>
  </w:style>
  <w:style w:type="character" w:customStyle="1" w:styleId="af6">
    <w:name w:val="Текст выноски Знак"/>
    <w:basedOn w:val="a2"/>
    <w:link w:val="af5"/>
    <w:uiPriority w:val="99"/>
    <w:semiHidden/>
    <w:rsid w:val="009B5B10"/>
    <w:rPr>
      <w:rFonts w:ascii="Tahoma" w:hAnsi="Tahoma" w:cs="Tahoma"/>
      <w:sz w:val="16"/>
      <w:szCs w:val="16"/>
    </w:rPr>
  </w:style>
  <w:style w:type="paragraph" w:styleId="af7">
    <w:name w:val="Block Text"/>
    <w:basedOn w:val="a1"/>
    <w:rsid w:val="009B5B10"/>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9B5B10"/>
    <w:pPr>
      <w:numPr>
        <w:numId w:val="18"/>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8"/>
    <w:rsid w:val="009B5B10"/>
    <w:pPr>
      <w:keepNext/>
      <w:numPr>
        <w:ilvl w:val="1"/>
        <w:numId w:val="18"/>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9B5B10"/>
    <w:pPr>
      <w:numPr>
        <w:ilvl w:val="2"/>
        <w:numId w:val="18"/>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9B5B10"/>
    <w:pPr>
      <w:numPr>
        <w:ilvl w:val="3"/>
        <w:numId w:val="18"/>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styleId="af8">
    <w:name w:val="List"/>
    <w:basedOn w:val="a1"/>
    <w:uiPriority w:val="99"/>
    <w:semiHidden/>
    <w:unhideWhenUsed/>
    <w:rsid w:val="009B5B10"/>
    <w:pPr>
      <w:spacing w:after="200" w:line="276" w:lineRule="auto"/>
      <w:ind w:left="283" w:hanging="283"/>
      <w:contextualSpacing/>
    </w:pPr>
  </w:style>
  <w:style w:type="table" w:customStyle="1" w:styleId="14">
    <w:name w:val="Сетка таблицы1"/>
    <w:basedOn w:val="a3"/>
    <w:next w:val="ae"/>
    <w:uiPriority w:val="59"/>
    <w:rsid w:val="009B5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e"/>
    <w:uiPriority w:val="59"/>
    <w:rsid w:val="009B5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9B5B10"/>
    <w:pPr>
      <w:spacing w:after="0" w:line="240" w:lineRule="auto"/>
    </w:pPr>
  </w:style>
  <w:style w:type="paragraph" w:styleId="HTML">
    <w:name w:val="HTML Preformatted"/>
    <w:basedOn w:val="a1"/>
    <w:link w:val="HTML0"/>
    <w:uiPriority w:val="99"/>
    <w:unhideWhenUsed/>
    <w:rsid w:val="009B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9B5B10"/>
    <w:rPr>
      <w:rFonts w:ascii="Courier New" w:eastAsia="Times New Roman" w:hAnsi="Courier New" w:cs="Courier New"/>
      <w:sz w:val="20"/>
      <w:szCs w:val="20"/>
      <w:lang w:eastAsia="ru-RU"/>
    </w:rPr>
  </w:style>
  <w:style w:type="character" w:customStyle="1" w:styleId="113">
    <w:name w:val="Заголовок 1 Знак1"/>
    <w:basedOn w:val="a2"/>
    <w:uiPriority w:val="9"/>
    <w:rsid w:val="009B5B10"/>
    <w:rPr>
      <w:rFonts w:asciiTheme="majorHAnsi" w:eastAsiaTheme="majorEastAsia" w:hAnsiTheme="majorHAnsi" w:cstheme="majorBidi"/>
      <w:color w:val="2F5496" w:themeColor="accent1" w:themeShade="BF"/>
      <w:sz w:val="32"/>
      <w:szCs w:val="32"/>
    </w:rPr>
  </w:style>
  <w:style w:type="table" w:customStyle="1" w:styleId="20">
    <w:name w:val="Сетка таблицы2"/>
    <w:basedOn w:val="a3"/>
    <w:next w:val="ae"/>
    <w:uiPriority w:val="59"/>
    <w:rsid w:val="009B5B1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1 Знак,UL Знак,Абзац маркированнный Знак,Bullet Number Знак"/>
    <w:link w:val="a9"/>
    <w:uiPriority w:val="34"/>
    <w:locked/>
    <w:rsid w:val="006C3BA4"/>
  </w:style>
  <w:style w:type="table" w:customStyle="1" w:styleId="3">
    <w:name w:val="Сетка таблицы3"/>
    <w:basedOn w:val="a3"/>
    <w:next w:val="ae"/>
    <w:uiPriority w:val="59"/>
    <w:rsid w:val="00FC3BD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84625-1C46-4075-86C1-B25832B30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7917</Words>
  <Characters>45131</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Петроченко Евгений Николаевич</dc:creator>
  <cp:keywords/>
  <dc:description/>
  <cp:lastModifiedBy>Петроченко Евгений Николаевич</cp:lastModifiedBy>
  <cp:revision>2</cp:revision>
  <dcterms:created xsi:type="dcterms:W3CDTF">2024-04-26T06:17:00Z</dcterms:created>
  <dcterms:modified xsi:type="dcterms:W3CDTF">2024-04-26T06:17:00Z</dcterms:modified>
</cp:coreProperties>
</file>