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B5C08" w14:textId="77777777" w:rsidR="00552B99" w:rsidRDefault="000971EE">
      <w:pPr>
        <w:pStyle w:val="mcntmsonormal"/>
        <w:spacing w:before="24" w:beforeAutospacing="0" w:after="24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«Российский аукционный дом» проводит сбор коммерческих предложений с целью изучения спроса и определения цены объекта недвижимости для последующей продажи:</w:t>
      </w:r>
    </w:p>
    <w:p w14:paraId="50A67FCA" w14:textId="77777777" w:rsidR="00552B99" w:rsidRDefault="00552B99">
      <w:pPr>
        <w:pStyle w:val="mcntmsonormal"/>
        <w:spacing w:before="24" w:beforeAutospacing="0" w:after="24" w:afterAutospacing="0"/>
        <w:jc w:val="both"/>
        <w:rPr>
          <w:color w:val="000000"/>
          <w:highlight w:val="white"/>
        </w:rPr>
      </w:pPr>
    </w:p>
    <w:p w14:paraId="1E813CE7" w14:textId="7A9C2791" w:rsidR="00552B99" w:rsidRDefault="000971E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Начало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 w:rsidR="005E660E">
        <w:rPr>
          <w:rFonts w:ascii="Times New Roman" w:hAnsi="Times New Roman"/>
          <w:sz w:val="24"/>
          <w:szCs w:val="24"/>
          <w:highlight w:val="white"/>
        </w:rPr>
        <w:t>03</w:t>
      </w:r>
      <w:r w:rsidR="00F8327C">
        <w:rPr>
          <w:rFonts w:ascii="Times New Roman" w:hAnsi="Times New Roman"/>
          <w:sz w:val="24"/>
          <w:szCs w:val="24"/>
          <w:highlight w:val="white"/>
        </w:rPr>
        <w:t>.09.2024г. с 15</w:t>
      </w:r>
      <w:bookmarkStart w:id="0" w:name="_GoBack"/>
      <w:bookmarkEnd w:id="0"/>
      <w:r>
        <w:rPr>
          <w:rFonts w:ascii="Times New Roman" w:hAnsi="Times New Roman"/>
          <w:sz w:val="24"/>
          <w:szCs w:val="24"/>
          <w:highlight w:val="white"/>
        </w:rPr>
        <w:t>:00.</w:t>
      </w:r>
    </w:p>
    <w:p w14:paraId="5F0A3F8F" w14:textId="02194F28" w:rsidR="00552B99" w:rsidRDefault="000971E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Окончание приема предложений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 w:rsidR="007B5689">
        <w:rPr>
          <w:rFonts w:ascii="Times New Roman" w:hAnsi="Times New Roman"/>
          <w:sz w:val="24"/>
          <w:szCs w:val="24"/>
          <w:highlight w:val="white"/>
        </w:rPr>
        <w:t>02.10</w:t>
      </w:r>
      <w:r>
        <w:rPr>
          <w:rFonts w:ascii="Times New Roman" w:hAnsi="Times New Roman"/>
          <w:sz w:val="24"/>
          <w:szCs w:val="24"/>
          <w:highlight w:val="white"/>
        </w:rPr>
        <w:t xml:space="preserve">.2024г. в </w:t>
      </w:r>
      <w:r w:rsidR="007B5689">
        <w:rPr>
          <w:rFonts w:ascii="Times New Roman" w:hAnsi="Times New Roman"/>
          <w:sz w:val="24"/>
          <w:szCs w:val="24"/>
          <w:highlight w:val="white"/>
        </w:rPr>
        <w:t>11:00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14:paraId="27354264" w14:textId="77777777" w:rsidR="00552B99" w:rsidRDefault="000971E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1" w:name="_Hlk77334601"/>
      <w:r>
        <w:rPr>
          <w:rFonts w:ascii="Times New Roman" w:hAnsi="Times New Roman"/>
          <w:b/>
          <w:sz w:val="24"/>
          <w:szCs w:val="24"/>
          <w:highlight w:val="white"/>
        </w:rPr>
        <w:t>Подведение итогов</w:t>
      </w:r>
      <w:bookmarkEnd w:id="1"/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после окончания приема Заявок, при этом Протокол Сбора предложений не направляется Участникам.</w:t>
      </w:r>
    </w:p>
    <w:p w14:paraId="4140D051" w14:textId="77777777" w:rsidR="00552B99" w:rsidRDefault="000971E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Организатор процедуры</w:t>
      </w:r>
      <w:r>
        <w:rPr>
          <w:rFonts w:ascii="Times New Roman" w:hAnsi="Times New Roman"/>
          <w:sz w:val="24"/>
          <w:szCs w:val="24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Акционерное общество «РАД-Холдинг»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14:paraId="6E849308" w14:textId="77777777" w:rsidR="00552B99" w:rsidRDefault="000971E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объекта</w:t>
      </w:r>
      <w:r>
        <w:rPr>
          <w:rFonts w:ascii="Times New Roman" w:hAnsi="Times New Roman"/>
          <w:sz w:val="24"/>
          <w:szCs w:val="24"/>
          <w:highlight w:val="white"/>
        </w:rPr>
        <w:t>: недвижимое имущество</w:t>
      </w:r>
    </w:p>
    <w:p w14:paraId="6F09916A" w14:textId="77777777" w:rsidR="00552B99" w:rsidRDefault="000971E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Вид процедуры</w:t>
      </w:r>
      <w:r>
        <w:rPr>
          <w:rFonts w:ascii="Times New Roman" w:hAnsi="Times New Roman"/>
          <w:sz w:val="24"/>
          <w:szCs w:val="24"/>
          <w:highlight w:val="white"/>
        </w:rPr>
        <w:t>: сбор предложений</w:t>
      </w:r>
    </w:p>
    <w:p w14:paraId="5D1C84EB" w14:textId="77777777" w:rsidR="00552B99" w:rsidRDefault="000971E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Место проведения</w:t>
      </w:r>
      <w:r>
        <w:rPr>
          <w:rFonts w:ascii="Times New Roman" w:hAnsi="Times New Roman"/>
          <w:sz w:val="24"/>
          <w:szCs w:val="24"/>
          <w:highlight w:val="white"/>
        </w:rPr>
        <w:t>: электронная торговая площадка lot-online.ru.</w:t>
      </w:r>
    </w:p>
    <w:p w14:paraId="2A241D7D" w14:textId="78D9029C" w:rsidR="00552B99" w:rsidRDefault="000971EE">
      <w:pPr>
        <w:spacing w:after="0" w:line="36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Телефоны для справок: </w:t>
      </w:r>
      <w:r w:rsidR="007B5689">
        <w:rPr>
          <w:rFonts w:ascii="Times New Roman" w:hAnsi="Times New Roman"/>
          <w:bCs/>
          <w:sz w:val="24"/>
          <w:szCs w:val="24"/>
          <w:highlight w:val="white"/>
        </w:rPr>
        <w:t>+79313981486</w:t>
      </w:r>
    </w:p>
    <w:p w14:paraId="468C1063" w14:textId="77777777" w:rsidR="00552B99" w:rsidRDefault="000971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Телефоны службы технической поддержки lot-online.ru: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8-812-777-57-57 доб. 236</w:t>
      </w:r>
    </w:p>
    <w:p w14:paraId="3B25DD57" w14:textId="77777777" w:rsidR="00552B99" w:rsidRDefault="000971E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>Call–центр и служба поддержки пользователей: 8-800-777-57-57, доб. 581 (звонок по России бесплатный)</w:t>
      </w:r>
    </w:p>
    <w:p w14:paraId="10E49C91" w14:textId="77777777" w:rsidR="00552B99" w:rsidRDefault="000971EE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Указанное в настоящем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информационном сообщении время – 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571FEC" w14:textId="77777777" w:rsidR="00552B99" w:rsidRDefault="00552B99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071E3" w14:textId="77777777" w:rsidR="00552B99" w:rsidRDefault="000971EE">
      <w:pPr>
        <w:pStyle w:val="mcntmsonormal"/>
        <w:shd w:val="clear" w:color="auto" w:fill="FFFFFF"/>
        <w:spacing w:beforeAutospacing="0" w:after="0" w:afterAutospacing="0" w:line="276" w:lineRule="auto"/>
        <w:jc w:val="both"/>
      </w:pPr>
      <w:r>
        <w:t xml:space="preserve">Процедура Запроса предложений не является торгами в контексте ст. 447 Гражданского кодекса РФ.  </w:t>
      </w:r>
      <w:r>
        <w:rPr>
          <w:color w:val="222222"/>
        </w:rPr>
        <w:t xml:space="preserve">Проведение процедуры Запроса предложений не регулируется статьями 447-449 и 1057-1065 ГК РФ. </w:t>
      </w:r>
      <w:r>
        <w:t>Проведение процедуры Запроса предложений не является ведением переговоров в контексте ст. 434.1 Гражданского кодекса РФ.</w:t>
      </w:r>
    </w:p>
    <w:p w14:paraId="2ECDBA14" w14:textId="77777777" w:rsidR="00552B99" w:rsidRDefault="00552B99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855FB" w14:textId="77777777" w:rsidR="00552B99" w:rsidRDefault="00552B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B737F4" w14:textId="77777777" w:rsidR="00552B99" w:rsidRDefault="000971EE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Акционерное общество «РАД-Холдинг»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(далее – Организатор процедуры), проводит сбор коммерческих предложений с целью изучения спроса и определения цены объекта недвижимости для последующей продажи.</w:t>
      </w:r>
    </w:p>
    <w:p w14:paraId="45EA6734" w14:textId="5454511B" w:rsidR="00552B99" w:rsidRDefault="000971EE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Всем заинтересованным лицам (неограниченному кругу лиц), предлагается направить ценовые пред</w:t>
      </w:r>
      <w:r w:rsidR="007B5689">
        <w:rPr>
          <w:rFonts w:ascii="Times New Roman" w:eastAsia="Calibri" w:hAnsi="Times New Roman" w:cs="Times New Roman"/>
          <w:sz w:val="24"/>
          <w:szCs w:val="24"/>
        </w:rPr>
        <w:t xml:space="preserve">ложения за объект недвижимости </w:t>
      </w:r>
      <w:r>
        <w:rPr>
          <w:rFonts w:ascii="Times New Roman" w:eastAsia="Calibri" w:hAnsi="Times New Roman" w:cs="Times New Roman"/>
          <w:sz w:val="24"/>
          <w:szCs w:val="24"/>
        </w:rPr>
        <w:t>в составе:</w:t>
      </w:r>
    </w:p>
    <w:p w14:paraId="4C860E61" w14:textId="77777777" w:rsidR="00552B99" w:rsidRDefault="00552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5246B" w14:textId="77777777" w:rsidR="007B5689" w:rsidRPr="007B5689" w:rsidRDefault="007B5689" w:rsidP="007B5689">
      <w:pPr>
        <w:spacing w:after="200" w:line="276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89">
        <w:rPr>
          <w:rFonts w:ascii="Times New Roman" w:eastAsia="Times New Roman" w:hAnsi="Times New Roman" w:cs="Times New Roman"/>
          <w:b/>
          <w:bCs/>
          <w:sz w:val="24"/>
          <w:szCs w:val="24"/>
          <w:lang w:eastAsia="hi-IN"/>
        </w:rPr>
        <w:t xml:space="preserve">1. </w:t>
      </w:r>
      <w:r w:rsidRPr="007B5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Нежилое здание</w:t>
      </w: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номер: 78:31:0001034:2024, площадь: 822, 9 кв.м., находящееся по адресу: Санкт-Петербург, ул. Моисеенко, д. 22, литера А;</w:t>
      </w:r>
    </w:p>
    <w:p w14:paraId="6F62F835" w14:textId="77777777" w:rsidR="007B5689" w:rsidRPr="007B5689" w:rsidRDefault="007B5689" w:rsidP="007B5689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(обременения): Прочие ограничения прав и обременения объекта недвижимости, дата государственной регистрации: 30.08.2014, номер государственной регистрации: 78-78-88/020/2014-448, основание государственной регистрации: Приказ Комитета по государственному контролю, использованию и охране памятников истории и культуры Санкт-Петербурга "Об утверждении Списка вновь выявленных объектов, представляющих историческую, научную, художественную или иную культурную ценность", № 15, выдан 20.02.2001.</w:t>
      </w:r>
    </w:p>
    <w:p w14:paraId="42D8F334" w14:textId="77777777" w:rsidR="007B5689" w:rsidRPr="007B5689" w:rsidRDefault="007B5689" w:rsidP="007B5689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Нежилое здание</w:t>
      </w: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номер: 78:31:0001034:2353, площадь: 143,8 кв.м., находящееся по адресу: Санкт-Петербург, ул. Моисеенко, д. 22, литера Ж </w:t>
      </w:r>
    </w:p>
    <w:p w14:paraId="17F6E5BD" w14:textId="662B0644" w:rsidR="007B5689" w:rsidRPr="007B5689" w:rsidRDefault="007B5689" w:rsidP="007B5689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(обременения):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выпиской из ЕГРН от 28.08.2024 не зарегистрированы.</w:t>
      </w:r>
    </w:p>
    <w:p w14:paraId="75D840F3" w14:textId="77777777" w:rsidR="007B5689" w:rsidRPr="007B5689" w:rsidRDefault="007B5689" w:rsidP="007B5689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Земельный участок</w:t>
      </w: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населённых пунктов, виды разрешенного использования: научно-производственная деятельность, кадастровый номер: 78:31:0001034:9, площадь: 1296+/-13 кв.м., находящийся по адресу: г. Санкт-Петербург, улица Моисеенко, дом 22, литера А;.</w:t>
      </w:r>
    </w:p>
    <w:p w14:paraId="04409A73" w14:textId="77777777" w:rsidR="007B5689" w:rsidRPr="007B5689" w:rsidRDefault="007B5689" w:rsidP="007B5689">
      <w:pPr>
        <w:spacing w:after="0" w:line="240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(обременения): Прочие ограничения прав и обременения объекта недвижимости, дата государственной регистрации: 13.05.2003, номер государственной регистрации: 78-01-98/2003-274.2, срок, на который установлено ограничение прав и обременение объекта недвижимости: с 13.05.2003, основание государственной регистрации: План границ земельного участка, утвержденный КЗРиЗ 03.03.2003, выдан 03.03.2003.</w:t>
      </w:r>
    </w:p>
    <w:p w14:paraId="3D71DE1B" w14:textId="77777777" w:rsidR="007B5689" w:rsidRPr="007B5689" w:rsidRDefault="007B5689" w:rsidP="007B5689">
      <w:pPr>
        <w:spacing w:after="200" w:line="276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i-IN"/>
        </w:rPr>
        <w:t xml:space="preserve">4. </w:t>
      </w:r>
      <w:r w:rsidRPr="007B5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населённых пунктов, виды разрешенного использования: для размещения промышленных объектов, кадастровый номер: 78:31:0001034:14, площадь: 230+/-5 кв.м., находящийся по адресу: г. Санкт-Петербург, улица Моисеенко, дом 22, литера В.</w:t>
      </w:r>
      <w:r w:rsidRPr="007B5689">
        <w:rPr>
          <w:rFonts w:ascii="Times New Roman" w:eastAsia="Arial" w:hAnsi="Times New Roman" w:cs="Times New Roman"/>
          <w:sz w:val="24"/>
          <w:szCs w:val="24"/>
        </w:rPr>
        <w:t xml:space="preserve">  Ограничения (обременения):  </w:t>
      </w: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ограничения (обременения) прав: дата государственной регистрации: 02.08.2007, номер государственной регистрации: 78-78-01/0412/2007-406, основание государственной регистрации: Кадастровый план земельного участка от 29.06.2005.</w:t>
      </w:r>
    </w:p>
    <w:p w14:paraId="546291B7" w14:textId="77777777" w:rsidR="007B5689" w:rsidRPr="007B5689" w:rsidRDefault="007B5689" w:rsidP="007B5689">
      <w:pPr>
        <w:spacing w:after="200" w:line="276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участок, предусмотренные статьями 56, 56.1 Земельного кодекса Российской Федерации; Срок действия : не установлен.</w:t>
      </w:r>
    </w:p>
    <w:p w14:paraId="647D0680" w14:textId="77777777" w:rsidR="007B5689" w:rsidRPr="007B5689" w:rsidRDefault="007B5689" w:rsidP="007B5689">
      <w:pPr>
        <w:spacing w:after="200" w:line="276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B5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Здание, </w:t>
      </w: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назначение: нежилое, наименование: производственное здание, кадастровый номер 78:31:0001034:2370, расположенное по адресу: г. Санкт-Петербург, ул. Моисеенко, д. 22, корпус 3, литера В, площадь: 561,7 кв.м.</w:t>
      </w:r>
    </w:p>
    <w:p w14:paraId="2B6F415B" w14:textId="77777777" w:rsidR="007B5689" w:rsidRPr="007B5689" w:rsidRDefault="007B5689" w:rsidP="007B5689">
      <w:pPr>
        <w:spacing w:after="200" w:line="276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68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(обременения): в соответствии с выпиской из ЕГРН  от 28.08.2024.</w:t>
      </w:r>
    </w:p>
    <w:p w14:paraId="36188AB9" w14:textId="77777777" w:rsidR="00552B99" w:rsidRDefault="00552B99">
      <w:pPr>
        <w:spacing w:after="0" w:line="240" w:lineRule="auto"/>
        <w:ind w:firstLine="426"/>
        <w:jc w:val="both"/>
        <w:rPr>
          <w:color w:val="222222"/>
        </w:rPr>
      </w:pPr>
    </w:p>
    <w:p w14:paraId="668EB4E5" w14:textId="77777777" w:rsidR="00552B99" w:rsidRDefault="00552B99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BBE9F4B" w14:textId="6FFACD1A" w:rsidR="00552B99" w:rsidRDefault="000971EE">
      <w:pPr>
        <w:spacing w:after="0" w:line="240" w:lineRule="auto"/>
        <w:ind w:right="-57" w:firstLine="42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Все заинтересованные лица представляют свои коммерческие предложения по цене Объекта путем заполнения Заявки по форме, размещенной на электрон</w:t>
      </w:r>
      <w:r>
        <w:rPr>
          <w:rFonts w:ascii="Times New Roman" w:hAnsi="Times New Roman" w:cs="Times New Roman"/>
          <w:sz w:val="24"/>
          <w:szCs w:val="24"/>
          <w:highlight w:val="white"/>
        </w:rPr>
        <w:t>ной площадке на сайте www.lot-online.ru в разделе «карточка лота», и направлению на e-mail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5689">
        <w:rPr>
          <w:rStyle w:val="aff1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gavrilin</w:t>
      </w:r>
      <w:hyperlink r:id="rId7" w:tooltip="mailto:safargali@radholding.ru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  <w:highlight w:val="white"/>
          </w:rPr>
          <w:t>@radholding.ru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или </w:t>
      </w:r>
      <w:hyperlink w:history="1">
        <w:r>
          <w:rPr>
            <w:rStyle w:val="aff1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info@radholding.ru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(тема письма: «Коммерческое предложение</w:t>
      </w:r>
      <w:r w:rsidR="007B5689">
        <w:rPr>
          <w:rFonts w:ascii="Times New Roman" w:hAnsi="Times New Roman" w:cs="Times New Roman"/>
          <w:sz w:val="24"/>
          <w:szCs w:val="24"/>
          <w:highlight w:val="white"/>
        </w:rPr>
        <w:t xml:space="preserve"> Имущественный комплекс на Моисеенко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») </w:t>
      </w:r>
    </w:p>
    <w:p w14:paraId="16B3846F" w14:textId="77777777" w:rsidR="00552B99" w:rsidRDefault="00552B99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highlight w:val="white"/>
        </w:rPr>
      </w:pPr>
    </w:p>
    <w:p w14:paraId="7FEC42C1" w14:textId="5CCBE217" w:rsidR="00552B99" w:rsidRDefault="000971EE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  <w:r>
        <w:t>Предоставление правоустанавливающей документации, осмотр объекта по месту его нахождения производится на основании запроса по тел.: +7(</w:t>
      </w:r>
      <w:r w:rsidR="007B5689" w:rsidRPr="007B5689">
        <w:t>931</w:t>
      </w:r>
      <w:r>
        <w:t xml:space="preserve">) </w:t>
      </w:r>
      <w:r w:rsidR="007B5689" w:rsidRPr="007B5689">
        <w:t>3981486</w:t>
      </w:r>
      <w:r>
        <w:t xml:space="preserve"> или направив на e-mail: </w:t>
      </w:r>
      <w:r w:rsidR="007B5689" w:rsidRPr="007B5689">
        <w:t>gavrilin@radholding.ru</w:t>
      </w:r>
      <w:r>
        <w:t xml:space="preserve"> </w:t>
      </w:r>
    </w:p>
    <w:p w14:paraId="25C9DB4E" w14:textId="77777777" w:rsidR="00552B99" w:rsidRDefault="00552B99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</w:p>
    <w:p w14:paraId="4BEEF61C" w14:textId="77777777" w:rsidR="00552B99" w:rsidRDefault="00552B99">
      <w:pPr>
        <w:pStyle w:val="mcntmsonormal"/>
        <w:spacing w:before="24" w:beforeAutospacing="0" w:after="120" w:afterAutospacing="0" w:line="264" w:lineRule="atLeast"/>
        <w:ind w:firstLine="426"/>
        <w:jc w:val="both"/>
        <w:rPr>
          <w:color w:val="222222"/>
          <w:u w:val="single"/>
        </w:rPr>
      </w:pPr>
    </w:p>
    <w:sectPr w:rsidR="00552B99">
      <w:pgSz w:w="11906" w:h="16838"/>
      <w:pgMar w:top="709" w:right="991" w:bottom="851" w:left="127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6EB136D" w16cex:dateUtc="2024-08-29T07:47:45Z"/>
  <w16cex:commentExtensible w16cex:durableId="1E415146" w16cex:dateUtc="2024-08-28T12:38:22Z"/>
  <w16cex:commentExtensible w16cex:durableId="4131F548" w16cex:dateUtc="2024-08-29T07:44:11Z"/>
  <w16cex:commentExtensible w16cex:durableId="3E4CC81E" w16cex:dateUtc="2024-08-29T07:43:5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6EB136D"/>
  <w16cid:commentId w16cid:paraId="00000002" w16cid:durableId="1E415146"/>
  <w16cid:commentId w16cid:paraId="00000003" w16cid:durableId="4131F548"/>
  <w16cid:commentId w16cid:paraId="00000004" w16cid:durableId="3E4CC8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13F03" w14:textId="77777777" w:rsidR="00FD3716" w:rsidRDefault="00FD3716">
      <w:pPr>
        <w:spacing w:after="0" w:line="240" w:lineRule="auto"/>
      </w:pPr>
      <w:r>
        <w:separator/>
      </w:r>
    </w:p>
  </w:endnote>
  <w:endnote w:type="continuationSeparator" w:id="0">
    <w:p w14:paraId="31BB2238" w14:textId="77777777" w:rsidR="00FD3716" w:rsidRDefault="00FD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F0213" w14:textId="77777777" w:rsidR="00FD3716" w:rsidRDefault="00FD3716">
      <w:pPr>
        <w:spacing w:after="0" w:line="240" w:lineRule="auto"/>
      </w:pPr>
      <w:r>
        <w:separator/>
      </w:r>
    </w:p>
  </w:footnote>
  <w:footnote w:type="continuationSeparator" w:id="0">
    <w:p w14:paraId="64F1D7B2" w14:textId="77777777" w:rsidR="00FD3716" w:rsidRDefault="00FD3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B4739"/>
    <w:multiLevelType w:val="multilevel"/>
    <w:tmpl w:val="11CACBBC"/>
    <w:lvl w:ilvl="0">
      <w:start w:val="1"/>
      <w:numFmt w:val="decimal"/>
      <w:lvlText w:val="%1."/>
      <w:lvlJc w:val="left"/>
      <w:pPr>
        <w:ind w:left="1135" w:hanging="360"/>
      </w:pPr>
    </w:lvl>
    <w:lvl w:ilvl="1">
      <w:start w:val="1"/>
      <w:numFmt w:val="lowerLetter"/>
      <w:lvlText w:val="%2."/>
      <w:lvlJc w:val="left"/>
      <w:pPr>
        <w:ind w:left="1855" w:hanging="360"/>
      </w:pPr>
    </w:lvl>
    <w:lvl w:ilvl="2">
      <w:start w:val="1"/>
      <w:numFmt w:val="lowerRoman"/>
      <w:lvlText w:val="%3."/>
      <w:lvlJc w:val="right"/>
      <w:pPr>
        <w:ind w:left="2575" w:hanging="180"/>
      </w:pPr>
    </w:lvl>
    <w:lvl w:ilvl="3">
      <w:start w:val="1"/>
      <w:numFmt w:val="decimal"/>
      <w:lvlText w:val="%4."/>
      <w:lvlJc w:val="left"/>
      <w:pPr>
        <w:ind w:left="3295" w:hanging="360"/>
      </w:pPr>
    </w:lvl>
    <w:lvl w:ilvl="4">
      <w:start w:val="1"/>
      <w:numFmt w:val="lowerLetter"/>
      <w:lvlText w:val="%5."/>
      <w:lvlJc w:val="left"/>
      <w:pPr>
        <w:ind w:left="4015" w:hanging="360"/>
      </w:pPr>
    </w:lvl>
    <w:lvl w:ilvl="5">
      <w:start w:val="1"/>
      <w:numFmt w:val="lowerRoman"/>
      <w:lvlText w:val="%6."/>
      <w:lvlJc w:val="right"/>
      <w:pPr>
        <w:ind w:left="4735" w:hanging="180"/>
      </w:pPr>
    </w:lvl>
    <w:lvl w:ilvl="6">
      <w:start w:val="1"/>
      <w:numFmt w:val="decimal"/>
      <w:lvlText w:val="%7."/>
      <w:lvlJc w:val="left"/>
      <w:pPr>
        <w:ind w:left="5455" w:hanging="360"/>
      </w:pPr>
    </w:lvl>
    <w:lvl w:ilvl="7">
      <w:start w:val="1"/>
      <w:numFmt w:val="lowerLetter"/>
      <w:lvlText w:val="%8."/>
      <w:lvlJc w:val="left"/>
      <w:pPr>
        <w:ind w:left="6175" w:hanging="360"/>
      </w:pPr>
    </w:lvl>
    <w:lvl w:ilvl="8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416756AD"/>
    <w:multiLevelType w:val="multilevel"/>
    <w:tmpl w:val="D12AECDA"/>
    <w:lvl w:ilvl="0">
      <w:start w:val="1"/>
      <w:numFmt w:val="decimal"/>
      <w:lvlText w:val="%1.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99"/>
    <w:rsid w:val="000971EE"/>
    <w:rsid w:val="00552B99"/>
    <w:rsid w:val="005E660E"/>
    <w:rsid w:val="007B5689"/>
    <w:rsid w:val="00F8327C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B537B-E3C6-4245-96F8-026ACBF6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mcntmsonormal">
    <w:name w:val="mcnt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Balloon Text"/>
    <w:basedOn w:val="a"/>
    <w:link w:val="aff6"/>
    <w:uiPriority w:val="99"/>
    <w:semiHidden/>
    <w:unhideWhenUsed/>
    <w:rsid w:val="007B5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7B5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safargali@radholding.ru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Оксана Александровна</dc:creator>
  <cp:keywords/>
  <dc:description/>
  <cp:lastModifiedBy>Гаврилин Андрей Николаевич</cp:lastModifiedBy>
  <cp:revision>4</cp:revision>
  <dcterms:created xsi:type="dcterms:W3CDTF">2024-08-29T09:28:00Z</dcterms:created>
  <dcterms:modified xsi:type="dcterms:W3CDTF">2024-09-03T08:51:00Z</dcterms:modified>
</cp:coreProperties>
</file>