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0BBB6E83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BA2891" w:rsidRPr="00BA2891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 (далее – финансовая организация),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39689DD5" w14:textId="77777777" w:rsidR="00BA2891" w:rsidRDefault="00950CC9" w:rsidP="00BA28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AD25C4F" w14:textId="4A7D0654" w:rsidR="00BA2891" w:rsidRPr="00BA2891" w:rsidRDefault="00BA2891" w:rsidP="00BA28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BA2891">
        <w:rPr>
          <w:rFonts w:ascii="Times New Roman CYR" w:hAnsi="Times New Roman CYR" w:cs="Times New Roman CYR"/>
          <w:color w:val="000000"/>
        </w:rPr>
        <w:t>Жилой дом - 398,9 кв. м, земельный участок 1609 +/- 28 кв. м, адрес: Московская область, Раменский район, сельское поселение Никоновское, квартал 16/5, д. 6, 2-этажный, кадастровые номера 50:23:0050223:2344, 50:23:0050164:226, земли сельскохозяйственного назначения-под дачное строительство с правом возведения жилого дома и правом регистрации и проживания в нем, ограничения и обременения: информация по зарегистрированным компетентными органами не предоставлена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A2891">
        <w:rPr>
          <w:rFonts w:ascii="Times New Roman CYR" w:hAnsi="Times New Roman CYR" w:cs="Times New Roman CYR"/>
          <w:color w:val="000000"/>
        </w:rPr>
        <w:t>6 249 625,00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49349855" w14:textId="0EEE2030" w:rsidR="00BA2891" w:rsidRDefault="00BA2891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2 - </w:t>
      </w:r>
      <w:r w:rsidRPr="00BA2891">
        <w:rPr>
          <w:rFonts w:ascii="Times New Roman CYR" w:hAnsi="Times New Roman CYR" w:cs="Times New Roman CYR"/>
          <w:color w:val="000000"/>
        </w:rPr>
        <w:t>Жилой дом, нежилые здания (9 шт.), земельный участок,  адрес: Московская обл., Сергиево-Посадский р-н, д. Тураково, Оздоровительный детский лагерь Огонек, земли особо охраняемых территорий и объектов-для размещения базы отдыха, ограничения и обременения: зарегистрированные в жилом помещении лица и/или право пользования жилым помещением у третьих лиц – отсутствует, на земельном участке ЗОУИТ 50:00-6.2790 (вид: прибрежная защитная полоса)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A2891">
        <w:rPr>
          <w:rFonts w:ascii="Times New Roman CYR" w:hAnsi="Times New Roman CYR" w:cs="Times New Roman CYR"/>
          <w:color w:val="000000"/>
        </w:rPr>
        <w:t>44 535 702,40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34976B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A2891" w:rsidRPr="00BA2891">
        <w:rPr>
          <w:rFonts w:ascii="Times New Roman CYR" w:hAnsi="Times New Roman CYR" w:cs="Times New Roman CYR"/>
          <w:b/>
          <w:bCs/>
          <w:color w:val="000000"/>
        </w:rPr>
        <w:t>12 августа</w:t>
      </w:r>
      <w:r w:rsidR="00BA2891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2EEF68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BA2891" w:rsidRPr="00BA2891">
        <w:rPr>
          <w:b/>
          <w:bCs/>
          <w:color w:val="000000"/>
        </w:rPr>
        <w:t xml:space="preserve">12 августа </w:t>
      </w:r>
      <w:r w:rsidR="009E7E5E" w:rsidRPr="00BA2891">
        <w:rPr>
          <w:b/>
          <w:bCs/>
          <w:color w:val="000000"/>
        </w:rPr>
        <w:t>202</w:t>
      </w:r>
      <w:r w:rsidR="00761B81" w:rsidRPr="00BA289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BA2891" w:rsidRPr="00BA2891">
        <w:rPr>
          <w:b/>
          <w:bCs/>
          <w:color w:val="000000"/>
        </w:rPr>
        <w:t xml:space="preserve">30 </w:t>
      </w:r>
      <w:r w:rsidR="00BA2891">
        <w:rPr>
          <w:b/>
          <w:bCs/>
          <w:color w:val="000000"/>
        </w:rPr>
        <w:t xml:space="preserve">сентября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5DDBF8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A2891" w:rsidRPr="00BA2891">
        <w:rPr>
          <w:b/>
          <w:bCs/>
          <w:color w:val="000000"/>
        </w:rPr>
        <w:t>02 июля</w:t>
      </w:r>
      <w:r w:rsidR="00BA289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A2891" w:rsidRPr="00BA2891">
        <w:rPr>
          <w:b/>
          <w:bCs/>
          <w:color w:val="000000"/>
        </w:rPr>
        <w:t>19 августа</w:t>
      </w:r>
      <w:r w:rsidR="00BA289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E7BB44C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BA2891">
        <w:rPr>
          <w:b/>
          <w:bCs/>
          <w:color w:val="000000"/>
        </w:rPr>
        <w:t xml:space="preserve">04 октября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</w:t>
      </w:r>
      <w:r w:rsidR="00BA2891">
        <w:rPr>
          <w:b/>
          <w:bCs/>
          <w:color w:val="000000"/>
        </w:rPr>
        <w:t xml:space="preserve"> 11 ноября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5E0680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BA2891" w:rsidRPr="00BA2891">
        <w:rPr>
          <w:b/>
          <w:bCs/>
          <w:color w:val="000000"/>
        </w:rPr>
        <w:t>04 октября</w:t>
      </w:r>
      <w:r w:rsidR="00BA289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BA2891">
        <w:rPr>
          <w:color w:val="000000"/>
        </w:rPr>
        <w:t xml:space="preserve">прекращается за </w:t>
      </w:r>
      <w:r w:rsidR="00F17038" w:rsidRPr="00BA2891">
        <w:rPr>
          <w:color w:val="000000"/>
        </w:rPr>
        <w:t>1</w:t>
      </w:r>
      <w:r w:rsidRPr="00BA2891">
        <w:rPr>
          <w:color w:val="000000"/>
        </w:rPr>
        <w:t xml:space="preserve"> (</w:t>
      </w:r>
      <w:r w:rsidR="00F17038" w:rsidRPr="00BA2891">
        <w:rPr>
          <w:color w:val="000000"/>
        </w:rPr>
        <w:t>Один</w:t>
      </w:r>
      <w:r w:rsidRPr="00BA2891">
        <w:rPr>
          <w:color w:val="000000"/>
        </w:rPr>
        <w:t>) календарны</w:t>
      </w:r>
      <w:r w:rsidR="00F17038" w:rsidRPr="00BA2891">
        <w:rPr>
          <w:color w:val="000000"/>
        </w:rPr>
        <w:t>й</w:t>
      </w:r>
      <w:r w:rsidRPr="00BA2891">
        <w:rPr>
          <w:color w:val="000000"/>
        </w:rPr>
        <w:t xml:space="preserve"> де</w:t>
      </w:r>
      <w:r w:rsidR="00F17038" w:rsidRPr="00BA2891">
        <w:rPr>
          <w:color w:val="000000"/>
        </w:rPr>
        <w:t>нь</w:t>
      </w:r>
      <w:r w:rsidRPr="00BA289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7DD3D941" w14:textId="77777777" w:rsidR="00886BA6" w:rsidRPr="00886BA6" w:rsidRDefault="00886BA6" w:rsidP="00886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886BA6">
        <w:rPr>
          <w:bCs/>
          <w:color w:val="000000"/>
        </w:rPr>
        <w:t>с 04 октября 2024 г. по 12 октября 2024 г. - в размере начальной цены продажи лотов;</w:t>
      </w:r>
    </w:p>
    <w:p w14:paraId="43429C68" w14:textId="77777777" w:rsidR="00886BA6" w:rsidRPr="00886BA6" w:rsidRDefault="00886BA6" w:rsidP="00886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886BA6">
        <w:rPr>
          <w:bCs/>
          <w:color w:val="000000"/>
        </w:rPr>
        <w:t>с 13 октября 2024 г. по 15 октября 2024 г. - в размере 90,56% от начальной цены продажи лотов;</w:t>
      </w:r>
    </w:p>
    <w:p w14:paraId="6D771D1E" w14:textId="77777777" w:rsidR="00886BA6" w:rsidRPr="00886BA6" w:rsidRDefault="00886BA6" w:rsidP="00886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886BA6">
        <w:rPr>
          <w:bCs/>
          <w:color w:val="000000"/>
        </w:rPr>
        <w:t>с 16 октября 2024 г. по 18 октября 2024 г. - в размере 81,12% от начальной цены продажи лотов;</w:t>
      </w:r>
    </w:p>
    <w:p w14:paraId="0DA4F1DA" w14:textId="77777777" w:rsidR="00886BA6" w:rsidRPr="00886BA6" w:rsidRDefault="00886BA6" w:rsidP="00886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886BA6">
        <w:rPr>
          <w:bCs/>
          <w:color w:val="000000"/>
        </w:rPr>
        <w:t>с 19 октября 2024 г. по 21 октября 2024 г. - в размере 71,68% от начальной цены продажи лотов;</w:t>
      </w:r>
    </w:p>
    <w:p w14:paraId="0BDEE5AE" w14:textId="77777777" w:rsidR="00886BA6" w:rsidRPr="00886BA6" w:rsidRDefault="00886BA6" w:rsidP="00886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886BA6">
        <w:rPr>
          <w:bCs/>
          <w:color w:val="000000"/>
        </w:rPr>
        <w:t>с 22 октября 2024 г. по 24 октября 2024 г. - в размере 62,24% от начальной цены продажи лотов;</w:t>
      </w:r>
    </w:p>
    <w:p w14:paraId="011E0182" w14:textId="7D7FED18" w:rsidR="00886BA6" w:rsidRPr="00886BA6" w:rsidRDefault="00886BA6" w:rsidP="00886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886BA6">
        <w:rPr>
          <w:bCs/>
          <w:color w:val="000000"/>
        </w:rPr>
        <w:t>с 25 октября 2024 г. по 27 октября 2024 г. - в размере 52,8</w:t>
      </w:r>
      <w:r w:rsidR="00FE69E6">
        <w:rPr>
          <w:bCs/>
          <w:color w:val="000000"/>
        </w:rPr>
        <w:t>0</w:t>
      </w:r>
      <w:r w:rsidRPr="00886BA6">
        <w:rPr>
          <w:bCs/>
          <w:color w:val="000000"/>
        </w:rPr>
        <w:t>% от начальной цены продажи лотов;</w:t>
      </w:r>
    </w:p>
    <w:p w14:paraId="772C7BAA" w14:textId="77777777" w:rsidR="00886BA6" w:rsidRPr="00886BA6" w:rsidRDefault="00886BA6" w:rsidP="00886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886BA6">
        <w:rPr>
          <w:bCs/>
          <w:color w:val="000000"/>
        </w:rPr>
        <w:t>с 28 октября 2024 г. по 30 октября 2024 г. - в размере 43,36% от начальной цены продажи лотов;</w:t>
      </w:r>
    </w:p>
    <w:p w14:paraId="009125BE" w14:textId="77777777" w:rsidR="00886BA6" w:rsidRPr="00886BA6" w:rsidRDefault="00886BA6" w:rsidP="00886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886BA6">
        <w:rPr>
          <w:bCs/>
          <w:color w:val="000000"/>
        </w:rPr>
        <w:t>с 31 октября 2024 г. по 02 ноября 2024 г. - в размере 33,92% от начальной цены продажи лотов;</w:t>
      </w:r>
    </w:p>
    <w:p w14:paraId="5B61A823" w14:textId="77777777" w:rsidR="00886BA6" w:rsidRPr="00886BA6" w:rsidRDefault="00886BA6" w:rsidP="00886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886BA6">
        <w:rPr>
          <w:bCs/>
          <w:color w:val="000000"/>
        </w:rPr>
        <w:t>с 03 ноября 2024 г. по 05 ноября 2024 г. - в размере 24,48% от начальной цены продажи лотов;</w:t>
      </w:r>
    </w:p>
    <w:p w14:paraId="4C7C36CF" w14:textId="77777777" w:rsidR="00886BA6" w:rsidRPr="00886BA6" w:rsidRDefault="00886BA6" w:rsidP="00886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886BA6">
        <w:rPr>
          <w:bCs/>
          <w:color w:val="000000"/>
        </w:rPr>
        <w:t>с 06 ноября 2024 г. по 08 ноября 2024 г. - в размере 15,04% от начальной цены продажи лотов;</w:t>
      </w:r>
    </w:p>
    <w:p w14:paraId="6CE0A093" w14:textId="5CBAE84D" w:rsidR="005C5BB0" w:rsidRDefault="00886BA6" w:rsidP="00886B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86BA6">
        <w:rPr>
          <w:bCs/>
          <w:color w:val="000000"/>
        </w:rPr>
        <w:t>с 09 ноября 2024 г. по 11 ноября 2024 г. - в размере 5,60% от начальной цены продажи лотов</w:t>
      </w:r>
      <w:r>
        <w:rPr>
          <w:bCs/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BA289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9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BA289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9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BA289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9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91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BA289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</w:t>
      </w:r>
      <w:r w:rsidRPr="00BA2891">
        <w:rPr>
          <w:rFonts w:ascii="Times New Roman" w:hAnsi="Times New Roman" w:cs="Times New Roman"/>
          <w:color w:val="000000"/>
          <w:sz w:val="24"/>
          <w:szCs w:val="24"/>
        </w:rPr>
        <w:t xml:space="preserve">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BA289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89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BA289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89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A63603C" w14:textId="0CD79752" w:rsidR="00FE69E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89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FE69E6" w:rsidRPr="00FE69E6">
        <w:rPr>
          <w:rFonts w:ascii="Times New Roman" w:hAnsi="Times New Roman" w:cs="Times New Roman"/>
          <w:color w:val="000000"/>
          <w:sz w:val="24"/>
          <w:szCs w:val="24"/>
        </w:rPr>
        <w:t xml:space="preserve">КУ с 10:00 до 17:30 часов по адресу: г. Москва, Павелецкая наб., д. 8, тел. 8-800-505-80-32; у ОТ: </w:t>
      </w:r>
      <w:r w:rsidR="00FE69E6">
        <w:rPr>
          <w:rFonts w:ascii="Times New Roman" w:hAnsi="Times New Roman" w:cs="Times New Roman"/>
          <w:color w:val="000000"/>
          <w:sz w:val="24"/>
          <w:szCs w:val="24"/>
        </w:rPr>
        <w:t xml:space="preserve">для лота 1 - </w:t>
      </w:r>
      <w:r w:rsidR="00FE69E6" w:rsidRPr="00FE69E6">
        <w:rPr>
          <w:rFonts w:ascii="Times New Roman" w:hAnsi="Times New Roman" w:cs="Times New Roman"/>
          <w:color w:val="000000"/>
          <w:sz w:val="24"/>
          <w:szCs w:val="24"/>
        </w:rPr>
        <w:t>Иванов Андрей</w:t>
      </w:r>
      <w:r w:rsidR="00FE69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E69E6" w:rsidRPr="00FE69E6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CA14DB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FE69E6" w:rsidRPr="00FE69E6">
        <w:rPr>
          <w:rFonts w:ascii="Times New Roman" w:hAnsi="Times New Roman" w:cs="Times New Roman"/>
          <w:color w:val="000000"/>
          <w:sz w:val="24"/>
          <w:szCs w:val="24"/>
        </w:rPr>
        <w:t xml:space="preserve">919-775-01-01, эл. почта: </w:t>
      </w:r>
      <w:hyperlink r:id="rId7" w:history="1">
        <w:r w:rsidR="00FE69E6" w:rsidRPr="00741D49">
          <w:rPr>
            <w:rStyle w:val="a4"/>
            <w:rFonts w:ascii="Times New Roman" w:hAnsi="Times New Roman"/>
            <w:sz w:val="24"/>
            <w:szCs w:val="24"/>
          </w:rPr>
          <w:t>a.ivanov@auction-house.ru</w:t>
        </w:r>
      </w:hyperlink>
      <w:r w:rsidR="00FE69E6">
        <w:rPr>
          <w:rFonts w:ascii="Times New Roman" w:hAnsi="Times New Roman" w:cs="Times New Roman"/>
          <w:color w:val="000000"/>
          <w:sz w:val="24"/>
          <w:szCs w:val="24"/>
        </w:rPr>
        <w:t xml:space="preserve">; для лота 2 - </w:t>
      </w:r>
      <w:r w:rsidR="00FE69E6" w:rsidRPr="00FE69E6">
        <w:rPr>
          <w:rFonts w:ascii="Times New Roman" w:hAnsi="Times New Roman" w:cs="Times New Roman"/>
          <w:color w:val="000000"/>
          <w:sz w:val="24"/>
          <w:szCs w:val="24"/>
        </w:rPr>
        <w:t>Кабанов Александр</w:t>
      </w:r>
      <w:r w:rsidR="00FE69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E69E6" w:rsidRPr="00FE69E6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CA14DB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FE69E6" w:rsidRPr="00FE69E6">
        <w:rPr>
          <w:rFonts w:ascii="Times New Roman" w:hAnsi="Times New Roman" w:cs="Times New Roman"/>
          <w:color w:val="000000"/>
          <w:sz w:val="24"/>
          <w:szCs w:val="24"/>
        </w:rPr>
        <w:t>910-019-12-39, эл. почта: kabanov@auction-house.ru</w:t>
      </w:r>
      <w:r w:rsidR="00FE69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960809" w14:textId="716F9C36" w:rsidR="00097526" w:rsidRPr="00BA289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891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89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61B81"/>
    <w:rsid w:val="007A1F5D"/>
    <w:rsid w:val="007B55CF"/>
    <w:rsid w:val="00803558"/>
    <w:rsid w:val="00865FD7"/>
    <w:rsid w:val="00886BA6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A2891"/>
    <w:rsid w:val="00BC165C"/>
    <w:rsid w:val="00BD0E8E"/>
    <w:rsid w:val="00C11EFF"/>
    <w:rsid w:val="00CA14DB"/>
    <w:rsid w:val="00CB638E"/>
    <w:rsid w:val="00CC76B5"/>
    <w:rsid w:val="00D512E2"/>
    <w:rsid w:val="00D62667"/>
    <w:rsid w:val="00DE0234"/>
    <w:rsid w:val="00E614D3"/>
    <w:rsid w:val="00E72AD4"/>
    <w:rsid w:val="00F16938"/>
    <w:rsid w:val="00F17038"/>
    <w:rsid w:val="00FA27DE"/>
    <w:rsid w:val="00FE52C6"/>
    <w:rsid w:val="00FE69E6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FE6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ivanov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2245</Words>
  <Characters>14261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2024-06-25T10:49:00Z</dcterms:created>
  <dcterms:modified xsi:type="dcterms:W3CDTF">2024-06-25T11:05:00Z</dcterms:modified>
</cp:coreProperties>
</file>