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6A343" w14:textId="446E4321" w:rsidR="008E0840" w:rsidRPr="00FC4A62" w:rsidRDefault="0052544D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bookmarkStart w:id="0" w:name="_Hlk74061223"/>
      <w:r>
        <w:rPr>
          <w:rFonts w:ascii="Times New Roman" w:hAnsi="Times New Roman" w:cs="Times New Roman"/>
          <w:b/>
          <w:bCs/>
        </w:rPr>
        <w:t>Новиковым Сергеем Павловичем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(05.01.1969 г.р., СНИЛС </w:t>
      </w:r>
      <w:r>
        <w:rPr>
          <w:rFonts w:ascii="Times New Roman" w:hAnsi="Times New Roman" w:cs="Times New Roman"/>
        </w:rPr>
        <w:t xml:space="preserve">063-942-205 61, </w:t>
      </w:r>
      <w:r>
        <w:rPr>
          <w:rFonts w:ascii="Times New Roman" w:hAnsi="Times New Roman" w:cs="Times New Roman"/>
          <w:bCs/>
          <w:iCs/>
        </w:rPr>
        <w:t xml:space="preserve">ИНН </w:t>
      </w:r>
      <w:r>
        <w:rPr>
          <w:rFonts w:ascii="Times New Roman" w:hAnsi="Times New Roman" w:cs="Times New Roman"/>
        </w:rPr>
        <w:t>190400409197</w:t>
      </w:r>
      <w:r>
        <w:rPr>
          <w:rFonts w:ascii="Times New Roman" w:hAnsi="Times New Roman" w:cs="Times New Roman"/>
          <w:bCs/>
          <w:iCs/>
        </w:rPr>
        <w:t>, адрес регистрации: 655603,</w:t>
      </w:r>
      <w:bookmarkEnd w:id="0"/>
      <w:r>
        <w:rPr>
          <w:rFonts w:ascii="Times New Roman" w:hAnsi="Times New Roman" w:cs="Times New Roman"/>
          <w:bCs/>
          <w:iCs/>
        </w:rPr>
        <w:t xml:space="preserve"> Республика Хакасия, </w:t>
      </w:r>
      <w:r>
        <w:rPr>
          <w:rFonts w:ascii="Times New Roman" w:hAnsi="Times New Roman" w:cs="Times New Roman"/>
        </w:rPr>
        <w:t xml:space="preserve">г. Саяногорск, </w:t>
      </w:r>
      <w:proofErr w:type="spellStart"/>
      <w:r>
        <w:rPr>
          <w:rFonts w:ascii="Times New Roman" w:hAnsi="Times New Roman" w:cs="Times New Roman"/>
        </w:rPr>
        <w:t>мкр</w:t>
      </w:r>
      <w:proofErr w:type="spellEnd"/>
      <w:r>
        <w:rPr>
          <w:rFonts w:ascii="Times New Roman" w:hAnsi="Times New Roman" w:cs="Times New Roman"/>
        </w:rPr>
        <w:t>. Енисейский, д. 12, кв. 81</w:t>
      </w:r>
      <w:r>
        <w:rPr>
          <w:rFonts w:ascii="Times New Roman" w:hAnsi="Times New Roman" w:cs="Times New Roman"/>
          <w:bCs/>
          <w:iCs/>
        </w:rPr>
        <w:t xml:space="preserve">), </w:t>
      </w:r>
      <w:r>
        <w:rPr>
          <w:rFonts w:ascii="Times New Roman" w:hAnsi="Times New Roman" w:cs="Times New Roman"/>
        </w:rPr>
        <w:t xml:space="preserve">именуемый в дальнейшем </w:t>
      </w:r>
      <w:r>
        <w:rPr>
          <w:rFonts w:ascii="Times New Roman" w:hAnsi="Times New Roman" w:cs="Times New Roman"/>
          <w:b/>
        </w:rPr>
        <w:t>«Должник», в лице</w:t>
      </w:r>
      <w:bookmarkStart w:id="1" w:name="_Hlk74061286"/>
      <w:r>
        <w:rPr>
          <w:rFonts w:ascii="Times New Roman" w:hAnsi="Times New Roman" w:cs="Times New Roman"/>
          <w:b/>
        </w:rPr>
        <w:t xml:space="preserve"> Финансового управляющего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Комиссарова Евгения Ивановича</w:t>
      </w:r>
      <w:r>
        <w:rPr>
          <w:rFonts w:ascii="Times New Roman" w:hAnsi="Times New Roman" w:cs="Times New Roman"/>
        </w:rPr>
        <w:t xml:space="preserve"> (ИНН </w:t>
      </w:r>
      <w:r>
        <w:rPr>
          <w:rFonts w:ascii="Times New Roman" w:hAnsi="Times New Roman" w:cs="Times New Roman"/>
          <w:color w:val="000000"/>
          <w:shd w:val="clear" w:color="auto" w:fill="FFFFFF"/>
        </w:rPr>
        <w:t>222411789288</w:t>
      </w:r>
      <w:r>
        <w:rPr>
          <w:rFonts w:ascii="Times New Roman" w:hAnsi="Times New Roman" w:cs="Times New Roman"/>
        </w:rPr>
        <w:t xml:space="preserve">, СНИЛС </w:t>
      </w:r>
      <w:r>
        <w:rPr>
          <w:rFonts w:ascii="Times New Roman" w:hAnsi="Times New Roman" w:cs="Times New Roman"/>
          <w:color w:val="000000"/>
          <w:shd w:val="clear" w:color="auto" w:fill="FFFFFF"/>
        </w:rPr>
        <w:t>174-450-157 61</w:t>
      </w:r>
      <w:r>
        <w:rPr>
          <w:rFonts w:ascii="Times New Roman" w:hAnsi="Times New Roman" w:cs="Times New Roman"/>
        </w:rPr>
        <w:t>), адрес для направления корреспонденции</w:t>
      </w:r>
      <w:bookmarkEnd w:id="1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656015, Алтайский край, г. Барнаул, пр-т Ленина, д.69, а/я 830</w:t>
      </w:r>
      <w:r>
        <w:rPr>
          <w:rFonts w:ascii="Times New Roman" w:hAnsi="Times New Roman" w:cs="Times New Roman"/>
          <w:color w:val="000000"/>
        </w:rPr>
        <w:t xml:space="preserve">, </w:t>
      </w:r>
      <w:bookmarkStart w:id="2" w:name="_Hlk74061352"/>
      <w:r>
        <w:rPr>
          <w:rFonts w:ascii="Times New Roman" w:hAnsi="Times New Roman" w:cs="Times New Roman"/>
        </w:rPr>
        <w:t xml:space="preserve">член </w:t>
      </w:r>
      <w:r>
        <w:rPr>
          <w:rFonts w:ascii="Times New Roman" w:hAnsi="Times New Roman" w:cs="Times New Roman"/>
          <w:color w:val="000000"/>
        </w:rPr>
        <w:t>Союза арбитражных управляющих "Возрождение"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 (ИНН </w:t>
      </w:r>
      <w:r>
        <w:rPr>
          <w:rFonts w:ascii="Times New Roman" w:hAnsi="Times New Roman" w:cs="Times New Roman"/>
          <w:color w:val="000000"/>
        </w:rPr>
        <w:t>7718748282</w:t>
      </w:r>
      <w:r>
        <w:rPr>
          <w:rFonts w:ascii="Times New Roman" w:hAnsi="Times New Roman" w:cs="Times New Roman"/>
        </w:rPr>
        <w:t xml:space="preserve"> , ОГРН </w:t>
      </w:r>
      <w:r>
        <w:rPr>
          <w:rFonts w:ascii="Times New Roman" w:hAnsi="Times New Roman" w:cs="Times New Roman"/>
          <w:color w:val="000000"/>
        </w:rPr>
        <w:t>1127799026486</w:t>
      </w:r>
      <w:r>
        <w:rPr>
          <w:rFonts w:ascii="Times New Roman" w:hAnsi="Times New Roman" w:cs="Times New Roman"/>
        </w:rPr>
        <w:t>, адрес</w:t>
      </w:r>
      <w:bookmarkEnd w:id="2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color w:val="000000"/>
        </w:rPr>
        <w:t>107078, г Москва, ул. Садовая-Черногрязская, дом 8, стр.1, офис 304</w:t>
      </w:r>
      <w:r>
        <w:rPr>
          <w:rFonts w:ascii="Times New Roman" w:hAnsi="Times New Roman" w:cs="Times New Roman"/>
        </w:rPr>
        <w:t>), действующего на основании Решения Арбитражного суда Республики Хакасия от 11.07.2023 по делу № А74-7277/2022  (далее – ФУ),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780E0A13" w:rsidR="00FD03EB" w:rsidRDefault="009D06DE" w:rsidP="009D06D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8F7D4A">
        <w:rPr>
          <w:rFonts w:ascii="Times New Roman" w:hAnsi="Times New Roman"/>
          <w:sz w:val="24"/>
          <w:szCs w:val="24"/>
        </w:rPr>
        <w:t>Предмет</w:t>
      </w:r>
      <w:bookmarkEnd w:id="3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315F2CC1" w14:textId="5CCAC19F" w:rsidR="0052544D" w:rsidRDefault="0052544D" w:rsidP="00CC12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75353556"/>
      <w:r w:rsidRPr="0052544D">
        <w:rPr>
          <w:rFonts w:ascii="Times New Roman" w:hAnsi="Times New Roman" w:cs="Times New Roman"/>
          <w:b/>
          <w:bCs/>
          <w:sz w:val="24"/>
          <w:szCs w:val="24"/>
        </w:rPr>
        <w:t>Лот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Жилой дом, общей площадью 50,9 кв. м, кадастровый номер 24:19:0102006:396 и земельный участок, общей площадью 1388,0 кв. м, кадастровый номер 24:19:0102005:198, расположенные по адресу: Красноярский край, Каратузский район, с. Каратузское, ул. Зеленая, д.27.</w:t>
      </w:r>
      <w:bookmarkEnd w:id="4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Начальная цена (далее – НЦ) Лота составляет 855 000,00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581B92F" w14:textId="77777777" w:rsidR="0052544D" w:rsidRDefault="0052544D" w:rsidP="004413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недвижимого имущества Новикова Сергея Павловича, являющегося предметом залога ОАО Банк «Народный кредит», </w:t>
      </w:r>
      <w:r>
        <w:rPr>
          <w:rFonts w:ascii="Times New Roman" w:hAnsi="Times New Roman" w:cs="Times New Roman"/>
          <w:bCs/>
        </w:rPr>
        <w:t>утвержденным 05.12.2023 Залоговым кредитором</w:t>
      </w:r>
      <w:r>
        <w:rPr>
          <w:rFonts w:ascii="Times New Roman" w:hAnsi="Times New Roman" w:cs="Times New Roman"/>
        </w:rPr>
        <w:t xml:space="preserve"> в лице представителя конкурсного управляющего – Государственной корпорации «Агентство по страхованию вкладов» Позднякова Д.А.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6E6699FC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5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25ABDAE0" w:rsidR="00CC61A1" w:rsidRPr="00F15234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4635EB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338238D6" w:rsidR="00C91C08" w:rsidRPr="00F15234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5EB" w:rsidRPr="00F1523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4635EB" w:rsidRPr="00F152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продажи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по Лоту</w:t>
      </w:r>
      <w:r w:rsidR="00525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60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52544D" w:rsidRP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615 600</w:t>
      </w:r>
      <w:r w:rsidR="00C47760" w:rsidRP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C47760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</w:t>
      </w:r>
      <w:r w:rsidR="00082351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1C08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7837AC" w:rsidRPr="00F15234">
        <w:rPr>
          <w:rFonts w:ascii="Times New Roman" w:hAnsi="Times New Roman" w:cs="Times New Roman"/>
          <w:color w:val="000000"/>
        </w:rPr>
        <w:t xml:space="preserve"> </w:t>
      </w:r>
    </w:p>
    <w:p w14:paraId="494151E1" w14:textId="637BFF56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15234">
        <w:rPr>
          <w:rFonts w:ascii="Times New Roman" w:hAnsi="Times New Roman" w:cs="Times New Roman"/>
          <w:b/>
          <w:bCs/>
          <w:color w:val="000000"/>
        </w:rPr>
        <w:t>Лот</w:t>
      </w:r>
      <w:r w:rsidR="0052544D">
        <w:rPr>
          <w:rFonts w:ascii="Times New Roman" w:hAnsi="Times New Roman" w:cs="Times New Roman"/>
          <w:b/>
          <w:bCs/>
          <w:color w:val="000000"/>
        </w:rPr>
        <w:t>у</w:t>
      </w:r>
      <w:r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F15234">
        <w:rPr>
          <w:rFonts w:ascii="Times New Roman" w:hAnsi="Times New Roman" w:cs="Times New Roman"/>
          <w:b/>
          <w:bCs/>
          <w:color w:val="000000"/>
        </w:rPr>
        <w:t>–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2544D">
        <w:rPr>
          <w:rFonts w:ascii="Times New Roman" w:hAnsi="Times New Roman" w:cs="Times New Roman"/>
          <w:b/>
          <w:bCs/>
          <w:color w:val="000000"/>
        </w:rPr>
        <w:t>25</w:t>
      </w:r>
      <w:r w:rsidR="00B72DB8" w:rsidRPr="00F15234">
        <w:rPr>
          <w:rFonts w:ascii="Times New Roman" w:hAnsi="Times New Roman" w:cs="Times New Roman"/>
          <w:b/>
          <w:bCs/>
          <w:color w:val="000000"/>
        </w:rPr>
        <w:t>.</w:t>
      </w:r>
      <w:r w:rsidR="004635EB" w:rsidRPr="00F15234">
        <w:rPr>
          <w:rFonts w:ascii="Times New Roman" w:hAnsi="Times New Roman" w:cs="Times New Roman"/>
          <w:b/>
          <w:bCs/>
          <w:color w:val="000000"/>
        </w:rPr>
        <w:t>0</w:t>
      </w:r>
      <w:r w:rsidR="0052544D">
        <w:rPr>
          <w:rFonts w:ascii="Times New Roman" w:hAnsi="Times New Roman" w:cs="Times New Roman"/>
          <w:b/>
          <w:bCs/>
          <w:color w:val="000000"/>
        </w:rPr>
        <w:t>9</w:t>
      </w:r>
      <w:r w:rsidR="00B72DB8" w:rsidRPr="00F15234">
        <w:rPr>
          <w:rFonts w:ascii="Times New Roman" w:hAnsi="Times New Roman" w:cs="Times New Roman"/>
          <w:b/>
          <w:bCs/>
          <w:color w:val="000000"/>
        </w:rPr>
        <w:t>.2</w:t>
      </w:r>
      <w:r w:rsidR="00344481" w:rsidRPr="00F15234">
        <w:rPr>
          <w:rFonts w:ascii="Times New Roman" w:hAnsi="Times New Roman" w:cs="Times New Roman"/>
          <w:b/>
          <w:bCs/>
          <w:color w:val="000000"/>
        </w:rPr>
        <w:t>02</w:t>
      </w:r>
      <w:r w:rsidR="004635EB" w:rsidRPr="00F15234">
        <w:rPr>
          <w:rFonts w:ascii="Times New Roman" w:hAnsi="Times New Roman" w:cs="Times New Roman"/>
          <w:b/>
          <w:bCs/>
          <w:color w:val="000000"/>
        </w:rPr>
        <w:t>4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F15234">
        <w:rPr>
          <w:rFonts w:ascii="Times New Roman" w:hAnsi="Times New Roman" w:cs="Times New Roman"/>
          <w:color w:val="000000"/>
        </w:rPr>
        <w:t xml:space="preserve">до </w:t>
      </w:r>
      <w:r w:rsidR="00B03AF1" w:rsidRPr="00F15234">
        <w:rPr>
          <w:rFonts w:ascii="Times New Roman" w:hAnsi="Times New Roman" w:cs="Times New Roman"/>
          <w:color w:val="000000"/>
        </w:rPr>
        <w:t>17</w:t>
      </w:r>
      <w:r w:rsidR="00136A94" w:rsidRPr="00F15234">
        <w:rPr>
          <w:rFonts w:ascii="Times New Roman" w:hAnsi="Times New Roman" w:cs="Times New Roman"/>
          <w:color w:val="000000"/>
        </w:rPr>
        <w:t xml:space="preserve"> час. 00 мин. (МСК)</w:t>
      </w:r>
      <w:r w:rsidR="00732E10" w:rsidRPr="00F15234">
        <w:rPr>
          <w:rFonts w:ascii="Times New Roman" w:hAnsi="Times New Roman" w:cs="Times New Roman"/>
          <w:color w:val="000000"/>
        </w:rPr>
        <w:t>.</w:t>
      </w: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62033F46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06256206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составляет </w:t>
      </w:r>
      <w:r w:rsidR="008D1F43" w:rsidRPr="008D1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6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471A9596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21B2C943" w14:textId="7623E018" w:rsidR="0062070B" w:rsidRPr="0062070B" w:rsidRDefault="00C6510A" w:rsidP="008D1F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Оплата по договору купли-продажи имущества должна быть осуществлена покупателем в течение 30 календарных дней со дня подписания этого договора</w:t>
      </w:r>
      <w:r w:rsidR="008D1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1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Должника </w:t>
      </w:r>
      <w:r w:rsidR="008D1F43">
        <w:rPr>
          <w:rFonts w:ascii="Times New Roman" w:eastAsia="Calibri" w:hAnsi="Times New Roman" w:cs="Times New Roman"/>
        </w:rPr>
        <w:t>40817810650167847267 в</w:t>
      </w:r>
      <w:r w:rsidR="008D1F43">
        <w:rPr>
          <w:rFonts w:ascii="Times New Roman" w:eastAsia="Calibri" w:hAnsi="Times New Roman" w:cs="Times New Roman"/>
        </w:rPr>
        <w:t xml:space="preserve"> </w:t>
      </w:r>
      <w:r w:rsidR="008D1F43">
        <w:rPr>
          <w:rFonts w:ascii="Times New Roman" w:eastAsia="Calibri" w:hAnsi="Times New Roman" w:cs="Times New Roman"/>
        </w:rPr>
        <w:t>Филиале "ЦЕНТРАЛЬНЫЙ" ПАО "СОВКОМБАНК"(БЕРДСК), к/с 30101810150040000763, БИК 045004763, ИНН 4401116480.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5B54D46B" w14:textId="560FD8E1" w:rsidR="00A35BBB" w:rsidRPr="008D1F43" w:rsidRDefault="00A35BBB" w:rsidP="001520D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1520DD">
        <w:rPr>
          <w:rFonts w:ascii="Times New Roman" w:eastAsia="Times New Roman" w:hAnsi="Times New Roman" w:cs="Times New Roman"/>
        </w:rPr>
        <w:t>Местонахождение лот</w:t>
      </w:r>
      <w:r w:rsidR="008D1F43">
        <w:rPr>
          <w:rFonts w:ascii="Times New Roman" w:eastAsia="Times New Roman" w:hAnsi="Times New Roman" w:cs="Times New Roman"/>
        </w:rPr>
        <w:t>а</w:t>
      </w:r>
      <w:r w:rsidRPr="001520DD">
        <w:rPr>
          <w:rFonts w:ascii="Times New Roman" w:eastAsia="Times New Roman" w:hAnsi="Times New Roman" w:cs="Times New Roman"/>
        </w:rPr>
        <w:t>:</w:t>
      </w:r>
      <w:r w:rsidR="001520DD" w:rsidRPr="001520DD">
        <w:rPr>
          <w:rFonts w:ascii="Times New Roman" w:eastAsia="Times New Roman" w:hAnsi="Times New Roman" w:cs="Times New Roman"/>
        </w:rPr>
        <w:t xml:space="preserve"> </w:t>
      </w:r>
      <w:r w:rsidR="008D1F43" w:rsidRPr="008D1F43">
        <w:rPr>
          <w:rFonts w:ascii="Times New Roman" w:eastAsia="Calibri" w:hAnsi="Times New Roman" w:cs="Times New Roman"/>
        </w:rPr>
        <w:t>Красноярский край, Каратузский район, с. Каратузское, ул. Зеленая, д.27.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7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898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536F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137</cp:revision>
  <cp:lastPrinted>2021-12-13T07:35:00Z</cp:lastPrinted>
  <dcterms:created xsi:type="dcterms:W3CDTF">2022-03-29T09:29:00Z</dcterms:created>
  <dcterms:modified xsi:type="dcterms:W3CDTF">2024-07-04T05:34:00Z</dcterms:modified>
</cp:coreProperties>
</file>