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10A76" w14:textId="0EFF5F36" w:rsidR="00DA0C02" w:rsidRPr="00A37DC4" w:rsidRDefault="008E0250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hAnsi="Times New Roman" w:cs="Times New Roman"/>
          <w:color w:val="000000"/>
        </w:rPr>
        <w:t>А</w:t>
      </w:r>
      <w:r w:rsidR="00FD24A2">
        <w:rPr>
          <w:rFonts w:ascii="Times New Roman" w:hAnsi="Times New Roman" w:cs="Times New Roman"/>
          <w:color w:val="000000"/>
        </w:rPr>
        <w:t>кционерное общество</w:t>
      </w:r>
      <w:r w:rsidRPr="00A37DC4">
        <w:rPr>
          <w:rFonts w:ascii="Times New Roman" w:hAnsi="Times New Roman" w:cs="Times New Roman"/>
          <w:color w:val="000000"/>
        </w:rPr>
        <w:t xml:space="preserve"> «Российский аукционный дом» (ОГРН 1097847233351, ИНН 7838430413, 190000, Санкт-Петербург, пер. Гривцова, д.5, лит. В, +7(939)794-02-12, </w:t>
      </w:r>
      <w:hyperlink r:id="rId4" w:history="1">
        <w:r w:rsidRPr="00A37DC4">
          <w:rPr>
            <w:rStyle w:val="a6"/>
            <w:rFonts w:ascii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hAnsi="Times New Roman" w:cs="Times New Roman"/>
          </w:rPr>
          <w:t>@auction-house.ru</w:t>
        </w:r>
      </w:hyperlink>
      <w:r w:rsidRPr="00A37DC4">
        <w:rPr>
          <w:rFonts w:ascii="Times New Roman" w:hAnsi="Times New Roman" w:cs="Times New Roman"/>
          <w:color w:val="000000"/>
        </w:rPr>
        <w:t>) (далее - Организатор торгов, ОТ)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действующее на основании договора поручения с </w:t>
      </w:r>
      <w:r w:rsidR="003F3EB4" w:rsidRPr="003F3EB4">
        <w:rPr>
          <w:rFonts w:ascii="Times New Roman" w:hAnsi="Times New Roman" w:cs="Times New Roman"/>
          <w:b/>
          <w:bCs/>
        </w:rPr>
        <w:t>Обществом с ограниченной ответственностью «УНГС ИНЖИНИРИНГ»</w:t>
      </w:r>
      <w:r w:rsidR="003F3EB4" w:rsidRPr="003F3EB4">
        <w:rPr>
          <w:rFonts w:ascii="Times New Roman" w:hAnsi="Times New Roman" w:cs="Times New Roman"/>
        </w:rPr>
        <w:t xml:space="preserve"> (ОГРН 1047796687751, ИНН 7728523979, КПП 772701001, 117997, город Москва, ул. Профсоюзная, д.23</w:t>
      </w:r>
      <w:r w:rsidR="004258E6">
        <w:rPr>
          <w:rFonts w:ascii="Times New Roman" w:hAnsi="Times New Roman"/>
          <w:bCs/>
        </w:rPr>
        <w:t>)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</w:t>
      </w:r>
      <w:r w:rsidR="00CB265D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конкурсного управляющего </w:t>
      </w:r>
      <w:r w:rsidR="003F3EB4" w:rsidRPr="003F3EB4">
        <w:rPr>
          <w:rFonts w:ascii="Times New Roman" w:hAnsi="Times New Roman" w:cs="Times New Roman"/>
          <w:bCs/>
          <w:color w:val="000000" w:themeColor="text1"/>
        </w:rPr>
        <w:t xml:space="preserve">Шевченко Максима Николаевича (ИНН 026817103303,  СНИЛС </w:t>
      </w:r>
      <w:r w:rsidR="003F3EB4" w:rsidRPr="003F3EB4">
        <w:rPr>
          <w:rFonts w:ascii="Times New Roman" w:hAnsi="Times New Roman" w:cs="Times New Roman"/>
          <w:bCs/>
          <w:color w:val="000000" w:themeColor="text1"/>
        </w:rPr>
        <w:tab/>
        <w:t>094-636-992 20, рег. номер 20157) – член Союза арбитражных управляющих «Национальный Центр Реструктуризации и Банкротства» (ИНН 7813175754,  ОГРН 1027806876173, 123056, г Москва, ул. Большая Грузинская, д. 61, стр. 2, помещ. 19/9), действующего на основании Решения Арбитражного суда города Москвы от 13.07.2022 (резолютивная часть от 17.06.2022г.) по делу № А40-85886/2021</w:t>
      </w:r>
      <w:r w:rsidR="00CB265D" w:rsidRPr="00A37DC4">
        <w:rPr>
          <w:rFonts w:ascii="Times New Roman" w:hAnsi="Times New Roman" w:cs="Times New Roman"/>
        </w:rPr>
        <w:t xml:space="preserve">, 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A37DC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FD066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30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</w:t>
      </w:r>
      <w:r w:rsidR="00FD0662">
        <w:rPr>
          <w:rFonts w:ascii="Times New Roman" w:eastAsia="Times New Roman" w:hAnsi="Times New Roman" w:cs="Times New Roman"/>
          <w:b/>
          <w:lang w:eastAsia="ru-RU"/>
        </w:rPr>
        <w:t>8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3F527D" w:rsidRPr="004B4363">
        <w:rPr>
          <w:rFonts w:ascii="Times New Roman" w:eastAsia="Times New Roman" w:hAnsi="Times New Roman" w:cs="Times New Roman"/>
          <w:b/>
          <w:lang w:eastAsia="ru-RU"/>
        </w:rPr>
        <w:t>08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час.00 мин.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(время мск</w:t>
      </w:r>
      <w:r w:rsidR="00FD0662">
        <w:rPr>
          <w:rFonts w:ascii="Times New Roman" w:eastAsia="Times New Roman" w:hAnsi="Times New Roman" w:cs="Times New Roman"/>
          <w:b/>
          <w:lang w:eastAsia="ru-RU"/>
        </w:rPr>
        <w:t>.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АО «</w:t>
      </w:r>
      <w:r w:rsidR="00FD0662">
        <w:rPr>
          <w:rFonts w:ascii="Times New Roman" w:eastAsia="Times New Roman" w:hAnsi="Times New Roman" w:cs="Times New Roman"/>
          <w:lang w:eastAsia="ru-RU"/>
        </w:rPr>
        <w:t>РАД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FD066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повторного 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аукциона, открытого по составу участников с открытой формой подачи предложений о цене (далее – Торги).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с </w:t>
      </w:r>
      <w:r w:rsidR="00EA48E9">
        <w:rPr>
          <w:rFonts w:ascii="Times New Roman" w:eastAsia="Times New Roman" w:hAnsi="Times New Roman" w:cs="Times New Roman"/>
          <w:b/>
          <w:lang w:eastAsia="ru-RU"/>
        </w:rPr>
        <w:t>17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 00 мин. (время мск</w:t>
      </w:r>
      <w:r w:rsidR="00FD0662">
        <w:rPr>
          <w:rFonts w:ascii="Times New Roman" w:eastAsia="Times New Roman" w:hAnsi="Times New Roman" w:cs="Times New Roman"/>
          <w:b/>
          <w:lang w:eastAsia="ru-RU"/>
        </w:rPr>
        <w:t>.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FD0662">
        <w:rPr>
          <w:rFonts w:ascii="Times New Roman" w:eastAsia="Times New Roman" w:hAnsi="Times New Roman" w:cs="Times New Roman"/>
          <w:b/>
          <w:lang w:eastAsia="ru-RU"/>
        </w:rPr>
        <w:t>22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FD0662">
        <w:rPr>
          <w:rFonts w:ascii="Times New Roman" w:eastAsia="Times New Roman" w:hAnsi="Times New Roman" w:cs="Times New Roman"/>
          <w:b/>
          <w:lang w:eastAsia="ru-RU"/>
        </w:rPr>
        <w:t>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FD0662">
        <w:rPr>
          <w:rFonts w:ascii="Times New Roman" w:eastAsia="Times New Roman" w:hAnsi="Times New Roman" w:cs="Times New Roman"/>
          <w:b/>
          <w:lang w:eastAsia="ru-RU"/>
        </w:rPr>
        <w:t>26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</w:t>
      </w:r>
      <w:r w:rsidR="00FD0662">
        <w:rPr>
          <w:rFonts w:ascii="Times New Roman" w:eastAsia="Times New Roman" w:hAnsi="Times New Roman" w:cs="Times New Roman"/>
          <w:b/>
          <w:lang w:eastAsia="ru-RU"/>
        </w:rPr>
        <w:t>8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 w:rsidR="002F0920" w:rsidRPr="00A37DC4">
        <w:rPr>
          <w:rFonts w:ascii="Times New Roman" w:eastAsia="Times New Roman" w:hAnsi="Times New Roman" w:cs="Times New Roman"/>
          <w:b/>
          <w:lang w:eastAsia="ru-RU"/>
        </w:rPr>
        <w:t>1</w:t>
      </w:r>
      <w:r w:rsidR="00EA48E9">
        <w:rPr>
          <w:rFonts w:ascii="Times New Roman" w:eastAsia="Times New Roman" w:hAnsi="Times New Roman" w:cs="Times New Roman"/>
          <w:b/>
          <w:lang w:eastAsia="ru-RU"/>
        </w:rPr>
        <w:t>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FD0662">
        <w:rPr>
          <w:rFonts w:ascii="Times New Roman" w:eastAsia="Times New Roman" w:hAnsi="Times New Roman" w:cs="Times New Roman"/>
          <w:b/>
          <w:bCs/>
          <w:lang w:eastAsia="ru-RU"/>
        </w:rPr>
        <w:t>29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</w:t>
      </w:r>
      <w:r w:rsidR="00FD0662">
        <w:rPr>
          <w:rFonts w:ascii="Times New Roman" w:eastAsia="Times New Roman" w:hAnsi="Times New Roman" w:cs="Times New Roman"/>
          <w:b/>
          <w:lang w:eastAsia="ru-RU"/>
        </w:rPr>
        <w:t>8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A0C02" w:rsidRPr="004B4363">
        <w:rPr>
          <w:rFonts w:ascii="Times New Roman" w:eastAsia="Times New Roman" w:hAnsi="Times New Roman" w:cs="Times New Roman"/>
          <w:lang w:eastAsia="ru-RU"/>
        </w:rPr>
        <w:t>оформляется протоколом об определении участников торгов.</w:t>
      </w:r>
    </w:p>
    <w:p w14:paraId="691E0278" w14:textId="77777777" w:rsidR="003F527D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A37DC4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7DC4">
        <w:rPr>
          <w:rFonts w:ascii="Times New Roman" w:eastAsia="Times New Roman" w:hAnsi="Times New Roman" w:cs="Times New Roman"/>
          <w:lang w:eastAsia="ru-RU"/>
        </w:rPr>
        <w:t>Лот):</w:t>
      </w:r>
    </w:p>
    <w:p w14:paraId="4F75FED6" w14:textId="0883389F" w:rsidR="003F3EB4" w:rsidRDefault="004258E6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 xml:space="preserve">Лот № </w:t>
      </w:r>
      <w:r>
        <w:rPr>
          <w:rFonts w:ascii="Times New Roman" w:hAnsi="Times New Roman" w:cs="Times New Roman"/>
          <w:b/>
          <w:bCs/>
        </w:rPr>
        <w:t>1</w:t>
      </w:r>
      <w:r w:rsidRPr="00A37DC4">
        <w:rPr>
          <w:rFonts w:ascii="Times New Roman" w:hAnsi="Times New Roman" w:cs="Times New Roman"/>
          <w:b/>
          <w:bCs/>
        </w:rPr>
        <w:t>:</w:t>
      </w:r>
      <w:r w:rsidRPr="00A37DC4">
        <w:rPr>
          <w:rFonts w:ascii="Times New Roman" w:hAnsi="Times New Roman" w:cs="Times New Roman"/>
        </w:rPr>
        <w:t xml:space="preserve"> </w:t>
      </w:r>
    </w:p>
    <w:p w14:paraId="692E7459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1. Нежилое здание (Склад) с кадастровым номером 39:04:010158:12, общей площадью 511,9 кв. м., расположенное по адресу: Калининградская область, р-н Гусевский, г. Гусев, ул. Сержанта Утегенова, д. 51;</w:t>
      </w:r>
    </w:p>
    <w:p w14:paraId="363257FE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2. Нежилое здание (Склад СТО животноводческих ферм) с кадастровым номером 39:04:010158:16, общей площадью 1178,5 кв. м., расположенное по адресу: Калининградская область, р-н Гусевский, г. Гусев, ул. Сержанта Утегенова, д. 51;</w:t>
      </w:r>
    </w:p>
    <w:p w14:paraId="44668710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3. Нежилое здание (Ремонтная мастерская) с кадастровым номером 39:04:010158:14, общей площадью 1300 кв. м., расположенное по адресу: Калининградская область, р-н Гусевский, г. Гусев, ул. Сержанта Утегенова, д. 51;</w:t>
      </w:r>
    </w:p>
    <w:p w14:paraId="2C5837D9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4. Нежилое здание с кадастровым номером 39:04:010158:13, общей площадью 754,8 кв. м., расположенное по адресу: Калининградская область, р-н Гусевский, г. Гусев, ул. Сержанта Утегенова, д. 51;</w:t>
      </w:r>
    </w:p>
    <w:p w14:paraId="4F633ACD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5. Земельный участок с кадастровым номером 39:04:010158:4, общей площадью 14593 +/- 42.28 кв. м., расположенное по адресу: Калининградская область, р-н Гусевский, г. Гусев, ул. Сержанта Утегенова, д. 51.</w:t>
      </w:r>
    </w:p>
    <w:p w14:paraId="638F9119" w14:textId="2B1F486C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Имеются ограничения в виде запретов и арестов Федеральной службы судебных приставов.</w:t>
      </w:r>
    </w:p>
    <w:p w14:paraId="4105431A" w14:textId="48BC774D" w:rsidR="004258E6" w:rsidRPr="00A37DC4" w:rsidRDefault="004258E6" w:rsidP="004258E6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="00FD0662">
        <w:rPr>
          <w:rFonts w:ascii="Times New Roman" w:hAnsi="Times New Roman" w:cs="Times New Roman"/>
          <w:b/>
          <w:bCs/>
        </w:rPr>
        <w:t>76</w:t>
      </w:r>
      <w:r w:rsidR="003F3EB4" w:rsidRPr="003F3EB4">
        <w:rPr>
          <w:rFonts w:ascii="Times New Roman" w:hAnsi="Times New Roman" w:cs="Times New Roman"/>
          <w:b/>
          <w:bCs/>
        </w:rPr>
        <w:t xml:space="preserve"> </w:t>
      </w:r>
      <w:r w:rsidR="00FD0662">
        <w:rPr>
          <w:rFonts w:ascii="Times New Roman" w:hAnsi="Times New Roman" w:cs="Times New Roman"/>
          <w:b/>
          <w:bCs/>
        </w:rPr>
        <w:t>476</w:t>
      </w:r>
      <w:r w:rsidR="003F3EB4" w:rsidRPr="003F3EB4">
        <w:rPr>
          <w:rFonts w:ascii="Times New Roman" w:hAnsi="Times New Roman" w:cs="Times New Roman"/>
          <w:b/>
          <w:bCs/>
        </w:rPr>
        <w:t xml:space="preserve"> </w:t>
      </w:r>
      <w:r w:rsidR="00FD0662">
        <w:rPr>
          <w:rFonts w:ascii="Times New Roman" w:hAnsi="Times New Roman" w:cs="Times New Roman"/>
          <w:b/>
          <w:bCs/>
        </w:rPr>
        <w:t>6</w:t>
      </w:r>
      <w:r w:rsidR="003F3EB4" w:rsidRPr="003F3EB4">
        <w:rPr>
          <w:rFonts w:ascii="Times New Roman" w:hAnsi="Times New Roman" w:cs="Times New Roman"/>
          <w:b/>
          <w:bCs/>
        </w:rPr>
        <w:t>00</w:t>
      </w:r>
      <w:r w:rsidRPr="00A37DC4">
        <w:rPr>
          <w:rFonts w:ascii="Times New Roman" w:hAnsi="Times New Roman" w:cs="Times New Roman"/>
          <w:b/>
          <w:bCs/>
        </w:rPr>
        <w:t>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6448FBE2" w14:textId="4CCF74E2" w:rsidR="00A37DC4" w:rsidRPr="00A37DC4" w:rsidRDefault="00A37DC4" w:rsidP="00A37DC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color w:val="000000"/>
        </w:rPr>
        <w:t xml:space="preserve">Организация и проведение торгов по продаже Лота осуществляется в соответствии с </w:t>
      </w:r>
      <w:r w:rsidR="003F3EB4" w:rsidRPr="003F3EB4">
        <w:rPr>
          <w:rFonts w:ascii="Times New Roman" w:hAnsi="Times New Roman"/>
          <w:szCs w:val="24"/>
        </w:rPr>
        <w:t>«Положением о порядке, о сроках и об условиях реализации имущества ООО «УНГС ИНЖИНИРИНГ», утвержденным решением собрания кредиторов от 27.11.2023</w:t>
      </w:r>
      <w:r w:rsidR="005C3D53" w:rsidRPr="005C3D53">
        <w:rPr>
          <w:rFonts w:ascii="Times New Roman" w:hAnsi="Times New Roman"/>
          <w:szCs w:val="24"/>
        </w:rPr>
        <w:t>г</w:t>
      </w:r>
      <w:r w:rsidR="00F848D2" w:rsidRPr="00920524">
        <w:rPr>
          <w:rFonts w:ascii="Times New Roman" w:hAnsi="Times New Roman"/>
          <w:szCs w:val="24"/>
        </w:rPr>
        <w:t>.</w:t>
      </w:r>
      <w:r w:rsidRPr="00A37DC4">
        <w:rPr>
          <w:rFonts w:ascii="Times New Roman" w:hAnsi="Times New Roman" w:cs="Times New Roman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5EF3FF5E" w14:textId="6FD36775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подробной информацией о составе Лот</w:t>
      </w:r>
      <w:r w:rsidR="003F3EB4">
        <w:rPr>
          <w:rFonts w:ascii="Times New Roman" w:hAnsi="Times New Roman" w:cs="Times New Roman"/>
          <w:color w:val="000000"/>
        </w:rPr>
        <w:t>а</w:t>
      </w:r>
      <w:r w:rsidRPr="00A37DC4">
        <w:rPr>
          <w:rFonts w:ascii="Times New Roman" w:hAnsi="Times New Roman" w:cs="Times New Roman"/>
          <w:color w:val="000000"/>
        </w:rPr>
        <w:t xml:space="preserve"> можно ознакомиться на сайте ОТ </w:t>
      </w:r>
      <w:hyperlink r:id="rId6" w:history="1">
        <w:r w:rsidRPr="00A37DC4">
          <w:rPr>
            <w:rStyle w:val="a6"/>
            <w:rFonts w:ascii="Times New Roman" w:hAnsi="Times New Roman" w:cs="Times New Roman"/>
          </w:rPr>
          <w:t>http://www.auction-house.ru/</w:t>
        </w:r>
      </w:hyperlink>
      <w:r w:rsidRPr="00A37DC4">
        <w:rPr>
          <w:rFonts w:ascii="Times New Roman" w:hAnsi="Times New Roman" w:cs="Times New Roman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Fonts w:ascii="Times New Roman" w:hAnsi="Times New Roman" w:cs="Times New Roman"/>
          <w:color w:val="000000"/>
        </w:rPr>
        <w:t xml:space="preserve"> (далее – ЭТП), ЕФРСБ (</w:t>
      </w:r>
      <w:r w:rsidRPr="00A37DC4">
        <w:rPr>
          <w:rStyle w:val="a6"/>
          <w:rFonts w:ascii="Times New Roman" w:hAnsi="Times New Roman" w:cs="Times New Roman"/>
        </w:rPr>
        <w:t>http://fedresurs.ru/</w:t>
      </w:r>
      <w:r w:rsidRPr="00A37DC4">
        <w:rPr>
          <w:rFonts w:ascii="Times New Roman" w:hAnsi="Times New Roman" w:cs="Times New Roman"/>
        </w:rPr>
        <w:t>)</w:t>
      </w:r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51989310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Торги проводятся путем повышения начальной цены (далее – НЦ) продажи предмета Торгов на величину, кратную величине шага аукциона</w:t>
      </w:r>
      <w:r w:rsidRPr="00B72669">
        <w:rPr>
          <w:rFonts w:ascii="Times New Roman" w:hAnsi="Times New Roman" w:cs="Times New Roman"/>
          <w:b/>
          <w:bCs/>
          <w:color w:val="000000"/>
        </w:rPr>
        <w:t xml:space="preserve">. Шаг аукциона – </w:t>
      </w:r>
      <w:r w:rsidRPr="00B72669">
        <w:rPr>
          <w:rFonts w:ascii="Times New Roman" w:hAnsi="Times New Roman" w:cs="Times New Roman"/>
          <w:b/>
          <w:bCs/>
        </w:rPr>
        <w:t>5 (пять) %</w:t>
      </w:r>
      <w:r w:rsidRPr="00A37DC4">
        <w:rPr>
          <w:rFonts w:ascii="Times New Roman" w:hAnsi="Times New Roman" w:cs="Times New Roman"/>
          <w:color w:val="000000"/>
        </w:rPr>
        <w:t xml:space="preserve"> от НЦ продажи предмета Торгов (Лота). </w:t>
      </w:r>
      <w:r w:rsidRPr="00A37DC4">
        <w:rPr>
          <w:rFonts w:ascii="Times New Roman" w:hAnsi="Times New Roman" w:cs="Times New Roman"/>
          <w:b/>
          <w:bCs/>
          <w:color w:val="000000"/>
        </w:rPr>
        <w:t>Торги</w:t>
      </w:r>
      <w:r w:rsidRPr="00A37DC4">
        <w:rPr>
          <w:rFonts w:ascii="Times New Roman" w:hAnsi="Times New Roman" w:cs="Times New Roman"/>
          <w:color w:val="000000"/>
        </w:rPr>
        <w:t xml:space="preserve"> Имуществом Должников будут проводиться 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на ЭТП: </w:t>
      </w:r>
      <w:hyperlink r:id="rId8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Style w:val="a6"/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54EA573" w14:textId="3C50E9FB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Дата и время проведения Торгов: </w:t>
      </w:r>
      <w:r w:rsidR="00FD0662">
        <w:rPr>
          <w:rFonts w:ascii="Times New Roman" w:hAnsi="Times New Roman" w:cs="Times New Roman"/>
          <w:b/>
          <w:bCs/>
          <w:color w:val="000000"/>
        </w:rPr>
        <w:t>30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3F3EB4">
        <w:rPr>
          <w:rFonts w:ascii="Times New Roman" w:hAnsi="Times New Roman" w:cs="Times New Roman"/>
          <w:b/>
          <w:bCs/>
          <w:color w:val="000000"/>
        </w:rPr>
        <w:t>0</w:t>
      </w:r>
      <w:r w:rsidR="00FD0662">
        <w:rPr>
          <w:rFonts w:ascii="Times New Roman" w:hAnsi="Times New Roman" w:cs="Times New Roman"/>
          <w:b/>
          <w:bCs/>
          <w:color w:val="000000"/>
        </w:rPr>
        <w:t>8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г. в 08:00 часов</w:t>
      </w:r>
      <w:r w:rsidRPr="00A37DC4">
        <w:rPr>
          <w:rFonts w:ascii="Times New Roman" w:hAnsi="Times New Roman" w:cs="Times New Roman"/>
          <w:color w:val="000000"/>
        </w:rPr>
        <w:t xml:space="preserve"> (время МСК). </w:t>
      </w:r>
      <w:bookmarkStart w:id="0" w:name="_Hlk13046011"/>
      <w:r w:rsidRPr="00A37DC4">
        <w:rPr>
          <w:rFonts w:ascii="Times New Roman" w:hAnsi="Times New Roman" w:cs="Times New Roman"/>
          <w:color w:val="000000"/>
        </w:rPr>
        <w:t xml:space="preserve">Срок приема заявок на участие в Торгах с </w:t>
      </w:r>
      <w:r w:rsidR="00FD0662">
        <w:rPr>
          <w:rFonts w:ascii="Times New Roman" w:hAnsi="Times New Roman" w:cs="Times New Roman"/>
          <w:b/>
          <w:bCs/>
          <w:color w:val="000000"/>
        </w:rPr>
        <w:t>22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FD0662">
        <w:rPr>
          <w:rFonts w:ascii="Times New Roman" w:hAnsi="Times New Roman" w:cs="Times New Roman"/>
          <w:b/>
          <w:bCs/>
          <w:color w:val="000000"/>
        </w:rPr>
        <w:t>7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>г</w:t>
      </w:r>
      <w:r w:rsidRPr="00A37DC4">
        <w:rPr>
          <w:rFonts w:ascii="Times New Roman" w:hAnsi="Times New Roman" w:cs="Times New Roman"/>
          <w:color w:val="000000"/>
        </w:rPr>
        <w:t xml:space="preserve">. в </w:t>
      </w:r>
      <w:r w:rsidR="00EA48E9">
        <w:rPr>
          <w:rFonts w:ascii="Times New Roman" w:hAnsi="Times New Roman" w:cs="Times New Roman"/>
          <w:color w:val="000000"/>
        </w:rPr>
        <w:t>17</w:t>
      </w:r>
      <w:r w:rsidRPr="00A37DC4">
        <w:rPr>
          <w:rFonts w:ascii="Times New Roman" w:hAnsi="Times New Roman" w:cs="Times New Roman"/>
          <w:color w:val="000000"/>
        </w:rPr>
        <w:t xml:space="preserve">:00 часов (время МСК) по </w:t>
      </w:r>
      <w:r w:rsidR="00FD0662">
        <w:rPr>
          <w:rFonts w:ascii="Times New Roman" w:hAnsi="Times New Roman" w:cs="Times New Roman"/>
          <w:b/>
          <w:bCs/>
          <w:color w:val="000000"/>
        </w:rPr>
        <w:t>26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3F3EB4">
        <w:rPr>
          <w:rFonts w:ascii="Times New Roman" w:hAnsi="Times New Roman" w:cs="Times New Roman"/>
          <w:b/>
          <w:bCs/>
          <w:color w:val="000000"/>
        </w:rPr>
        <w:t>0</w:t>
      </w:r>
      <w:r w:rsidR="00FD0662">
        <w:rPr>
          <w:rFonts w:ascii="Times New Roman" w:hAnsi="Times New Roman" w:cs="Times New Roman"/>
          <w:b/>
          <w:bCs/>
          <w:color w:val="000000"/>
        </w:rPr>
        <w:t>8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>г</w:t>
      </w:r>
      <w:r w:rsidRPr="00A37DC4">
        <w:rPr>
          <w:rFonts w:ascii="Times New Roman" w:hAnsi="Times New Roman" w:cs="Times New Roman"/>
          <w:color w:val="000000"/>
        </w:rPr>
        <w:t>. 1</w:t>
      </w:r>
      <w:r w:rsidR="00EA48E9">
        <w:rPr>
          <w:rFonts w:ascii="Times New Roman" w:hAnsi="Times New Roman" w:cs="Times New Roman"/>
          <w:color w:val="000000"/>
        </w:rPr>
        <w:t>7</w:t>
      </w:r>
      <w:r w:rsidRPr="00A37DC4">
        <w:rPr>
          <w:rFonts w:ascii="Times New Roman" w:hAnsi="Times New Roman" w:cs="Times New Roman"/>
          <w:color w:val="000000"/>
        </w:rPr>
        <w:t>:00 (время МСК)</w:t>
      </w:r>
      <w:bookmarkEnd w:id="0"/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152E2869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Время окончания Торгов: </w:t>
      </w:r>
    </w:p>
    <w:p w14:paraId="26D112BF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lastRenderedPageBreak/>
        <w:t xml:space="preserve">- по истечении 1 часа с начала Торгов, если не поступило ни одного предложения о цене предмета Торгов (лота) после начала Торгов; </w:t>
      </w:r>
    </w:p>
    <w:p w14:paraId="3DC8F19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</w:t>
      </w:r>
    </w:p>
    <w:p w14:paraId="60EA1822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Оператор ЭТП (далее – Оператор) обеспечивает проведение Торгов.</w:t>
      </w:r>
    </w:p>
    <w:p w14:paraId="0FACB31C" w14:textId="4803BC8F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Прием Оператором заявок и задатков на участие в Торгах и предложений о цене приобретения имущества начинается в </w:t>
      </w:r>
      <w:r w:rsidR="00EA48E9">
        <w:rPr>
          <w:rFonts w:ascii="Times New Roman" w:hAnsi="Times New Roman" w:cs="Times New Roman"/>
          <w:color w:val="000000"/>
        </w:rPr>
        <w:t>17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FD0662">
        <w:rPr>
          <w:rFonts w:ascii="Times New Roman" w:hAnsi="Times New Roman" w:cs="Times New Roman"/>
          <w:b/>
          <w:bCs/>
          <w:color w:val="000000"/>
        </w:rPr>
        <w:t>22</w:t>
      </w:r>
      <w:r w:rsidRPr="00A37DC4">
        <w:rPr>
          <w:rFonts w:ascii="Times New Roman" w:hAnsi="Times New Roman" w:cs="Times New Roman"/>
          <w:b/>
          <w:bCs/>
        </w:rPr>
        <w:t>.0</w:t>
      </w:r>
      <w:r w:rsidR="00FD0662">
        <w:rPr>
          <w:rFonts w:ascii="Times New Roman" w:hAnsi="Times New Roman" w:cs="Times New Roman"/>
          <w:b/>
          <w:bCs/>
        </w:rPr>
        <w:t>7</w:t>
      </w:r>
      <w:r w:rsidRPr="00A37DC4">
        <w:rPr>
          <w:rFonts w:ascii="Times New Roman" w:hAnsi="Times New Roman" w:cs="Times New Roman"/>
          <w:b/>
          <w:bCs/>
        </w:rPr>
        <w:t>.202</w:t>
      </w:r>
      <w:r w:rsidR="003F3EB4">
        <w:rPr>
          <w:rFonts w:ascii="Times New Roman" w:hAnsi="Times New Roman" w:cs="Times New Roman"/>
          <w:b/>
          <w:bCs/>
        </w:rPr>
        <w:t>4</w:t>
      </w:r>
      <w:r w:rsidRPr="00A37DC4">
        <w:rPr>
          <w:rFonts w:ascii="Times New Roman" w:hAnsi="Times New Roman" w:cs="Times New Roman"/>
          <w:b/>
          <w:bCs/>
        </w:rPr>
        <w:t xml:space="preserve"> г.</w:t>
      </w:r>
      <w:r w:rsidRPr="00A37DC4">
        <w:rPr>
          <w:rFonts w:ascii="Times New Roman" w:hAnsi="Times New Roman" w:cs="Times New Roman"/>
          <w:color w:val="000000"/>
        </w:rPr>
        <w:t xml:space="preserve"> и прекращается в 1</w:t>
      </w:r>
      <w:r w:rsidR="00EA48E9">
        <w:rPr>
          <w:rFonts w:ascii="Times New Roman" w:hAnsi="Times New Roman" w:cs="Times New Roman"/>
          <w:color w:val="000000"/>
        </w:rPr>
        <w:t>7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FD0662">
        <w:rPr>
          <w:rFonts w:ascii="Times New Roman" w:hAnsi="Times New Roman" w:cs="Times New Roman"/>
          <w:b/>
          <w:bCs/>
          <w:color w:val="000000"/>
        </w:rPr>
        <w:t>26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3F3EB4">
        <w:rPr>
          <w:rFonts w:ascii="Times New Roman" w:hAnsi="Times New Roman" w:cs="Times New Roman"/>
          <w:b/>
          <w:bCs/>
          <w:color w:val="000000"/>
        </w:rPr>
        <w:t>0</w:t>
      </w:r>
      <w:r w:rsidR="00FD0662">
        <w:rPr>
          <w:rFonts w:ascii="Times New Roman" w:hAnsi="Times New Roman" w:cs="Times New Roman"/>
          <w:b/>
          <w:bCs/>
          <w:color w:val="000000"/>
        </w:rPr>
        <w:t>8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г.</w:t>
      </w:r>
      <w:r w:rsidRPr="00A37DC4" w:rsidDel="00CA0966">
        <w:rPr>
          <w:rFonts w:ascii="Times New Roman" w:hAnsi="Times New Roman" w:cs="Times New Roman"/>
          <w:color w:val="000000"/>
        </w:rPr>
        <w:t xml:space="preserve"> </w:t>
      </w:r>
    </w:p>
    <w:p w14:paraId="6F5FFC15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056935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A37DC4">
        <w:rPr>
          <w:rFonts w:ascii="Times New Roman" w:hAnsi="Times New Roman" w:cs="Times New Roman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br/>
        <w:t xml:space="preserve">           </w:t>
      </w:r>
      <w:r w:rsidRPr="00A37DC4">
        <w:rPr>
          <w:rFonts w:ascii="Times New Roman" w:hAnsi="Times New Roman" w:cs="Times New Roman"/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  <w:color w:val="000000"/>
        </w:rPr>
        <w:t>Исполнение обязанности по внесению суммы задатка третьими лицами не допускается.</w:t>
      </w:r>
    </w:p>
    <w:p w14:paraId="245F1EB0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Задаток за участие в Торгах составляет:</w:t>
      </w:r>
    </w:p>
    <w:p w14:paraId="2ACB9B0B" w14:textId="6301BE04" w:rsidR="00F848D2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 w:rsidR="00F81EA8">
        <w:rPr>
          <w:rFonts w:ascii="Times New Roman" w:hAnsi="Times New Roman" w:cs="Times New Roman"/>
          <w:b/>
          <w:bCs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 w:rsidR="00F848D2"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 w:rsidR="00F848D2"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FD0662">
        <w:rPr>
          <w:rFonts w:ascii="Times New Roman" w:hAnsi="Times New Roman" w:cs="Times New Roman"/>
          <w:b/>
          <w:bCs/>
          <w:color w:val="000000"/>
        </w:rPr>
        <w:t>7</w:t>
      </w:r>
      <w:r w:rsidR="003F3EB4" w:rsidRPr="003F3EB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D0662">
        <w:rPr>
          <w:rFonts w:ascii="Times New Roman" w:hAnsi="Times New Roman" w:cs="Times New Roman"/>
          <w:b/>
          <w:bCs/>
          <w:color w:val="000000"/>
        </w:rPr>
        <w:t>647</w:t>
      </w:r>
      <w:r w:rsidR="003F3EB4" w:rsidRPr="003F3EB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D0662">
        <w:rPr>
          <w:rFonts w:ascii="Times New Roman" w:hAnsi="Times New Roman" w:cs="Times New Roman"/>
          <w:b/>
          <w:bCs/>
          <w:color w:val="000000"/>
        </w:rPr>
        <w:t>66</w:t>
      </w:r>
      <w:r w:rsidR="003F3EB4" w:rsidRPr="003F3EB4">
        <w:rPr>
          <w:rFonts w:ascii="Times New Roman" w:hAnsi="Times New Roman" w:cs="Times New Roman"/>
          <w:b/>
          <w:bCs/>
          <w:color w:val="000000"/>
        </w:rPr>
        <w:t>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7029149C" w14:textId="37B16064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73089A3B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C11C97D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16B8438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4BC40F1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</w:rPr>
        <w:lastRenderedPageBreak/>
        <w:t xml:space="preserve">Победителем Торгов </w:t>
      </w:r>
      <w:r w:rsidRPr="00A37DC4">
        <w:rPr>
          <w:rFonts w:ascii="Times New Roman" w:hAnsi="Times New Roman" w:cs="Times New Roman"/>
          <w:color w:val="000000"/>
        </w:rPr>
        <w:t xml:space="preserve">(далее также – Победитель) признается Участник, предложивший наибольшую цену за лот. </w:t>
      </w:r>
    </w:p>
    <w:p w14:paraId="55144D45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6E5233E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КУ в течение 5 (Пяти)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F85A67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54FEBC2" w14:textId="0D281F9E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</w:t>
      </w:r>
      <w:r w:rsidR="00EA48E9">
        <w:rPr>
          <w:rFonts w:ascii="Times New Roman" w:eastAsia="Times New Roman" w:hAnsi="Times New Roman" w:cs="Times New Roman"/>
          <w:color w:val="000000"/>
        </w:rPr>
        <w:t>: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 </w:t>
      </w:r>
      <w:r w:rsidR="003F3EB4" w:rsidRPr="003F3EB4">
        <w:rPr>
          <w:rFonts w:ascii="Times New Roman" w:eastAsia="Times New Roman" w:hAnsi="Times New Roman" w:cs="Times New Roman"/>
          <w:color w:val="000000"/>
        </w:rPr>
        <w:t>ОООО «УНГС ИНЖИНИРИНГ» ИНН 7728523979, р/с 40702810613000007440 в ЦЕНТРАЛЬНО-ЧЕРНОЗЕМНЫЙ БАНК ПАО СБЕРБАНК, к/с 30101810600000000681, БИК 042007681</w:t>
      </w:r>
      <w:r w:rsidRPr="00A37DC4">
        <w:rPr>
          <w:rFonts w:ascii="Times New Roman" w:eastAsia="Times New Roman" w:hAnsi="Times New Roman" w:cs="Times New Roman"/>
          <w:color w:val="000000"/>
        </w:rPr>
        <w:t>. В назначении платежа указывается наименование ПТ, реквизиты ДКП, номер Лота и дата проведения Торгов.</w:t>
      </w:r>
    </w:p>
    <w:p w14:paraId="46146B1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185CFD44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</w:rPr>
        <w:t xml:space="preserve">ОТ вправе отказаться от проведения Торгов не позднее, чем за 3 (три) дня до даты подведения итогов Торгов. </w:t>
      </w:r>
    </w:p>
    <w:p w14:paraId="426CDE1D" w14:textId="5EF2349D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>Местонахождение лот</w:t>
      </w:r>
      <w:r w:rsidR="003F3EB4">
        <w:rPr>
          <w:rFonts w:ascii="Times New Roman" w:eastAsia="Times New Roman" w:hAnsi="Times New Roman" w:cs="Times New Roman"/>
          <w:color w:val="000000"/>
        </w:rPr>
        <w:t>а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: </w:t>
      </w:r>
      <w:r w:rsidR="003F3EB4" w:rsidRPr="003F3EB4">
        <w:rPr>
          <w:rFonts w:ascii="Times New Roman" w:hAnsi="Times New Roman" w:cs="Times New Roman"/>
        </w:rPr>
        <w:t>Калининградская область, р-н Гусевский, г. Гусев, ул. Сержанта Утегенова, д. 51</w:t>
      </w:r>
      <w:r w:rsidRPr="00A37DC4">
        <w:rPr>
          <w:rFonts w:ascii="Times New Roman" w:eastAsia="Times New Roman" w:hAnsi="Times New Roman" w:cs="Times New Roman"/>
          <w:color w:val="000000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591D22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Информацию об ознакомлении с имуществом можно получить у ОТ: с 9:00 по 17:00 (время местное) по адресу: г. Новосибирск, ул. Коммунистическая, д. 40, оф. 202. </w:t>
      </w:r>
      <w:bookmarkStart w:id="1" w:name="_Hlk48067938"/>
      <w:r w:rsidRPr="00A37DC4">
        <w:rPr>
          <w:rFonts w:ascii="Times New Roman" w:eastAsia="Times New Roman" w:hAnsi="Times New Roman" w:cs="Times New Roman"/>
          <w:color w:val="000000"/>
        </w:rPr>
        <w:t xml:space="preserve">тел.+7 (383) 319-41-41, </w:t>
      </w:r>
      <w:hyperlink r:id="rId9" w:history="1">
        <w:r w:rsidRPr="00A37DC4">
          <w:rPr>
            <w:rStyle w:val="a6"/>
            <w:rFonts w:ascii="Times New Roman" w:eastAsia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eastAsia="Times New Roman" w:hAnsi="Times New Roman" w:cs="Times New Roman"/>
          </w:rPr>
          <w:t>@auction-house.ru</w:t>
        </w:r>
      </w:hyperlink>
      <w:bookmarkEnd w:id="1"/>
      <w:r w:rsidRPr="00A37DC4">
        <w:rPr>
          <w:rFonts w:ascii="Times New Roman" w:eastAsia="Times New Roman" w:hAnsi="Times New Roman" w:cs="Times New Roman"/>
          <w:color w:val="000000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382155B4" w14:textId="3CDF799B" w:rsidR="00DA0C02" w:rsidRPr="00A37DC4" w:rsidRDefault="00DA0C02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</w:p>
    <w:sectPr w:rsidR="00DA0C02" w:rsidRPr="00A3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046414"/>
    <w:rsid w:val="001E148B"/>
    <w:rsid w:val="002114DD"/>
    <w:rsid w:val="00234AEF"/>
    <w:rsid w:val="00241523"/>
    <w:rsid w:val="002417DD"/>
    <w:rsid w:val="00246769"/>
    <w:rsid w:val="00254774"/>
    <w:rsid w:val="002F0920"/>
    <w:rsid w:val="003011DE"/>
    <w:rsid w:val="003D2FB9"/>
    <w:rsid w:val="003F223E"/>
    <w:rsid w:val="003F3EB4"/>
    <w:rsid w:val="003F4D88"/>
    <w:rsid w:val="003F527D"/>
    <w:rsid w:val="0042184A"/>
    <w:rsid w:val="00422181"/>
    <w:rsid w:val="004258E6"/>
    <w:rsid w:val="004B298F"/>
    <w:rsid w:val="004B4363"/>
    <w:rsid w:val="004E681C"/>
    <w:rsid w:val="00526670"/>
    <w:rsid w:val="00527175"/>
    <w:rsid w:val="00544E8A"/>
    <w:rsid w:val="00582D9D"/>
    <w:rsid w:val="005C3D53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5411C"/>
    <w:rsid w:val="007C1324"/>
    <w:rsid w:val="007D1BF8"/>
    <w:rsid w:val="007D75ED"/>
    <w:rsid w:val="00847669"/>
    <w:rsid w:val="008E0250"/>
    <w:rsid w:val="008E1C3A"/>
    <w:rsid w:val="00941FE0"/>
    <w:rsid w:val="009434E6"/>
    <w:rsid w:val="00A338CF"/>
    <w:rsid w:val="00A37DC4"/>
    <w:rsid w:val="00A74582"/>
    <w:rsid w:val="00AE1286"/>
    <w:rsid w:val="00B10409"/>
    <w:rsid w:val="00B22DD9"/>
    <w:rsid w:val="00B72669"/>
    <w:rsid w:val="00BE4EB5"/>
    <w:rsid w:val="00C25FE0"/>
    <w:rsid w:val="00C51986"/>
    <w:rsid w:val="00C620CD"/>
    <w:rsid w:val="00CB265D"/>
    <w:rsid w:val="00CF64BB"/>
    <w:rsid w:val="00D10A1F"/>
    <w:rsid w:val="00D4654C"/>
    <w:rsid w:val="00D55AA7"/>
    <w:rsid w:val="00D61622"/>
    <w:rsid w:val="00DA0C02"/>
    <w:rsid w:val="00DD79CE"/>
    <w:rsid w:val="00E44430"/>
    <w:rsid w:val="00EA48E9"/>
    <w:rsid w:val="00EF700E"/>
    <w:rsid w:val="00F81EA8"/>
    <w:rsid w:val="00F848D2"/>
    <w:rsid w:val="00FA0D43"/>
    <w:rsid w:val="00FD0662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ovosibirsk@auction-house.ru" TargetMode="Externa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Крапивенцева Нина Дмитриевна</cp:lastModifiedBy>
  <cp:revision>17</cp:revision>
  <cp:lastPrinted>2023-06-20T05:34:00Z</cp:lastPrinted>
  <dcterms:created xsi:type="dcterms:W3CDTF">2022-02-26T06:27:00Z</dcterms:created>
  <dcterms:modified xsi:type="dcterms:W3CDTF">2024-07-17T07:56:00Z</dcterms:modified>
</cp:coreProperties>
</file>