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Шевчук Ольга Андреевна (Барт Ольга Андреевна, Назарова Ольга Андреевна) (09.04.1973г.р., место рожд: с. Каменка Балкашинского р-на Целиноградской обл Казахстан, адрес рег: 413090, Саратовская обл, Маркс г, Интернациональная ул, дом № 25, квартира 5, СНИЛС12077631642, ИНН 644304841269, паспорт РФ серия 6318, номер 484290, выдан 20.04.2018, кем выдан ГУ МВД России по Саратовской области, код подразделения 640-026), в лице Гражданина РФ Финансового управляющего Кайзер Оксаны Викторовны (ИНН 744844918952, СНИЛС 14795875737, рег.номер 22340), действующего на основании решения Арбитражного суда Саратовской области от 01.04.2024г. по делу №А57-4627/2024,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21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16.08.2024г. по продаже имущества Шевчук Ольги Андреевны,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Nissan, модель: Qashqai, VIN: SJNFBNJ10U1310396, гос. рег. номер: А434СХ164, год изготовления: 2008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"СОВКОМБАНК" (ИНН 4401116480,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16.08.2024г.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Шевчук Ольги Андреевны 40817810150176316441,</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Шевчук Ольга Андреевна (Барт Ольга Андреевна, Назарова Ольга Андреевна) (09.04.1973г.р., место рожд: с. Каменка Балкашинского р-на Целиноградской обл Казахстан, адрес рег: 413090, Саратовская обл, Маркс г, Интернациональная ул, дом № 25, квартира 5, СНИЛС12077631642, ИНН 644304841269, паспорт РФ серия 6318, номер 484290, выдан 20.04.2018, кем выдан ГУ МВД России по Саратовской области, код подразделения 640-026)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r>
              <w:rPr>
                <w:rFonts w:ascii="Times New Roman" w:hAnsi="Times New Roman"/>
                <w:b/>
                <w:sz w:val="20"/>
                <w:szCs w:val="20"/>
              </w:rPr>
              <w:t xml:space="preserve"> </w:t>
            </w:r>
          </w:p>
        </w:tc>
      </w:tr>
      <w:tr>
        <w:trPr>
          <w:trHeight w:val="300" w:hRule="exact"/>
        </w:trPr>
        <w:tc>
          <w:tcPr>
            <w:tcW w:w="2835" w:type="dxa"/>
            <w:gridSpan w:val="3"/>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Шевчук Ольги Андреевны 40817810150176316441,</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Шевчук Ольги Андреевны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Кайзер Оксана Викторовна</w:t>
            </w:r>
          </w:p>
        </w:tc>
        <w:tc>
          <w:tcPr>
            <w:tcW w:w="5670" w:type="dxa"/>
            <w:gridSpan w:val="6"/>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 xml:space="preserve"> </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