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EC8C3" w14:textId="567D8240" w:rsidR="006558F7" w:rsidRPr="001018C2" w:rsidRDefault="00DF14A8" w:rsidP="00382880">
      <w:pPr>
        <w:jc w:val="center"/>
        <w:rPr>
          <w:rFonts w:cs="Times New Roman"/>
          <w:b/>
          <w:bCs/>
          <w:sz w:val="26"/>
          <w:szCs w:val="26"/>
        </w:rPr>
      </w:pPr>
      <w:r w:rsidRPr="00DF14A8">
        <w:rPr>
          <w:rFonts w:cs="Times New Roman"/>
          <w:b/>
          <w:bCs/>
          <w:sz w:val="26"/>
          <w:szCs w:val="26"/>
        </w:rPr>
        <w:t>АО «РАД-Холдинг»</w:t>
      </w:r>
      <w:r>
        <w:rPr>
          <w:rFonts w:cs="Times New Roman"/>
          <w:b/>
          <w:bCs/>
          <w:sz w:val="26"/>
          <w:szCs w:val="26"/>
        </w:rPr>
        <w:t xml:space="preserve"> </w:t>
      </w:r>
      <w:r w:rsidR="006558F7" w:rsidRPr="001018C2">
        <w:rPr>
          <w:rFonts w:cs="Times New Roman"/>
          <w:b/>
          <w:bCs/>
          <w:sz w:val="26"/>
          <w:szCs w:val="26"/>
        </w:rPr>
        <w:t>сообщает о внесении изменений в информационное сообщение</w:t>
      </w:r>
      <w:r w:rsidR="000361F3" w:rsidRPr="001018C2">
        <w:rPr>
          <w:rFonts w:cs="Times New Roman"/>
          <w:b/>
          <w:bCs/>
          <w:sz w:val="26"/>
          <w:szCs w:val="26"/>
        </w:rPr>
        <w:t xml:space="preserve"> </w:t>
      </w:r>
      <w:r w:rsidR="00015D83" w:rsidRPr="00015D83">
        <w:rPr>
          <w:rFonts w:cs="Times New Roman"/>
          <w:b/>
          <w:bCs/>
          <w:sz w:val="26"/>
          <w:szCs w:val="26"/>
        </w:rPr>
        <w:t xml:space="preserve">о проведении электронного аукциона </w:t>
      </w:r>
      <w:r w:rsidRPr="00DF14A8">
        <w:rPr>
          <w:rFonts w:cs="Times New Roman"/>
          <w:b/>
          <w:bCs/>
          <w:sz w:val="26"/>
          <w:szCs w:val="26"/>
        </w:rPr>
        <w:t>по продаже недвижимого имущества, принадлежащего частному собственнику</w:t>
      </w:r>
    </w:p>
    <w:p w14:paraId="5D3267A0" w14:textId="77777777" w:rsidR="000361F3" w:rsidRPr="00382880" w:rsidRDefault="000361F3" w:rsidP="00382880">
      <w:pPr>
        <w:jc w:val="center"/>
        <w:rPr>
          <w:rFonts w:cs="Times New Roman"/>
          <w:b/>
          <w:sz w:val="22"/>
          <w:szCs w:val="22"/>
        </w:rPr>
      </w:pPr>
    </w:p>
    <w:p w14:paraId="663F3305" w14:textId="77777777" w:rsidR="000F7E66" w:rsidRDefault="000F7E66" w:rsidP="00382880">
      <w:pPr>
        <w:jc w:val="center"/>
        <w:rPr>
          <w:rFonts w:cs="Times New Roman"/>
          <w:b/>
          <w:sz w:val="22"/>
          <w:szCs w:val="22"/>
        </w:rPr>
      </w:pPr>
    </w:p>
    <w:p w14:paraId="43154D68" w14:textId="2EBA67A3" w:rsidR="000361F3" w:rsidRPr="00606E94" w:rsidRDefault="00A36E9F" w:rsidP="00382880">
      <w:pPr>
        <w:widowControl/>
        <w:suppressAutoHyphens w:val="0"/>
        <w:ind w:firstLine="709"/>
        <w:jc w:val="both"/>
        <w:rPr>
          <w:rFonts w:cs="Times New Roman"/>
        </w:rPr>
      </w:pPr>
      <w:r w:rsidRPr="00606E94">
        <w:rPr>
          <w:rFonts w:eastAsia="Calibri" w:cs="Times New Roman"/>
          <w:b/>
          <w:bCs/>
        </w:rPr>
        <w:t xml:space="preserve">Код Лота на электронной торговой площадке АО «Российский аукционный дом» по адресу </w:t>
      </w:r>
      <w:hyperlink r:id="rId5" w:history="1">
        <w:r w:rsidRPr="00606E94">
          <w:rPr>
            <w:rStyle w:val="a3"/>
            <w:rFonts w:eastAsia="Calibri" w:cs="Times New Roman"/>
            <w:b/>
            <w:bCs/>
            <w:color w:val="auto"/>
            <w:u w:val="none"/>
          </w:rPr>
          <w:t>www.lot-online.ru</w:t>
        </w:r>
      </w:hyperlink>
      <w:r w:rsidRPr="00606E94">
        <w:rPr>
          <w:rFonts w:eastAsia="Calibri" w:cs="Times New Roman"/>
          <w:b/>
          <w:bCs/>
        </w:rPr>
        <w:t xml:space="preserve">: </w:t>
      </w:r>
      <w:r w:rsidR="00DF14A8" w:rsidRPr="00606E94">
        <w:rPr>
          <w:rFonts w:eastAsia="Calibri" w:cs="Times New Roman"/>
          <w:b/>
          <w:bCs/>
        </w:rPr>
        <w:t>РАД-372800</w:t>
      </w:r>
      <w:r w:rsidRPr="00606E94">
        <w:rPr>
          <w:rFonts w:eastAsia="Calibri" w:cs="Times New Roman"/>
          <w:b/>
          <w:bCs/>
        </w:rPr>
        <w:t>.</w:t>
      </w:r>
    </w:p>
    <w:p w14:paraId="0280303A" w14:textId="77777777" w:rsidR="000361F3" w:rsidRPr="00606E94" w:rsidRDefault="000361F3" w:rsidP="00382880">
      <w:pPr>
        <w:widowControl/>
        <w:suppressAutoHyphens w:val="0"/>
        <w:ind w:firstLine="709"/>
        <w:jc w:val="both"/>
        <w:rPr>
          <w:rFonts w:cs="Times New Roman"/>
        </w:rPr>
      </w:pPr>
    </w:p>
    <w:p w14:paraId="0FDAE8EF" w14:textId="5DFA7061" w:rsidR="002608FA" w:rsidRPr="00606E94" w:rsidRDefault="005E5E79" w:rsidP="00DF14A8">
      <w:pPr>
        <w:pStyle w:val="a5"/>
        <w:widowControl/>
        <w:tabs>
          <w:tab w:val="left" w:pos="851"/>
        </w:tabs>
        <w:suppressAutoHyphens w:val="0"/>
        <w:ind w:left="0" w:firstLine="709"/>
        <w:jc w:val="both"/>
        <w:rPr>
          <w:rFonts w:cs="Times New Roman"/>
          <w:b/>
          <w:bCs/>
          <w:szCs w:val="24"/>
        </w:rPr>
      </w:pPr>
      <w:r w:rsidRPr="00606E94">
        <w:rPr>
          <w:rFonts w:cs="Times New Roman"/>
          <w:b/>
          <w:bCs/>
          <w:szCs w:val="24"/>
        </w:rPr>
        <w:t>Внести изменения в р</w:t>
      </w:r>
      <w:r w:rsidR="002608FA" w:rsidRPr="00606E94">
        <w:rPr>
          <w:rFonts w:cs="Times New Roman"/>
          <w:b/>
          <w:bCs/>
          <w:szCs w:val="24"/>
        </w:rPr>
        <w:t>аздел «</w:t>
      </w:r>
      <w:r w:rsidR="00DF14A8" w:rsidRPr="00606E94">
        <w:rPr>
          <w:rFonts w:cs="Times New Roman"/>
          <w:b/>
          <w:bCs/>
          <w:szCs w:val="24"/>
        </w:rPr>
        <w:t>Сведения об объектах продажи, реализуемых единым лотом</w:t>
      </w:r>
      <w:r w:rsidR="002608FA" w:rsidRPr="00606E94">
        <w:rPr>
          <w:rFonts w:cs="Times New Roman"/>
          <w:b/>
          <w:bCs/>
          <w:szCs w:val="24"/>
        </w:rPr>
        <w:t>»</w:t>
      </w:r>
      <w:r w:rsidRPr="00606E94">
        <w:rPr>
          <w:rFonts w:cs="Times New Roman"/>
          <w:b/>
          <w:bCs/>
          <w:szCs w:val="24"/>
        </w:rPr>
        <w:t xml:space="preserve">, </w:t>
      </w:r>
      <w:r w:rsidRPr="00606E94">
        <w:rPr>
          <w:rFonts w:eastAsia="Times New Roman" w:cs="Times New Roman"/>
          <w:b/>
          <w:bCs/>
          <w:szCs w:val="24"/>
          <w:lang w:eastAsia="ru-RU"/>
        </w:rPr>
        <w:t>дополнив текстом следующего содержания</w:t>
      </w:r>
      <w:r w:rsidRPr="00606E94">
        <w:rPr>
          <w:rFonts w:cs="Times New Roman"/>
          <w:b/>
          <w:bCs/>
          <w:szCs w:val="24"/>
        </w:rPr>
        <w:t>:</w:t>
      </w:r>
    </w:p>
    <w:p w14:paraId="7FB9E76A" w14:textId="19EFD73B" w:rsidR="005E5E79" w:rsidRPr="00606E94" w:rsidRDefault="005E5E79" w:rsidP="00382880">
      <w:pPr>
        <w:pStyle w:val="a5"/>
        <w:widowControl/>
        <w:tabs>
          <w:tab w:val="left" w:pos="851"/>
        </w:tabs>
        <w:suppressAutoHyphens w:val="0"/>
        <w:ind w:left="0" w:firstLine="567"/>
        <w:jc w:val="both"/>
        <w:rPr>
          <w:rFonts w:cs="Times New Roman"/>
          <w:szCs w:val="24"/>
        </w:rPr>
      </w:pPr>
    </w:p>
    <w:p w14:paraId="220DE1B1" w14:textId="77777777" w:rsidR="00DF14A8" w:rsidRPr="00606E94" w:rsidRDefault="00DF14A8" w:rsidP="00DF14A8">
      <w:pPr>
        <w:ind w:right="60" w:firstLine="567"/>
        <w:jc w:val="both"/>
        <w:rPr>
          <w:rFonts w:cs="Times New Roman"/>
        </w:rPr>
      </w:pPr>
      <w:r w:rsidRPr="00606E94">
        <w:rPr>
          <w:rFonts w:cs="Times New Roman"/>
          <w:b/>
          <w:bCs/>
        </w:rPr>
        <w:t>Объект 1</w:t>
      </w:r>
      <w:r w:rsidRPr="00606E94">
        <w:rPr>
          <w:rFonts w:cs="Times New Roman"/>
        </w:rPr>
        <w:t>: Нежилое помещение площадью 5594,2 кв.м., по адресу: Республика Татарстан, Нижнекамский муниципальный район, г. Нижнекамск, ул. Гагарина, д. 21, нежилое помещение №2 (центральная городская баня); кадастровый номер: 16:53:040306:3223, наименование: Нежилое помещение №2 (центральная городская баня); этаж: Подвал № 1, Этаж № 1, Этаж № 2. Обременения (ограничения): согласно выписке из ЕГРН от 18.04.2024 не зарегистрированы;</w:t>
      </w:r>
    </w:p>
    <w:p w14:paraId="0998108E" w14:textId="77777777" w:rsidR="00DF14A8" w:rsidRPr="00606E94" w:rsidRDefault="00DF14A8" w:rsidP="00DF14A8">
      <w:pPr>
        <w:ind w:right="60" w:firstLine="567"/>
        <w:jc w:val="both"/>
        <w:rPr>
          <w:rFonts w:cs="Times New Roman"/>
        </w:rPr>
      </w:pPr>
      <w:r w:rsidRPr="00606E94">
        <w:rPr>
          <w:rFonts w:cs="Times New Roman"/>
          <w:b/>
          <w:bCs/>
        </w:rPr>
        <w:t>Объект 2</w:t>
      </w:r>
      <w:r w:rsidRPr="00606E94">
        <w:rPr>
          <w:rFonts w:cs="Times New Roman"/>
        </w:rPr>
        <w:t>: 25/26 долей в праве собственности на Земельный участок по адресу: местоположение установлено относительно ориентира, расположенного в границах участка. Почтовый адрес ориентира: Республика Татарстан, Нижнекамский муниципальный район, МО "г Нижнекамск", г. Нижнекамск, ул. Гагарина, 21, кадастровый номер: 16:53:040306:66, площадью 5409 +/- 12 кв.м., категория земель: земли населенных пунктов, виды разрешенного использования: для размещения здания бани. Обременения (ограничения): согласно выписке из ЕГРН от 18.04.2024:</w:t>
      </w:r>
    </w:p>
    <w:p w14:paraId="29BFD57A" w14:textId="77777777" w:rsidR="00DF14A8" w:rsidRPr="00606E94" w:rsidRDefault="00DF14A8" w:rsidP="00DF14A8">
      <w:pPr>
        <w:ind w:right="60"/>
        <w:jc w:val="both"/>
        <w:rPr>
          <w:rFonts w:cs="Times New Roman"/>
        </w:rPr>
      </w:pPr>
      <w:r w:rsidRPr="00606E94">
        <w:rPr>
          <w:rFonts w:cs="Times New Roman"/>
        </w:rPr>
        <w:t>- часть площадью 178 кв.м.: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свидетельство о государственной регистрации права от 17.12.2014 № 673876 выдан: Управление Федеральной службы государственной регистрации, кадастра и картографии по Республике Татарстан; Содержание ограничения (обременения): В охранных зонах, установленных для объектов электросетевого хозяйства напряжением до 1000 вольт без письменного решения о согласовании сетевых организаций юридическим и физическим лицам запрещаются: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д)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 е) проезд машин и механизмов, имеющих общую высоту с грузом или без груза от поверхности дороги более 4,5 метра (в охранных зонах воздушных линий электропередачи); ж) земляные работы на глубине более 0,3 метра (на вспахиваемых землях на глубине более 0,45 метра), а также планировка грунта (в охранных зонах подземных кабельных линий электропередачи); з) полив сельскохозяйственных культур в случае, если высота струи воды может составить свыше 3 метров (в охранных зонах воздушных линий электропередачи); и) полевые сельскохозяйственные работы с применением сельскохозяйственных машин и оборудования высотой более 4 метров (в охранных зонах воздушных линий электропередачи) или полевые сельскохозяйственные работы, связанные с вспашкой земли (в охранных зонах кабельных линий электропередачи). к)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 (в охранных зонах воздушных линий электропередачи); л) складировать или размещать хранилища любых, в том числе горюче-смазочных, материалов; м) устраивать причалы для стоянки судов, барж и плавучих кранов,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электропередачи).; Реестровый номер границы: 16.53.2.371;</w:t>
      </w:r>
    </w:p>
    <w:p w14:paraId="3F6D8482" w14:textId="77777777" w:rsidR="00DF14A8" w:rsidRPr="00606E94" w:rsidRDefault="00DF14A8" w:rsidP="00DF14A8">
      <w:pPr>
        <w:ind w:right="60"/>
        <w:jc w:val="both"/>
        <w:rPr>
          <w:rFonts w:cs="Times New Roman"/>
        </w:rPr>
      </w:pPr>
      <w:r w:rsidRPr="00606E94">
        <w:rPr>
          <w:rFonts w:cs="Times New Roman"/>
        </w:rPr>
        <w:t xml:space="preserve">- аренда; Срок действия: не установлен; реквизиты документа-основания: постановление </w:t>
      </w:r>
      <w:r w:rsidRPr="00606E94">
        <w:rPr>
          <w:rFonts w:cs="Times New Roman"/>
        </w:rPr>
        <w:lastRenderedPageBreak/>
        <w:t>отсутствуют Главы Администрации № 536 от 30.07.2004 г.; Сведения о лицах, в пользу которых или в связи, с которыми установлены (устанавливаются) ограничение прав и обременение объекта недвижимости: КУП "Центральная городская баня"; Содержание ограничения (обременения): Аренда земли.</w:t>
      </w:r>
    </w:p>
    <w:p w14:paraId="15428182" w14:textId="12B195F7" w:rsidR="00DF14A8" w:rsidRPr="00606E94" w:rsidRDefault="00DF14A8" w:rsidP="00DF14A8">
      <w:pPr>
        <w:ind w:right="60" w:firstLine="709"/>
        <w:jc w:val="both"/>
        <w:rPr>
          <w:rFonts w:cs="Times New Roman"/>
          <w:b/>
          <w:bCs/>
        </w:rPr>
      </w:pPr>
      <w:r w:rsidRPr="00606E94">
        <w:rPr>
          <w:rFonts w:cs="Times New Roman"/>
          <w:b/>
          <w:bCs/>
        </w:rPr>
        <w:t xml:space="preserve">Часть нежилого помещения площадью 5368,2 кв.м. сдана в аренду </w:t>
      </w:r>
      <w:r w:rsidRPr="00606E94">
        <w:rPr>
          <w:rFonts w:cs="Times New Roman"/>
          <w:b/>
          <w:bCs/>
        </w:rPr>
        <w:t>ООО Комбинат здоровья</w:t>
      </w:r>
      <w:r w:rsidRPr="00606E94">
        <w:rPr>
          <w:rFonts w:cs="Times New Roman"/>
          <w:b/>
          <w:bCs/>
        </w:rPr>
        <w:t xml:space="preserve"> (договор аренды от 01.06.2023г.), площадью 14 кв.м. - Анисимовой Д.Д. (договор аренды от 08.12.2023г.), площадью 10,3 кв.м. – </w:t>
      </w:r>
      <w:proofErr w:type="spellStart"/>
      <w:r w:rsidRPr="00606E94">
        <w:rPr>
          <w:rFonts w:cs="Times New Roman"/>
          <w:b/>
          <w:bCs/>
        </w:rPr>
        <w:t>Бердалиной</w:t>
      </w:r>
      <w:proofErr w:type="spellEnd"/>
      <w:r w:rsidRPr="00606E94">
        <w:rPr>
          <w:rFonts w:cs="Times New Roman"/>
          <w:b/>
          <w:bCs/>
        </w:rPr>
        <w:t xml:space="preserve"> Ш.К. (договор аренды от 01.02.2024г.), площадью 10,3 кв.м. – Воропаевой Е.В. (договор аренды от 01.01.2024г.), площадью 27 кв.м. – ООО </w:t>
      </w:r>
      <w:proofErr w:type="spellStart"/>
      <w:r w:rsidRPr="00606E94">
        <w:rPr>
          <w:rFonts w:cs="Times New Roman"/>
          <w:b/>
          <w:bCs/>
        </w:rPr>
        <w:t>Гремс</w:t>
      </w:r>
      <w:proofErr w:type="spellEnd"/>
      <w:r w:rsidRPr="00606E94">
        <w:rPr>
          <w:rFonts w:cs="Times New Roman"/>
          <w:b/>
          <w:bCs/>
        </w:rPr>
        <w:t xml:space="preserve"> (договор аренды от 18.09.2023г.), </w:t>
      </w:r>
      <w:r w:rsidR="00260B50" w:rsidRPr="00606E94">
        <w:rPr>
          <w:rFonts w:cs="Times New Roman"/>
          <w:b/>
          <w:bCs/>
        </w:rPr>
        <w:t xml:space="preserve">площадью 53,8 кв.м. – Набиуллиной А.Н. (договор аренды от 10.01.2024г.), площадью 10,8 кв.м. – </w:t>
      </w:r>
      <w:proofErr w:type="spellStart"/>
      <w:r w:rsidR="00260B50" w:rsidRPr="00606E94">
        <w:rPr>
          <w:rFonts w:cs="Times New Roman"/>
          <w:b/>
          <w:bCs/>
        </w:rPr>
        <w:t>Нигимуллиной</w:t>
      </w:r>
      <w:proofErr w:type="spellEnd"/>
      <w:r w:rsidR="00260B50" w:rsidRPr="00606E94">
        <w:rPr>
          <w:rFonts w:cs="Times New Roman"/>
          <w:b/>
          <w:bCs/>
        </w:rPr>
        <w:t xml:space="preserve"> Э.С. (договор аренды от 11.02.2024г.), площадью 15,6 кв.м. – </w:t>
      </w:r>
      <w:proofErr w:type="spellStart"/>
      <w:r w:rsidR="00260B50" w:rsidRPr="00606E94">
        <w:rPr>
          <w:rFonts w:cs="Times New Roman"/>
          <w:b/>
          <w:bCs/>
        </w:rPr>
        <w:t>Сидиковой</w:t>
      </w:r>
      <w:proofErr w:type="spellEnd"/>
      <w:r w:rsidR="00260B50" w:rsidRPr="00606E94">
        <w:rPr>
          <w:rFonts w:cs="Times New Roman"/>
          <w:b/>
          <w:bCs/>
        </w:rPr>
        <w:t xml:space="preserve"> Д.Д. (договор аренды от 18.12.2023г.), площадью 46,6 кв.м. – ИП Силину В.Н. (договор аренды от 04.08.2023г.), площадью 14,4 кв.м. – ООО СТК+ (договор аренды от 01.04.2024г.), площадью 15,2 кв.м. – ИП </w:t>
      </w:r>
      <w:proofErr w:type="spellStart"/>
      <w:r w:rsidR="00260B50" w:rsidRPr="00606E94">
        <w:rPr>
          <w:rFonts w:cs="Times New Roman"/>
          <w:b/>
          <w:bCs/>
        </w:rPr>
        <w:t>Удашову</w:t>
      </w:r>
      <w:proofErr w:type="spellEnd"/>
      <w:r w:rsidR="00260B50" w:rsidRPr="00606E94">
        <w:rPr>
          <w:rFonts w:cs="Times New Roman"/>
          <w:b/>
          <w:bCs/>
        </w:rPr>
        <w:t xml:space="preserve"> М.Б. (договор аренды от 08.12.2023г.), площадью 8 кв.м. – </w:t>
      </w:r>
      <w:proofErr w:type="spellStart"/>
      <w:r w:rsidR="00260B50" w:rsidRPr="00606E94">
        <w:rPr>
          <w:rFonts w:cs="Times New Roman"/>
          <w:b/>
          <w:bCs/>
        </w:rPr>
        <w:t>Яраткуловой</w:t>
      </w:r>
      <w:proofErr w:type="spellEnd"/>
      <w:r w:rsidR="00260B50" w:rsidRPr="00606E94">
        <w:rPr>
          <w:rFonts w:cs="Times New Roman"/>
          <w:b/>
          <w:bCs/>
        </w:rPr>
        <w:t xml:space="preserve"> Н.Ф. (дого</w:t>
      </w:r>
      <w:r w:rsidR="00606E94" w:rsidRPr="00606E94">
        <w:rPr>
          <w:rFonts w:cs="Times New Roman"/>
          <w:b/>
          <w:bCs/>
        </w:rPr>
        <w:t>в</w:t>
      </w:r>
      <w:r w:rsidR="00260B50" w:rsidRPr="00606E94">
        <w:rPr>
          <w:rFonts w:cs="Times New Roman"/>
          <w:b/>
          <w:bCs/>
        </w:rPr>
        <w:t>ор аренды от 01.01.2024г.). Все указанные договора являются краткосрочными.</w:t>
      </w:r>
    </w:p>
    <w:p w14:paraId="67814B3D" w14:textId="77777777" w:rsidR="00DF14A8" w:rsidRPr="00606E94" w:rsidRDefault="00DF14A8" w:rsidP="00DF14A8">
      <w:pPr>
        <w:ind w:right="60" w:firstLine="709"/>
        <w:jc w:val="both"/>
        <w:rPr>
          <w:rFonts w:cs="Times New Roman"/>
        </w:rPr>
      </w:pPr>
      <w:r w:rsidRPr="00606E94">
        <w:rPr>
          <w:rFonts w:cs="Times New Roman"/>
        </w:rPr>
        <w:t>Объект никому не продан, не является предметом судебного разбирательства, не находится под арестом, не обременен правами третьих лиц, за исключением вышеуказанных.</w:t>
      </w:r>
    </w:p>
    <w:p w14:paraId="1A5D6ED5" w14:textId="77777777" w:rsidR="00382880" w:rsidRPr="00382880" w:rsidRDefault="00382880" w:rsidP="001018C2">
      <w:pPr>
        <w:jc w:val="both"/>
        <w:rPr>
          <w:rFonts w:cs="Times New Roman"/>
          <w:sz w:val="22"/>
          <w:szCs w:val="22"/>
        </w:rPr>
      </w:pPr>
    </w:p>
    <w:p w14:paraId="0D71AC76" w14:textId="77777777" w:rsidR="00382880" w:rsidRPr="00382880" w:rsidRDefault="00382880" w:rsidP="00382880">
      <w:pPr>
        <w:jc w:val="center"/>
        <w:rPr>
          <w:rFonts w:cs="Times New Roman"/>
          <w:sz w:val="22"/>
          <w:szCs w:val="22"/>
        </w:rPr>
      </w:pPr>
    </w:p>
    <w:p w14:paraId="5CF1DE7E" w14:textId="77777777" w:rsidR="00382880" w:rsidRPr="00382880" w:rsidRDefault="00382880" w:rsidP="00382880">
      <w:pPr>
        <w:jc w:val="center"/>
        <w:rPr>
          <w:rFonts w:cs="Times New Roman"/>
          <w:sz w:val="22"/>
          <w:szCs w:val="22"/>
        </w:rPr>
      </w:pPr>
    </w:p>
    <w:p w14:paraId="45F16762" w14:textId="77777777" w:rsidR="00382880" w:rsidRPr="00382880" w:rsidRDefault="00382880" w:rsidP="00382880">
      <w:pPr>
        <w:jc w:val="center"/>
        <w:rPr>
          <w:rFonts w:cs="Times New Roman"/>
          <w:sz w:val="22"/>
          <w:szCs w:val="22"/>
        </w:rPr>
      </w:pPr>
    </w:p>
    <w:p w14:paraId="5917EBBF" w14:textId="77777777" w:rsidR="00382880" w:rsidRPr="00382880" w:rsidRDefault="00382880" w:rsidP="00382880">
      <w:pPr>
        <w:jc w:val="center"/>
        <w:rPr>
          <w:rFonts w:cs="Times New Roman"/>
          <w:sz w:val="22"/>
          <w:szCs w:val="22"/>
        </w:rPr>
      </w:pPr>
    </w:p>
    <w:p w14:paraId="7DE7B8C1" w14:textId="77777777" w:rsidR="005E5E79" w:rsidRPr="00382880" w:rsidRDefault="005E5E79" w:rsidP="00382880">
      <w:pPr>
        <w:pStyle w:val="a5"/>
        <w:widowControl/>
        <w:suppressAutoHyphens w:val="0"/>
        <w:ind w:left="1069"/>
        <w:jc w:val="both"/>
        <w:rPr>
          <w:rFonts w:cs="Times New Roman"/>
          <w:sz w:val="22"/>
          <w:szCs w:val="22"/>
        </w:rPr>
      </w:pPr>
    </w:p>
    <w:p w14:paraId="510E0056" w14:textId="77777777" w:rsidR="006558F7" w:rsidRPr="00382880" w:rsidRDefault="006558F7" w:rsidP="00382880">
      <w:pPr>
        <w:widowControl/>
        <w:suppressAutoHyphens w:val="0"/>
        <w:ind w:firstLine="709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</w:p>
    <w:p w14:paraId="71EB9254" w14:textId="77777777" w:rsidR="006558F7" w:rsidRPr="00382880" w:rsidRDefault="006558F7" w:rsidP="00382880">
      <w:pPr>
        <w:jc w:val="center"/>
        <w:rPr>
          <w:rFonts w:cs="Times New Roman"/>
          <w:b/>
          <w:bCs/>
          <w:sz w:val="22"/>
          <w:szCs w:val="22"/>
        </w:rPr>
      </w:pPr>
    </w:p>
    <w:p w14:paraId="75598930" w14:textId="77777777" w:rsidR="006558F7" w:rsidRPr="00382880" w:rsidRDefault="006558F7" w:rsidP="00382880">
      <w:pPr>
        <w:ind w:firstLine="709"/>
        <w:jc w:val="both"/>
        <w:rPr>
          <w:rFonts w:cs="Times New Roman"/>
          <w:b/>
          <w:bCs/>
          <w:sz w:val="22"/>
          <w:szCs w:val="22"/>
        </w:rPr>
      </w:pPr>
    </w:p>
    <w:p w14:paraId="06F0ED34" w14:textId="77777777" w:rsidR="006558F7" w:rsidRPr="00382880" w:rsidRDefault="006558F7" w:rsidP="00382880">
      <w:pPr>
        <w:ind w:firstLine="709"/>
        <w:jc w:val="both"/>
        <w:rPr>
          <w:rFonts w:cs="Times New Roman"/>
          <w:b/>
          <w:bCs/>
          <w:sz w:val="22"/>
          <w:szCs w:val="22"/>
        </w:rPr>
      </w:pPr>
    </w:p>
    <w:p w14:paraId="63C8939E" w14:textId="77777777" w:rsidR="006558F7" w:rsidRPr="00382880" w:rsidRDefault="006558F7" w:rsidP="00382880">
      <w:pPr>
        <w:ind w:firstLine="709"/>
        <w:jc w:val="both"/>
        <w:rPr>
          <w:rFonts w:cs="Times New Roman"/>
          <w:b/>
          <w:bCs/>
          <w:sz w:val="22"/>
          <w:szCs w:val="22"/>
        </w:rPr>
      </w:pPr>
    </w:p>
    <w:p w14:paraId="20D4094A" w14:textId="77777777" w:rsidR="006558F7" w:rsidRPr="00382880" w:rsidRDefault="006558F7" w:rsidP="00382880">
      <w:pPr>
        <w:jc w:val="center"/>
        <w:rPr>
          <w:rFonts w:cs="Times New Roman"/>
          <w:b/>
          <w:bCs/>
          <w:sz w:val="22"/>
          <w:szCs w:val="22"/>
        </w:rPr>
      </w:pPr>
    </w:p>
    <w:p w14:paraId="01751D26" w14:textId="77777777" w:rsidR="006558F7" w:rsidRPr="00382880" w:rsidRDefault="006558F7" w:rsidP="00382880">
      <w:pPr>
        <w:jc w:val="center"/>
        <w:rPr>
          <w:rFonts w:cs="Times New Roman"/>
          <w:b/>
          <w:bCs/>
          <w:sz w:val="22"/>
          <w:szCs w:val="22"/>
        </w:rPr>
      </w:pPr>
    </w:p>
    <w:p w14:paraId="04EBF64D" w14:textId="77777777" w:rsidR="006558F7" w:rsidRPr="00382880" w:rsidRDefault="006558F7" w:rsidP="00382880">
      <w:pPr>
        <w:jc w:val="center"/>
        <w:rPr>
          <w:rFonts w:cs="Times New Roman"/>
          <w:b/>
          <w:bCs/>
          <w:sz w:val="22"/>
          <w:szCs w:val="22"/>
        </w:rPr>
      </w:pPr>
      <w:r w:rsidRPr="00382880">
        <w:rPr>
          <w:rFonts w:cs="Times New Roman"/>
          <w:b/>
          <w:bCs/>
          <w:sz w:val="22"/>
          <w:szCs w:val="22"/>
        </w:rPr>
        <w:t xml:space="preserve"> </w:t>
      </w:r>
    </w:p>
    <w:p w14:paraId="6B54A3FD" w14:textId="77777777" w:rsidR="006558F7" w:rsidRPr="00382880" w:rsidRDefault="006558F7" w:rsidP="00382880">
      <w:pPr>
        <w:jc w:val="both"/>
        <w:rPr>
          <w:rFonts w:cs="Times New Roman"/>
          <w:sz w:val="22"/>
          <w:szCs w:val="22"/>
        </w:rPr>
      </w:pPr>
      <w:r w:rsidRPr="00382880">
        <w:rPr>
          <w:rFonts w:cs="Times New Roman"/>
          <w:sz w:val="22"/>
          <w:szCs w:val="22"/>
        </w:rPr>
        <w:tab/>
      </w:r>
    </w:p>
    <w:p w14:paraId="09844DE7" w14:textId="77777777" w:rsidR="00A5614E" w:rsidRPr="00382880" w:rsidRDefault="00A5614E" w:rsidP="00382880">
      <w:pPr>
        <w:rPr>
          <w:rFonts w:cs="Times New Roman"/>
          <w:sz w:val="22"/>
          <w:szCs w:val="22"/>
        </w:rPr>
      </w:pPr>
    </w:p>
    <w:sectPr w:rsidR="00A5614E" w:rsidRPr="00382880" w:rsidSect="001018C2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DA4DED"/>
    <w:multiLevelType w:val="hybridMultilevel"/>
    <w:tmpl w:val="B3FA202E"/>
    <w:lvl w:ilvl="0" w:tplc="B88EA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57963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14E"/>
    <w:rsid w:val="00015D83"/>
    <w:rsid w:val="000361F3"/>
    <w:rsid w:val="000E6582"/>
    <w:rsid w:val="000F7E66"/>
    <w:rsid w:val="001018C2"/>
    <w:rsid w:val="00143697"/>
    <w:rsid w:val="002608FA"/>
    <w:rsid w:val="00260B50"/>
    <w:rsid w:val="002F1CBE"/>
    <w:rsid w:val="00382880"/>
    <w:rsid w:val="005E5E79"/>
    <w:rsid w:val="00606E94"/>
    <w:rsid w:val="006558F7"/>
    <w:rsid w:val="00675386"/>
    <w:rsid w:val="00795AA0"/>
    <w:rsid w:val="008E11B7"/>
    <w:rsid w:val="00A36E9F"/>
    <w:rsid w:val="00A5614E"/>
    <w:rsid w:val="00B43384"/>
    <w:rsid w:val="00DF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411A"/>
  <w15:chartTrackingRefBased/>
  <w15:docId w15:val="{1E9D84CE-1088-474D-B48B-23DDFAC1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8F7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08F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361F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E5E79"/>
    <w:pPr>
      <w:ind w:left="720"/>
      <w:contextualSpacing/>
    </w:pPr>
    <w:rPr>
      <w:rFonts w:cs="Mangal"/>
      <w:szCs w:val="21"/>
    </w:rPr>
  </w:style>
  <w:style w:type="table" w:styleId="a6">
    <w:name w:val="Table Grid"/>
    <w:basedOn w:val="a1"/>
    <w:uiPriority w:val="39"/>
    <w:rsid w:val="00382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6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Ахтямзянова Айгуль Василовна</cp:lastModifiedBy>
  <cp:revision>10</cp:revision>
  <dcterms:created xsi:type="dcterms:W3CDTF">2022-03-11T12:34:00Z</dcterms:created>
  <dcterms:modified xsi:type="dcterms:W3CDTF">2024-06-03T08:15:00Z</dcterms:modified>
</cp:coreProperties>
</file>