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0FC192B7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66849" w:rsidRPr="00066849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066849" w:rsidRPr="00066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02030263448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066849" w:rsidRPr="00066849">
        <w:rPr>
          <w:rFonts w:ascii="Times New Roman" w:hAnsi="Times New Roman" w:cs="Times New Roman"/>
          <w:sz w:val="24"/>
          <w:szCs w:val="24"/>
          <w:lang w:eastAsia="ru-RU"/>
        </w:rPr>
        <w:t>№61(7751) от 06.04.2024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066849">
        <w:rPr>
          <w:rFonts w:ascii="Times New Roman" w:hAnsi="Times New Roman" w:cs="Times New Roman"/>
          <w:color w:val="000000"/>
          <w:sz w:val="24"/>
          <w:szCs w:val="24"/>
        </w:rPr>
        <w:t>а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6B872848" w14:textId="512DE158" w:rsidR="00384603" w:rsidRDefault="00066849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66849">
        <w:rPr>
          <w:rFonts w:ascii="Times New Roman" w:hAnsi="Times New Roman" w:cs="Times New Roman"/>
          <w:color w:val="000000"/>
          <w:sz w:val="24"/>
          <w:szCs w:val="24"/>
        </w:rPr>
        <w:t>Нежилое здание - 1 474,7 кв. м, земельный участок - 564 +/- 8 кв. м, адрес: Оренбургская область, г. Оренбург, ул. Терешковой, д. 22, нежилое здание - 812 кв. м, земельные участки (2 шт.) - 294 +/- 6 кв. м, 289 +/- 6 кв. м, адрес: Оренбургская область, г. Оренбург, ул. Сухарева/ ул. Терешковой, 117/24, имущество (59 поз.), кадастровые номера 56:44:0424009:41, 56:44:0424009:4, земли населенных пунктов-предназначенные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размещение двухэтажного с мансардой и подземным этажом здания банка общества с ограниченной ответственностью «Коммерческий банк «Агросоюз», кадастровые номера 56:44:0424009:54, 56:44:0424009:19, земли населенных пунктов - предназначенные для размещения гаражей и автостоянок, размещение автопарковки, кадастровый номер 56:44:0424009:7, земли населенных пунктов - предназначенные для размещения административных и офисных здания, размещение здания банка общества с ограниченной ответственностью Коммерческий банк «Агросоюз»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4ED72551" w14:textId="15C90EE3" w:rsidR="00066849" w:rsidRPr="0034510D" w:rsidRDefault="00B720C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0C7">
        <w:rPr>
          <w:rFonts w:ascii="Times New Roman" w:hAnsi="Times New Roman" w:cs="Times New Roman"/>
          <w:color w:val="000000"/>
          <w:sz w:val="24"/>
          <w:szCs w:val="24"/>
        </w:rPr>
        <w:t>Начальная цен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720C7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лота на повторных</w:t>
      </w:r>
      <w:r w:rsidRPr="00B72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20C7">
        <w:rPr>
          <w:rFonts w:ascii="Times New Roman" w:hAnsi="Times New Roman" w:cs="Times New Roman"/>
          <w:color w:val="000000"/>
          <w:sz w:val="24"/>
          <w:szCs w:val="24"/>
        </w:rPr>
        <w:t>Торгах устанавливаются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</w:t>
      </w:r>
      <w:r w:rsidRPr="00B720C7">
        <w:rPr>
          <w:rFonts w:ascii="Times New Roman" w:hAnsi="Times New Roman" w:cs="Times New Roman"/>
          <w:color w:val="000000"/>
          <w:sz w:val="24"/>
          <w:szCs w:val="24"/>
        </w:rPr>
        <w:t>141 001 610,79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sectPr w:rsidR="00066849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66849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720C7"/>
    <w:rsid w:val="00B853F8"/>
    <w:rsid w:val="00CA3C3B"/>
    <w:rsid w:val="00DA69FD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2024-04-24T07:22:00Z</dcterms:created>
  <dcterms:modified xsi:type="dcterms:W3CDTF">2024-04-24T07:26:00Z</dcterms:modified>
</cp:coreProperties>
</file>