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4E25C" w14:textId="2E083D8F" w:rsidR="00777765" w:rsidRPr="00811556" w:rsidRDefault="00620B74" w:rsidP="00607DC4">
      <w:pPr>
        <w:spacing w:after="0" w:line="240" w:lineRule="auto"/>
        <w:ind w:firstLine="567"/>
        <w:jc w:val="both"/>
      </w:pPr>
      <w:r w:rsidRPr="00620B7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20B7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620B74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620B74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620B74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620B74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коммерческим банком «1Банк» (публичное акционерное общество) (ПАО АКБ «1Банк»), (адрес регистрации: 362040, Республика Северная Осетия-Алания, г. Владикавказ, ул. Станиславского, д. 10, ИНН 1504029723, ОГРН 1021500000147) (далее – </w:t>
      </w:r>
      <w:proofErr w:type="gramStart"/>
      <w:r w:rsidRPr="00620B74">
        <w:rPr>
          <w:rFonts w:ascii="Times New Roman" w:hAnsi="Times New Roman" w:cs="Times New Roman"/>
          <w:color w:val="000000"/>
          <w:sz w:val="24"/>
          <w:szCs w:val="24"/>
        </w:rPr>
        <w:t>финансовая организация), конкурсным управляющим (ликвидатором) которого на основании решения Арбитражного суда Республики Северная Осетия-Алания от 23 мая 2016 г. по делу №А61-1055/16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B368B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579803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7F0BF450" w14:textId="4F76560F" w:rsidR="00B368B1" w:rsidRDefault="00620B74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620B74">
        <w:t>Квартира - 34,9 кв. м, адрес: Республика Северная Осетия-Алания, г. Владикавказ, ул. Карла Маркса, д. 44, кв. 54, 3 этаж, кадастровый номер 15:09:0030627:64, ограничения и обременения: имеются зарегистрированные и проживающие лица, препятствующие доступу в квартиру</w:t>
      </w:r>
      <w:r>
        <w:t xml:space="preserve"> – </w:t>
      </w:r>
      <w:r w:rsidRPr="00620B74">
        <w:t>1</w:t>
      </w:r>
      <w:r>
        <w:t xml:space="preserve"> </w:t>
      </w:r>
      <w:r w:rsidRPr="00620B74">
        <w:t>766</w:t>
      </w:r>
      <w:r>
        <w:t xml:space="preserve"> </w:t>
      </w:r>
      <w:r w:rsidRPr="00620B74">
        <w:t>300</w:t>
      </w:r>
      <w:r>
        <w:t>,00 руб.</w:t>
      </w:r>
    </w:p>
    <w:p w14:paraId="08A89069" w14:textId="10C21E69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620B74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</w:t>
      </w:r>
      <w:r w:rsidRPr="00620B74">
        <w:rPr>
          <w:rFonts w:ascii="Times New Roman CYR" w:hAnsi="Times New Roman CYR" w:cs="Times New Roman CYR"/>
          <w:color w:val="000000"/>
        </w:rPr>
        <w:t>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09DB4B68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620B74" w:rsidRPr="00620B74">
        <w:rPr>
          <w:rFonts w:ascii="Times New Roman CYR" w:hAnsi="Times New Roman CYR" w:cs="Times New Roman CYR"/>
          <w:b/>
          <w:color w:val="000000"/>
        </w:rPr>
        <w:t>08 июля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1DA7DE75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620B74" w:rsidRPr="00620B74">
        <w:rPr>
          <w:b/>
          <w:color w:val="000000"/>
        </w:rPr>
        <w:t>08 июля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620B74" w:rsidRPr="00620B74">
        <w:rPr>
          <w:b/>
          <w:color w:val="000000"/>
        </w:rPr>
        <w:t>26 августа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620B74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620B74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3E13E0D8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620B74" w:rsidRPr="00620B74">
        <w:rPr>
          <w:b/>
          <w:color w:val="000000"/>
        </w:rPr>
        <w:t>28 мая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620B74" w:rsidRPr="00620B74">
        <w:rPr>
          <w:b/>
          <w:color w:val="000000"/>
        </w:rPr>
        <w:t>15 июля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F164A1">
        <w:rPr>
          <w:color w:val="000000"/>
        </w:rPr>
        <w:t>за</w:t>
      </w:r>
      <w:proofErr w:type="gramEnd"/>
      <w:r w:rsidRPr="00F164A1">
        <w:rPr>
          <w:color w:val="000000"/>
        </w:rPr>
        <w:t xml:space="preserve"> </w:t>
      </w:r>
      <w:proofErr w:type="gramStart"/>
      <w:r w:rsidRPr="00F164A1">
        <w:rPr>
          <w:color w:val="000000"/>
        </w:rPr>
        <w:t>5</w:t>
      </w:r>
      <w:proofErr w:type="gramEnd"/>
      <w:r w:rsidRPr="00F164A1">
        <w:rPr>
          <w:color w:val="000000"/>
        </w:rPr>
        <w:t xml:space="preserve"> (</w:t>
      </w:r>
      <w:proofErr w:type="gramStart"/>
      <w:r w:rsidRPr="00F164A1">
        <w:rPr>
          <w:color w:val="000000"/>
        </w:rPr>
        <w:t>Пять) календарных</w:t>
      </w:r>
      <w:r w:rsidRPr="0037642D">
        <w:rPr>
          <w:color w:val="000000"/>
        </w:rPr>
        <w:t xml:space="preserve"> дней до даты проведения соответствующих</w:t>
      </w:r>
      <w:proofErr w:type="gramEnd"/>
      <w:r w:rsidRPr="0037642D">
        <w:rPr>
          <w:color w:val="000000"/>
        </w:rPr>
        <w:t xml:space="preserve">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6C160581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F164A1">
        <w:rPr>
          <w:b/>
          <w:bCs/>
          <w:color w:val="000000"/>
        </w:rPr>
        <w:t>30 августа</w:t>
      </w:r>
      <w:r w:rsidRPr="005246E8">
        <w:rPr>
          <w:b/>
          <w:bCs/>
          <w:color w:val="000000"/>
        </w:rPr>
        <w:t xml:space="preserve"> 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F164A1">
        <w:rPr>
          <w:b/>
          <w:bCs/>
          <w:color w:val="000000"/>
        </w:rPr>
        <w:t>08 октября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282BFA" w:rsidRPr="00835674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630C3F41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</w:t>
      </w:r>
      <w:r w:rsidRPr="00F16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времени </w:t>
      </w:r>
      <w:r w:rsidR="00F164A1" w:rsidRPr="00F16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 августа</w:t>
      </w:r>
      <w:r w:rsidRPr="00F16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6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F16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F16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F16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F16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16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F164A1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F164A1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F164A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16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F164A1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F16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F164A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16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времени.</w:t>
      </w:r>
      <w:proofErr w:type="gramEnd"/>
    </w:p>
    <w:p w14:paraId="5A2E6EEE" w14:textId="6C6E764D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811556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F164A1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F164A1">
        <w:rPr>
          <w:color w:val="000000"/>
        </w:rPr>
        <w:t>а</w:t>
      </w:r>
      <w:r w:rsidRPr="00811556">
        <w:rPr>
          <w:color w:val="000000"/>
        </w:rPr>
        <w:t>.</w:t>
      </w:r>
      <w:proofErr w:type="gramEnd"/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75F15C34" w:rsidR="00515CBE" w:rsidRPr="00811556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F164A1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F164A1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5CDEB54A" w14:textId="05E108B5" w:rsidR="00917447" w:rsidRPr="00917447" w:rsidRDefault="00917447" w:rsidP="009174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917447">
        <w:rPr>
          <w:color w:val="000000"/>
        </w:rPr>
        <w:t>с 30 августа 2024 г. по 05 сентября 2024 г. - в размере начальной цены продажи лот</w:t>
      </w:r>
      <w:r>
        <w:rPr>
          <w:color w:val="000000"/>
        </w:rPr>
        <w:t>а</w:t>
      </w:r>
      <w:r w:rsidRPr="00917447">
        <w:rPr>
          <w:color w:val="000000"/>
        </w:rPr>
        <w:t>;</w:t>
      </w:r>
    </w:p>
    <w:p w14:paraId="66DDBD09" w14:textId="01B80A67" w:rsidR="00917447" w:rsidRPr="00917447" w:rsidRDefault="00917447" w:rsidP="009174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917447">
        <w:rPr>
          <w:color w:val="000000"/>
        </w:rPr>
        <w:t xml:space="preserve">с 06 сентября 2024 г. по 11 сентября 2024 г. - в размере 90,60% от начальной цены продажи </w:t>
      </w:r>
      <w:r w:rsidRPr="00917447">
        <w:rPr>
          <w:color w:val="000000"/>
        </w:rPr>
        <w:t>лота</w:t>
      </w:r>
      <w:r w:rsidRPr="00917447">
        <w:rPr>
          <w:color w:val="000000"/>
        </w:rPr>
        <w:t>;</w:t>
      </w:r>
    </w:p>
    <w:p w14:paraId="63A9E459" w14:textId="2F94D4CF" w:rsidR="00917447" w:rsidRPr="00917447" w:rsidRDefault="00917447" w:rsidP="009174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917447">
        <w:rPr>
          <w:color w:val="000000"/>
        </w:rPr>
        <w:t xml:space="preserve">с 12 сентября 2024 г. по 14 сентября 2024 г. - в размере 81,20% от начальной цены продажи </w:t>
      </w:r>
      <w:r w:rsidRPr="00917447">
        <w:rPr>
          <w:color w:val="000000"/>
        </w:rPr>
        <w:t>лота</w:t>
      </w:r>
      <w:r w:rsidRPr="00917447">
        <w:rPr>
          <w:color w:val="000000"/>
        </w:rPr>
        <w:t>;</w:t>
      </w:r>
    </w:p>
    <w:p w14:paraId="07AA219F" w14:textId="052C02A7" w:rsidR="00917447" w:rsidRPr="00917447" w:rsidRDefault="00917447" w:rsidP="009174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917447">
        <w:rPr>
          <w:color w:val="000000"/>
        </w:rPr>
        <w:t xml:space="preserve">с 15 сентября 2024 г. по 17 сентября 2024 г. - в размере 71,80% от начальной цены продажи </w:t>
      </w:r>
      <w:r w:rsidRPr="00917447">
        <w:rPr>
          <w:color w:val="000000"/>
        </w:rPr>
        <w:t>лота</w:t>
      </w:r>
      <w:r w:rsidRPr="00917447">
        <w:rPr>
          <w:color w:val="000000"/>
        </w:rPr>
        <w:t>;</w:t>
      </w:r>
    </w:p>
    <w:p w14:paraId="24D88AD5" w14:textId="5E44372D" w:rsidR="00917447" w:rsidRPr="00917447" w:rsidRDefault="00917447" w:rsidP="009174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917447">
        <w:rPr>
          <w:color w:val="000000"/>
        </w:rPr>
        <w:t xml:space="preserve">с 18 сентября 2024 г. по 20 сентября 2024 г. - в размере 62,40% от начальной цены продажи </w:t>
      </w:r>
      <w:r w:rsidRPr="00917447">
        <w:rPr>
          <w:color w:val="000000"/>
        </w:rPr>
        <w:t>лота</w:t>
      </w:r>
      <w:r w:rsidRPr="00917447">
        <w:rPr>
          <w:color w:val="000000"/>
        </w:rPr>
        <w:t>;</w:t>
      </w:r>
    </w:p>
    <w:p w14:paraId="2252DE74" w14:textId="5C5EF315" w:rsidR="00917447" w:rsidRPr="00917447" w:rsidRDefault="00917447" w:rsidP="009174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917447">
        <w:rPr>
          <w:color w:val="000000"/>
        </w:rPr>
        <w:t xml:space="preserve">с 21 сентября 2024 г. по 23 сентября 2024 г. - в размере 53,00% от начальной цены продажи </w:t>
      </w:r>
      <w:r w:rsidRPr="00917447">
        <w:rPr>
          <w:color w:val="000000"/>
        </w:rPr>
        <w:t>лота</w:t>
      </w:r>
      <w:r w:rsidRPr="00917447">
        <w:rPr>
          <w:color w:val="000000"/>
        </w:rPr>
        <w:t>;</w:t>
      </w:r>
    </w:p>
    <w:p w14:paraId="602CD025" w14:textId="4CF5FEF5" w:rsidR="00917447" w:rsidRPr="00917447" w:rsidRDefault="00917447" w:rsidP="009174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917447">
        <w:rPr>
          <w:color w:val="000000"/>
        </w:rPr>
        <w:t xml:space="preserve">с 24 сентября 2024 г. по 26 сентября 2024 г. - в размере 43,60% от начальной цены продажи </w:t>
      </w:r>
      <w:r w:rsidRPr="00917447">
        <w:rPr>
          <w:color w:val="000000"/>
        </w:rPr>
        <w:t>лота</w:t>
      </w:r>
      <w:r w:rsidRPr="00917447">
        <w:rPr>
          <w:color w:val="000000"/>
        </w:rPr>
        <w:t>;</w:t>
      </w:r>
    </w:p>
    <w:p w14:paraId="323A0AA3" w14:textId="3E9C89D1" w:rsidR="00917447" w:rsidRPr="00917447" w:rsidRDefault="00917447" w:rsidP="009174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917447">
        <w:rPr>
          <w:color w:val="000000"/>
        </w:rPr>
        <w:t xml:space="preserve">с 27 сентября 2024 г. по 29 сентября 2024 г. - в размере 34,20% от начальной цены продажи </w:t>
      </w:r>
      <w:r w:rsidRPr="00917447">
        <w:rPr>
          <w:color w:val="000000"/>
        </w:rPr>
        <w:t>лота</w:t>
      </w:r>
      <w:r w:rsidRPr="00917447">
        <w:rPr>
          <w:color w:val="000000"/>
        </w:rPr>
        <w:t>;</w:t>
      </w:r>
    </w:p>
    <w:p w14:paraId="77B6D7F8" w14:textId="3D63415A" w:rsidR="00917447" w:rsidRPr="00917447" w:rsidRDefault="00917447" w:rsidP="009174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917447">
        <w:rPr>
          <w:color w:val="000000"/>
        </w:rPr>
        <w:t xml:space="preserve">с 30 сентября 2024 г. по 02 октября 2024 г. - в размере 24,80% от начальной цены продажи </w:t>
      </w:r>
      <w:r w:rsidRPr="00917447">
        <w:rPr>
          <w:color w:val="000000"/>
        </w:rPr>
        <w:t>лота</w:t>
      </w:r>
      <w:r w:rsidRPr="00917447">
        <w:rPr>
          <w:color w:val="000000"/>
        </w:rPr>
        <w:t>;</w:t>
      </w:r>
    </w:p>
    <w:p w14:paraId="3C882D3F" w14:textId="1FC76D81" w:rsidR="00917447" w:rsidRPr="00917447" w:rsidRDefault="00917447" w:rsidP="009174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917447">
        <w:rPr>
          <w:color w:val="000000"/>
        </w:rPr>
        <w:t xml:space="preserve">с 03 октября 2024 г. по 05 октября 2024 г. - в размере 15,40% от начальной цены продажи </w:t>
      </w:r>
      <w:r w:rsidRPr="00917447">
        <w:rPr>
          <w:color w:val="000000"/>
        </w:rPr>
        <w:t>лота</w:t>
      </w:r>
      <w:r w:rsidRPr="00917447">
        <w:rPr>
          <w:color w:val="000000"/>
        </w:rPr>
        <w:t>;</w:t>
      </w:r>
    </w:p>
    <w:p w14:paraId="45D02C04" w14:textId="180E3D8B" w:rsidR="00B368B1" w:rsidRDefault="00917447" w:rsidP="009174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17447">
        <w:rPr>
          <w:color w:val="000000"/>
        </w:rPr>
        <w:t xml:space="preserve">с 06 октября 2024 г. по 08 октября 2024 г. - в размере 6,00% от начальной цены продажи </w:t>
      </w:r>
      <w:r w:rsidRPr="00917447">
        <w:rPr>
          <w:color w:val="000000"/>
        </w:rPr>
        <w:t>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02464A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</w:t>
      </w:r>
      <w:r w:rsidRPr="0002464A">
        <w:rPr>
          <w:rFonts w:ascii="Times New Roman" w:hAnsi="Times New Roman" w:cs="Times New Roman"/>
          <w:sz w:val="24"/>
          <w:szCs w:val="24"/>
        </w:rPr>
        <w:t>банкротстве)».</w:t>
      </w:r>
    </w:p>
    <w:p w14:paraId="6630A858" w14:textId="77777777" w:rsidR="00B368B1" w:rsidRPr="0002464A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464A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73B718C6" w14:textId="77777777" w:rsidR="00B368B1" w:rsidRPr="0002464A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464A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0246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464A">
        <w:rPr>
          <w:rFonts w:ascii="Times New Roman" w:hAnsi="Times New Roman" w:cs="Times New Roman"/>
          <w:sz w:val="24"/>
          <w:szCs w:val="24"/>
        </w:rPr>
        <w:t xml:space="preserve"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</w:t>
      </w:r>
      <w:r w:rsidRPr="0002464A">
        <w:rPr>
          <w:rFonts w:ascii="Times New Roman" w:hAnsi="Times New Roman" w:cs="Times New Roman"/>
          <w:sz w:val="24"/>
          <w:szCs w:val="24"/>
        </w:rPr>
        <w:lastRenderedPageBreak/>
        <w:t>разрешение Правительственной комиссии по контролю за осуществлением</w:t>
      </w:r>
      <w:proofErr w:type="gramEnd"/>
      <w:r w:rsidRPr="0002464A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523E57D8" w14:textId="77777777" w:rsidR="00B368B1" w:rsidRPr="0002464A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64A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02464A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02464A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02464A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64A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02464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2464A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64A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02464A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</w:t>
      </w:r>
      <w:r w:rsidRPr="0002464A">
        <w:rPr>
          <w:rFonts w:ascii="Times New Roman" w:hAnsi="Times New Roman" w:cs="Times New Roman"/>
          <w:color w:val="000000"/>
          <w:sz w:val="24"/>
          <w:szCs w:val="24"/>
        </w:rPr>
        <w:t xml:space="preserve">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02464A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02464A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02464A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02464A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2464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266DD6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02464A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</w:t>
      </w:r>
      <w:r w:rsidRPr="0002464A">
        <w:rPr>
          <w:rFonts w:ascii="Times New Roman" w:hAnsi="Times New Roman" w:cs="Times New Roman"/>
          <w:color w:val="000000"/>
          <w:sz w:val="24"/>
          <w:szCs w:val="24"/>
        </w:rPr>
        <w:t>даты подведения итогов Торгов (Торгов ППП).</w:t>
      </w:r>
    </w:p>
    <w:p w14:paraId="27894474" w14:textId="5AF3BACC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64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0246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02464A" w:rsidRPr="000246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10:00 до 17:00 часов по адресу: </w:t>
      </w:r>
      <w:proofErr w:type="gramStart"/>
      <w:r w:rsidR="0002464A" w:rsidRPr="000246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РСО-Алания, г. Владикавказ, ул. Гагарина, д. 30, тел. 8-800-505-80-32</w:t>
      </w:r>
      <w:r w:rsidRPr="0002464A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FF6CDE" w:rsidRPr="00FF6CDE">
        <w:rPr>
          <w:rFonts w:ascii="Times New Roman" w:hAnsi="Times New Roman" w:cs="Times New Roman"/>
          <w:color w:val="000000"/>
          <w:sz w:val="24"/>
          <w:szCs w:val="24"/>
        </w:rPr>
        <w:t>тел. 7967246-44-36, эл. почта: krasnodar@auction-house.ru</w:t>
      </w:r>
      <w:r w:rsidRPr="0002464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02464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29D1444" w14:textId="21250527" w:rsidR="007765D6" w:rsidRPr="00811556" w:rsidRDefault="00B368B1" w:rsidP="00097C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color w:val="000000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  <w:bookmarkStart w:id="0" w:name="_GoBack"/>
      <w:bookmarkEnd w:id="0"/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D9F686" w15:done="0"/>
  <w15:commentEx w15:paraId="6AD35F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9F686" w16cid:durableId="26B7774B"/>
  <w16cid:commentId w16cid:paraId="6AD35FFF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2464A"/>
    <w:rsid w:val="000331B7"/>
    <w:rsid w:val="00047751"/>
    <w:rsid w:val="00061D5A"/>
    <w:rsid w:val="00097C20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20B74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17447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164A1"/>
    <w:rsid w:val="00F26DD3"/>
    <w:rsid w:val="00F354A2"/>
    <w:rsid w:val="00F72902"/>
    <w:rsid w:val="00FA3DE1"/>
    <w:rsid w:val="00FD1D33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2149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12</cp:revision>
  <cp:lastPrinted>2023-07-06T09:26:00Z</cp:lastPrinted>
  <dcterms:created xsi:type="dcterms:W3CDTF">2023-07-06T09:54:00Z</dcterms:created>
  <dcterms:modified xsi:type="dcterms:W3CDTF">2024-05-16T12:10:00Z</dcterms:modified>
</cp:coreProperties>
</file>