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96C9" w14:textId="61C295C8" w:rsidR="00101492" w:rsidRPr="00CB6446" w:rsidRDefault="00101492" w:rsidP="0029260C">
      <w:pPr>
        <w:ind w:left="284" w:right="-1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 xml:space="preserve">Электронный аукцион по продаже прав </w:t>
      </w:r>
      <w:r w:rsidR="0071367A">
        <w:rPr>
          <w:rFonts w:ascii="Times New Roman" w:hAnsi="Times New Roman"/>
          <w:b/>
          <w:bCs/>
          <w:szCs w:val="24"/>
          <w:lang w:val="ru-RU"/>
        </w:rPr>
        <w:t>(требований)</w:t>
      </w:r>
    </w:p>
    <w:p w14:paraId="1BED967B" w14:textId="3F823679" w:rsidR="00101492" w:rsidRPr="00CB6446" w:rsidRDefault="00101492" w:rsidP="0029260C">
      <w:pPr>
        <w:ind w:left="284" w:right="-1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 xml:space="preserve">АО «Альфа-Банк» </w:t>
      </w:r>
      <w:r w:rsidR="00650157" w:rsidRPr="00CB6446">
        <w:rPr>
          <w:rFonts w:ascii="Times New Roman" w:hAnsi="Times New Roman"/>
          <w:b/>
          <w:bCs/>
          <w:szCs w:val="24"/>
          <w:lang w:val="ru-RU"/>
        </w:rPr>
        <w:t>к АО «Экстракт-Фили»</w:t>
      </w:r>
    </w:p>
    <w:p w14:paraId="04B2B106" w14:textId="77777777" w:rsidR="00101492" w:rsidRPr="00CB6446" w:rsidRDefault="00101492" w:rsidP="0029260C">
      <w:pPr>
        <w:ind w:left="284" w:right="-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563DD978" w14:textId="149F3269" w:rsidR="00101492" w:rsidRPr="00CB6446" w:rsidRDefault="00101492" w:rsidP="0029260C">
      <w:pPr>
        <w:ind w:left="284" w:right="-1"/>
        <w:jc w:val="center"/>
        <w:rPr>
          <w:rFonts w:ascii="Times New Roman" w:hAnsi="Times New Roman"/>
          <w:b/>
          <w:bCs/>
          <w:szCs w:val="24"/>
          <w:lang w:val="ru-RU"/>
        </w:rPr>
      </w:pPr>
      <w:bookmarkStart w:id="0" w:name="_Hlk5806585"/>
      <w:r w:rsidRPr="00CB6446">
        <w:rPr>
          <w:rFonts w:ascii="Times New Roman" w:hAnsi="Times New Roman"/>
          <w:b/>
          <w:bCs/>
          <w:szCs w:val="24"/>
          <w:lang w:val="ru-RU"/>
        </w:rPr>
        <w:t xml:space="preserve">Электронный аукцион будет проводиться </w:t>
      </w:r>
      <w:r w:rsidR="006D7B02" w:rsidRPr="00CB6446">
        <w:rPr>
          <w:rFonts w:ascii="Times New Roman" w:hAnsi="Times New Roman"/>
          <w:b/>
          <w:bCs/>
          <w:szCs w:val="24"/>
          <w:lang w:val="ru-RU"/>
        </w:rPr>
        <w:t>«</w:t>
      </w:r>
      <w:r w:rsidR="006D7B02">
        <w:rPr>
          <w:rFonts w:ascii="Times New Roman" w:hAnsi="Times New Roman"/>
          <w:b/>
          <w:bCs/>
          <w:szCs w:val="24"/>
          <w:lang w:val="ru-RU"/>
        </w:rPr>
        <w:t>26</w:t>
      </w:r>
      <w:r w:rsidR="006D7B02" w:rsidRPr="00CB6446">
        <w:rPr>
          <w:rFonts w:ascii="Times New Roman" w:hAnsi="Times New Roman"/>
          <w:b/>
          <w:bCs/>
          <w:szCs w:val="24"/>
          <w:lang w:val="ru-RU"/>
        </w:rPr>
        <w:t xml:space="preserve">» </w:t>
      </w:r>
      <w:r w:rsidR="006D7B02">
        <w:rPr>
          <w:rFonts w:ascii="Times New Roman" w:hAnsi="Times New Roman"/>
          <w:b/>
          <w:bCs/>
          <w:szCs w:val="24"/>
          <w:lang w:val="ru-RU"/>
        </w:rPr>
        <w:t>июня</w:t>
      </w:r>
      <w:r w:rsidR="006D7B02" w:rsidRPr="00CB644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CB6446">
        <w:rPr>
          <w:rFonts w:ascii="Times New Roman" w:hAnsi="Times New Roman"/>
          <w:b/>
          <w:bCs/>
          <w:szCs w:val="24"/>
          <w:lang w:val="ru-RU"/>
        </w:rPr>
        <w:t>2024 с 10:00</w:t>
      </w:r>
    </w:p>
    <w:p w14:paraId="1DCCA378" w14:textId="77777777" w:rsidR="00101492" w:rsidRPr="00CB6446" w:rsidRDefault="00101492" w:rsidP="0029260C">
      <w:pPr>
        <w:ind w:left="284" w:right="-1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>на электронной торговой площадке АО «Российский аукционный дом»</w:t>
      </w:r>
    </w:p>
    <w:p w14:paraId="4EA7E206" w14:textId="49427799" w:rsidR="00101492" w:rsidRPr="00CB6446" w:rsidRDefault="00101492" w:rsidP="0029260C">
      <w:pPr>
        <w:ind w:left="284" w:right="-1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 xml:space="preserve">по адресу </w:t>
      </w:r>
      <w:r w:rsidRPr="00985BB4">
        <w:rPr>
          <w:rFonts w:ascii="Times New Roman" w:hAnsi="Times New Roman"/>
          <w:b/>
          <w:bCs/>
          <w:szCs w:val="24"/>
        </w:rPr>
        <w:t>www</w:t>
      </w:r>
      <w:r w:rsidRPr="00985BB4">
        <w:rPr>
          <w:rFonts w:ascii="Times New Roman" w:hAnsi="Times New Roman"/>
          <w:b/>
          <w:bCs/>
          <w:szCs w:val="24"/>
          <w:lang w:val="ru-RU"/>
        </w:rPr>
        <w:t>.</w:t>
      </w:r>
      <w:r w:rsidRPr="00985BB4">
        <w:rPr>
          <w:rFonts w:ascii="Times New Roman" w:hAnsi="Times New Roman"/>
          <w:b/>
          <w:bCs/>
          <w:szCs w:val="24"/>
        </w:rPr>
        <w:t>lot</w:t>
      </w:r>
      <w:r w:rsidRPr="00985BB4">
        <w:rPr>
          <w:rFonts w:ascii="Times New Roman" w:hAnsi="Times New Roman"/>
          <w:b/>
          <w:bCs/>
          <w:szCs w:val="24"/>
          <w:lang w:val="ru-RU"/>
        </w:rPr>
        <w:t>-</w:t>
      </w:r>
      <w:r w:rsidRPr="00985BB4">
        <w:rPr>
          <w:rFonts w:ascii="Times New Roman" w:hAnsi="Times New Roman"/>
          <w:b/>
          <w:bCs/>
          <w:szCs w:val="24"/>
        </w:rPr>
        <w:t>online</w:t>
      </w:r>
      <w:r w:rsidRPr="00985BB4">
        <w:rPr>
          <w:rFonts w:ascii="Times New Roman" w:hAnsi="Times New Roman"/>
          <w:b/>
          <w:bCs/>
          <w:szCs w:val="24"/>
          <w:lang w:val="ru-RU"/>
        </w:rPr>
        <w:t>.</w:t>
      </w:r>
      <w:r w:rsidRPr="00985BB4">
        <w:rPr>
          <w:rFonts w:ascii="Times New Roman" w:hAnsi="Times New Roman"/>
          <w:b/>
          <w:bCs/>
          <w:szCs w:val="24"/>
        </w:rPr>
        <w:t>ru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. </w:t>
      </w:r>
    </w:p>
    <w:p w14:paraId="1996D932" w14:textId="77777777" w:rsidR="00101492" w:rsidRPr="00CB6446" w:rsidRDefault="00101492" w:rsidP="0029260C">
      <w:pPr>
        <w:ind w:left="284" w:right="-1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>Организатор торгов – АО «Российский аукционный дом».</w:t>
      </w:r>
    </w:p>
    <w:p w14:paraId="4B1724E9" w14:textId="0FFE07E4" w:rsidR="00101492" w:rsidRPr="00CB6446" w:rsidRDefault="00101492" w:rsidP="0029260C">
      <w:pPr>
        <w:ind w:left="284" w:right="-1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 xml:space="preserve">Прием заявок с </w:t>
      </w:r>
      <w:r w:rsidR="006D7B02">
        <w:rPr>
          <w:rFonts w:ascii="Times New Roman" w:hAnsi="Times New Roman"/>
          <w:b/>
          <w:bCs/>
          <w:szCs w:val="24"/>
          <w:lang w:val="ru-RU"/>
        </w:rPr>
        <w:t>19</w:t>
      </w:r>
      <w:r w:rsidR="006D7B02" w:rsidRPr="00CB6446">
        <w:rPr>
          <w:rFonts w:ascii="Times New Roman" w:hAnsi="Times New Roman"/>
          <w:b/>
          <w:bCs/>
          <w:szCs w:val="24"/>
          <w:lang w:val="ru-RU"/>
        </w:rPr>
        <w:t>.</w:t>
      </w:r>
      <w:r w:rsidR="006D7B02">
        <w:rPr>
          <w:rFonts w:ascii="Times New Roman" w:hAnsi="Times New Roman"/>
          <w:b/>
          <w:bCs/>
          <w:szCs w:val="24"/>
          <w:lang w:val="ru-RU"/>
        </w:rPr>
        <w:t>04</w:t>
      </w:r>
      <w:r w:rsidR="006D7B02" w:rsidRPr="00CB6446">
        <w:rPr>
          <w:rFonts w:ascii="Times New Roman" w:hAnsi="Times New Roman"/>
          <w:b/>
          <w:bCs/>
          <w:szCs w:val="24"/>
          <w:lang w:val="ru-RU"/>
        </w:rPr>
        <w:t>.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2024 по </w:t>
      </w:r>
      <w:r w:rsidR="006D7B02">
        <w:rPr>
          <w:rFonts w:ascii="Times New Roman" w:hAnsi="Times New Roman"/>
          <w:b/>
          <w:bCs/>
          <w:szCs w:val="24"/>
          <w:lang w:val="ru-RU"/>
        </w:rPr>
        <w:t>18</w:t>
      </w:r>
      <w:r w:rsidRPr="00CB6446">
        <w:rPr>
          <w:rFonts w:ascii="Times New Roman" w:hAnsi="Times New Roman"/>
          <w:b/>
          <w:bCs/>
          <w:szCs w:val="24"/>
          <w:lang w:val="ru-RU"/>
        </w:rPr>
        <w:t>.</w:t>
      </w:r>
      <w:r w:rsidR="006D7B02">
        <w:rPr>
          <w:rFonts w:ascii="Times New Roman" w:hAnsi="Times New Roman"/>
          <w:b/>
          <w:bCs/>
          <w:szCs w:val="24"/>
          <w:lang w:val="ru-RU"/>
        </w:rPr>
        <w:t>06.</w:t>
      </w:r>
      <w:r w:rsidRPr="00CB6446">
        <w:rPr>
          <w:rFonts w:ascii="Times New Roman" w:hAnsi="Times New Roman"/>
          <w:b/>
          <w:bCs/>
          <w:szCs w:val="24"/>
          <w:lang w:val="ru-RU"/>
        </w:rPr>
        <w:t>2024 до 23:30.</w:t>
      </w:r>
    </w:p>
    <w:p w14:paraId="51EFDF00" w14:textId="1F816ACE" w:rsidR="00101492" w:rsidRPr="00CB6446" w:rsidRDefault="00101492" w:rsidP="0029260C">
      <w:pPr>
        <w:ind w:left="284" w:right="-1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 xml:space="preserve">Задаток должен поступить на счет Организатора торгов до 23:30 </w:t>
      </w:r>
      <w:r w:rsidR="006D7B02">
        <w:rPr>
          <w:rFonts w:ascii="Times New Roman" w:hAnsi="Times New Roman"/>
          <w:b/>
          <w:bCs/>
          <w:szCs w:val="24"/>
          <w:lang w:val="ru-RU"/>
        </w:rPr>
        <w:t>18</w:t>
      </w:r>
      <w:r w:rsidR="006D7B02" w:rsidRPr="00CB6446">
        <w:rPr>
          <w:rFonts w:ascii="Times New Roman" w:hAnsi="Times New Roman"/>
          <w:b/>
          <w:bCs/>
          <w:szCs w:val="24"/>
          <w:lang w:val="ru-RU"/>
        </w:rPr>
        <w:t>.</w:t>
      </w:r>
      <w:r w:rsidR="006D7B02">
        <w:rPr>
          <w:rFonts w:ascii="Times New Roman" w:hAnsi="Times New Roman"/>
          <w:b/>
          <w:bCs/>
          <w:szCs w:val="24"/>
          <w:lang w:val="ru-RU"/>
        </w:rPr>
        <w:t>06</w:t>
      </w:r>
      <w:r w:rsidR="006D7B02" w:rsidRPr="00CB6446">
        <w:rPr>
          <w:rFonts w:ascii="Times New Roman" w:hAnsi="Times New Roman"/>
          <w:b/>
          <w:bCs/>
          <w:szCs w:val="24"/>
          <w:lang w:val="ru-RU"/>
        </w:rPr>
        <w:t>.</w:t>
      </w:r>
      <w:r w:rsidRPr="00CB6446">
        <w:rPr>
          <w:rFonts w:ascii="Times New Roman" w:hAnsi="Times New Roman"/>
          <w:b/>
          <w:bCs/>
          <w:szCs w:val="24"/>
          <w:lang w:val="ru-RU"/>
        </w:rPr>
        <w:t>2024 г.</w:t>
      </w:r>
    </w:p>
    <w:p w14:paraId="7A4AF377" w14:textId="42EB246C" w:rsidR="00101492" w:rsidRPr="00CB6446" w:rsidRDefault="00101492" w:rsidP="0029260C">
      <w:pPr>
        <w:ind w:left="284" w:right="-1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 xml:space="preserve">Допуск претендентов к электронному аукциону осуществляется </w:t>
      </w:r>
      <w:r w:rsidR="006D7B02">
        <w:rPr>
          <w:rFonts w:ascii="Times New Roman" w:hAnsi="Times New Roman"/>
          <w:b/>
          <w:bCs/>
          <w:szCs w:val="24"/>
          <w:lang w:val="ru-RU"/>
        </w:rPr>
        <w:t>25</w:t>
      </w:r>
      <w:r w:rsidR="006D7B02" w:rsidRPr="00CB6446">
        <w:rPr>
          <w:rFonts w:ascii="Times New Roman" w:hAnsi="Times New Roman"/>
          <w:b/>
          <w:bCs/>
          <w:szCs w:val="24"/>
          <w:lang w:val="ru-RU"/>
        </w:rPr>
        <w:t>.</w:t>
      </w:r>
      <w:r w:rsidR="006D7B02">
        <w:rPr>
          <w:rFonts w:ascii="Times New Roman" w:hAnsi="Times New Roman"/>
          <w:b/>
          <w:bCs/>
          <w:szCs w:val="24"/>
          <w:lang w:val="ru-RU"/>
        </w:rPr>
        <w:t>06</w:t>
      </w:r>
      <w:r w:rsidR="006D7B02" w:rsidRPr="00CB6446">
        <w:rPr>
          <w:rFonts w:ascii="Times New Roman" w:hAnsi="Times New Roman"/>
          <w:b/>
          <w:bCs/>
          <w:szCs w:val="24"/>
          <w:lang w:val="ru-RU"/>
        </w:rPr>
        <w:t>.</w:t>
      </w:r>
      <w:r w:rsidRPr="00CB6446">
        <w:rPr>
          <w:rFonts w:ascii="Times New Roman" w:hAnsi="Times New Roman"/>
          <w:b/>
          <w:bCs/>
          <w:szCs w:val="24"/>
          <w:lang w:val="ru-RU"/>
        </w:rPr>
        <w:t>2024 г.</w:t>
      </w:r>
    </w:p>
    <w:bookmarkEnd w:id="0"/>
    <w:p w14:paraId="286B0EB9" w14:textId="77777777" w:rsidR="00101492" w:rsidRPr="00CB6446" w:rsidRDefault="00101492" w:rsidP="0029260C">
      <w:pPr>
        <w:tabs>
          <w:tab w:val="left" w:pos="0"/>
        </w:tabs>
        <w:ind w:right="-1"/>
        <w:jc w:val="center"/>
        <w:rPr>
          <w:rFonts w:ascii="Times New Roman" w:hAnsi="Times New Roman"/>
          <w:bCs/>
          <w:szCs w:val="24"/>
          <w:lang w:val="ru-RU"/>
        </w:rPr>
      </w:pPr>
    </w:p>
    <w:p w14:paraId="2E2097AA" w14:textId="77777777" w:rsidR="00101492" w:rsidRPr="00AC6A7A" w:rsidRDefault="00101492" w:rsidP="0029260C">
      <w:pPr>
        <w:tabs>
          <w:tab w:val="left" w:pos="284"/>
        </w:tabs>
        <w:ind w:left="284" w:right="-1"/>
        <w:jc w:val="center"/>
        <w:rPr>
          <w:rFonts w:ascii="Times New Roman" w:hAnsi="Times New Roman"/>
          <w:bCs/>
          <w:sz w:val="18"/>
          <w:szCs w:val="18"/>
          <w:lang w:val="ru-RU"/>
        </w:rPr>
      </w:pPr>
      <w:r w:rsidRPr="00CB6446">
        <w:rPr>
          <w:rFonts w:ascii="Times New Roman" w:hAnsi="Times New Roman"/>
          <w:bCs/>
          <w:szCs w:val="24"/>
          <w:lang w:val="ru-RU"/>
        </w:rPr>
        <w:t xml:space="preserve"> </w:t>
      </w:r>
      <w:r w:rsidRPr="00AC6A7A">
        <w:rPr>
          <w:rFonts w:ascii="Times New Roman" w:hAnsi="Times New Roman"/>
          <w:bCs/>
          <w:sz w:val="18"/>
          <w:szCs w:val="18"/>
          <w:lang w:val="ru-RU"/>
        </w:rPr>
        <w:t>(Указанное в настоящем информационном сообщении время – Московское)</w:t>
      </w:r>
    </w:p>
    <w:p w14:paraId="33672109" w14:textId="77777777" w:rsidR="00101492" w:rsidRPr="00AC6A7A" w:rsidRDefault="00101492" w:rsidP="0029260C">
      <w:pPr>
        <w:tabs>
          <w:tab w:val="left" w:pos="284"/>
        </w:tabs>
        <w:ind w:left="284" w:right="-1"/>
        <w:jc w:val="center"/>
        <w:rPr>
          <w:rFonts w:ascii="Times New Roman" w:hAnsi="Times New Roman"/>
          <w:bCs/>
          <w:sz w:val="18"/>
          <w:szCs w:val="18"/>
          <w:lang w:val="ru-RU"/>
        </w:rPr>
      </w:pPr>
      <w:r w:rsidRPr="00AC6A7A">
        <w:rPr>
          <w:rFonts w:ascii="Times New Roman" w:hAnsi="Times New Roman"/>
          <w:bCs/>
          <w:sz w:val="18"/>
          <w:szCs w:val="18"/>
          <w:lang w:val="ru-RU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166B2CAA" w14:textId="77777777" w:rsidR="00101492" w:rsidRPr="00AC6A7A" w:rsidRDefault="00101492" w:rsidP="0029260C">
      <w:pPr>
        <w:tabs>
          <w:tab w:val="left" w:pos="284"/>
        </w:tabs>
        <w:ind w:left="284" w:right="-1"/>
        <w:jc w:val="center"/>
        <w:rPr>
          <w:rFonts w:ascii="Times New Roman" w:hAnsi="Times New Roman"/>
          <w:bCs/>
          <w:sz w:val="18"/>
          <w:szCs w:val="18"/>
          <w:lang w:val="ru-RU"/>
        </w:rPr>
      </w:pPr>
      <w:r w:rsidRPr="00AC6A7A">
        <w:rPr>
          <w:rFonts w:ascii="Times New Roman" w:hAnsi="Times New Roman"/>
          <w:bCs/>
          <w:sz w:val="18"/>
          <w:szCs w:val="18"/>
          <w:lang w:val="ru-RU"/>
        </w:rPr>
        <w:t>электронной торговой площадки)</w:t>
      </w:r>
    </w:p>
    <w:p w14:paraId="289D39CB" w14:textId="77777777" w:rsidR="00101492" w:rsidRPr="00AC6A7A" w:rsidRDefault="00101492" w:rsidP="0029260C">
      <w:pPr>
        <w:tabs>
          <w:tab w:val="left" w:pos="284"/>
        </w:tabs>
        <w:ind w:left="284" w:right="-1"/>
        <w:jc w:val="center"/>
        <w:rPr>
          <w:rFonts w:ascii="Times New Roman" w:hAnsi="Times New Roman"/>
          <w:bCs/>
          <w:sz w:val="18"/>
          <w:szCs w:val="18"/>
          <w:lang w:val="ru-RU"/>
        </w:rPr>
      </w:pPr>
    </w:p>
    <w:p w14:paraId="32BEF7E4" w14:textId="77777777" w:rsidR="00101492" w:rsidRPr="00AC6A7A" w:rsidRDefault="00101492" w:rsidP="0029260C">
      <w:pPr>
        <w:tabs>
          <w:tab w:val="left" w:pos="284"/>
        </w:tabs>
        <w:ind w:left="284" w:right="-1"/>
        <w:jc w:val="center"/>
        <w:rPr>
          <w:rFonts w:ascii="Times New Roman" w:hAnsi="Times New Roman"/>
          <w:bCs/>
          <w:sz w:val="18"/>
          <w:szCs w:val="18"/>
          <w:lang w:val="ru-RU"/>
        </w:rPr>
      </w:pPr>
      <w:r w:rsidRPr="00AC6A7A">
        <w:rPr>
          <w:rFonts w:ascii="Times New Roman" w:hAnsi="Times New Roman"/>
          <w:bCs/>
          <w:sz w:val="18"/>
          <w:szCs w:val="18"/>
          <w:lang w:val="ru-RU"/>
        </w:rPr>
        <w:t>Торги проводятся в форме электронного аукциона, открытого по составу участников и по форме подачи предложений по цене с применением метода понижения начальной цены («голландский аукцион»).</w:t>
      </w:r>
    </w:p>
    <w:p w14:paraId="6338A2D1" w14:textId="77777777" w:rsidR="00101492" w:rsidRPr="00CB6446" w:rsidRDefault="00101492" w:rsidP="0029260C">
      <w:pPr>
        <w:tabs>
          <w:tab w:val="left" w:pos="0"/>
        </w:tabs>
        <w:ind w:right="-1"/>
        <w:jc w:val="center"/>
        <w:rPr>
          <w:rFonts w:ascii="Times New Roman" w:hAnsi="Times New Roman"/>
          <w:bCs/>
          <w:szCs w:val="24"/>
          <w:lang w:val="ru-RU"/>
        </w:rPr>
      </w:pPr>
    </w:p>
    <w:p w14:paraId="0ECB2696" w14:textId="77777777" w:rsidR="00101492" w:rsidRPr="00CB6446" w:rsidRDefault="00101492" w:rsidP="0029260C">
      <w:pPr>
        <w:pStyle w:val="aff6"/>
        <w:tabs>
          <w:tab w:val="left" w:pos="0"/>
        </w:tabs>
        <w:ind w:left="0" w:right="-1" w:firstLine="567"/>
        <w:jc w:val="both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Предметом торгов являются (далее – Права (требования), Лот):</w:t>
      </w:r>
    </w:p>
    <w:p w14:paraId="2294093B" w14:textId="2A61F0CE" w:rsidR="00101492" w:rsidRPr="00CB6446" w:rsidRDefault="00101492" w:rsidP="0029260C">
      <w:pPr>
        <w:tabs>
          <w:tab w:val="left" w:pos="0"/>
        </w:tabs>
        <w:ind w:right="-1"/>
        <w:jc w:val="both"/>
        <w:rPr>
          <w:rFonts w:ascii="Times New Roman" w:hAnsi="Times New Roman"/>
          <w:bCs/>
          <w:szCs w:val="24"/>
          <w:lang w:val="ru-RU"/>
        </w:rPr>
      </w:pPr>
      <w:r w:rsidRPr="00CB6446">
        <w:rPr>
          <w:rFonts w:ascii="Times New Roman" w:hAnsi="Times New Roman"/>
          <w:bCs/>
          <w:szCs w:val="24"/>
          <w:lang w:val="ru-RU"/>
        </w:rPr>
        <w:t>Права (требования) АО «Альфа-Банк» (ОГРН: 1027700067328)</w:t>
      </w:r>
      <w:r w:rsidR="00650157" w:rsidRPr="00CB6446">
        <w:rPr>
          <w:rFonts w:ascii="Times New Roman" w:hAnsi="Times New Roman"/>
          <w:bCs/>
          <w:szCs w:val="24"/>
          <w:lang w:val="ru-RU"/>
        </w:rPr>
        <w:t xml:space="preserve"> (далее – Банк)</w:t>
      </w:r>
      <w:r w:rsidRPr="00CB6446">
        <w:rPr>
          <w:rFonts w:ascii="Times New Roman" w:hAnsi="Times New Roman"/>
          <w:bCs/>
          <w:szCs w:val="24"/>
          <w:lang w:val="ru-RU"/>
        </w:rPr>
        <w:t xml:space="preserve"> к АО «Экстракт-Фили» (ОГРН: 1027739081534, ИНН: 7730116868) (далее – Должник), возникшие на основании Договора № 01Н93К о предоставлении кредита в иностранной валюте от 08.06.2016 г. (далее – Кредитный договор), заключенного между </w:t>
      </w:r>
      <w:r w:rsidR="00650157" w:rsidRPr="00CB6446">
        <w:rPr>
          <w:rFonts w:ascii="Times New Roman" w:hAnsi="Times New Roman"/>
          <w:bCs/>
          <w:szCs w:val="24"/>
          <w:lang w:val="ru-RU"/>
        </w:rPr>
        <w:t>Банком</w:t>
      </w:r>
      <w:r w:rsidRPr="00CB6446">
        <w:rPr>
          <w:rFonts w:ascii="Times New Roman" w:hAnsi="Times New Roman"/>
          <w:bCs/>
          <w:szCs w:val="24"/>
          <w:lang w:val="ru-RU"/>
        </w:rPr>
        <w:t xml:space="preserve"> и Должником, в редакции </w:t>
      </w:r>
      <w:r w:rsidR="00650157" w:rsidRPr="00CB6446">
        <w:rPr>
          <w:rFonts w:ascii="Times New Roman" w:hAnsi="Times New Roman"/>
          <w:bCs/>
          <w:szCs w:val="24"/>
          <w:lang w:val="ru-RU"/>
        </w:rPr>
        <w:t>д</w:t>
      </w:r>
      <w:r w:rsidRPr="00CB6446">
        <w:rPr>
          <w:rFonts w:ascii="Times New Roman" w:hAnsi="Times New Roman"/>
          <w:bCs/>
          <w:szCs w:val="24"/>
          <w:lang w:val="ru-RU"/>
        </w:rPr>
        <w:t>ополнительных соглашений № б/н от 05.12.2016 г., № б/н от 04.12.2017 г., № б/н от 27.12.2017 г., №б /н от 05.12.2019 г., № б/н от 23.12.2019 г.</w:t>
      </w:r>
      <w:r w:rsidR="00F3747D">
        <w:rPr>
          <w:rFonts w:ascii="Times New Roman" w:hAnsi="Times New Roman"/>
          <w:bCs/>
          <w:szCs w:val="24"/>
          <w:lang w:val="ru-RU"/>
        </w:rPr>
        <w:t xml:space="preserve">, </w:t>
      </w:r>
      <w:r w:rsidR="00F3747D" w:rsidRPr="00F3747D">
        <w:rPr>
          <w:rFonts w:ascii="Times New Roman" w:hAnsi="Times New Roman"/>
          <w:bCs/>
          <w:szCs w:val="24"/>
          <w:lang w:val="ru-RU"/>
        </w:rPr>
        <w:t>а также в редакции Мирового соглашения по делу № А40-128925/19-172-805 от 31.01.2020 г., заключенного Заказчиком с Должником, ООО «БРИЗ-21» (ОГРН 1107746479917), АО «ОПТИМАТЕХНОСТИМУЛ» (ОГРН 1027739409719), АО «КОРПОРАЦИЯ «АГРЕГАТ» (ОГРН 5107746055445), ЗАО «АЛЬФА-ИНВЕСТ» (ОГРН 5107746029760), ООО «ПРИОРИТЕТ» (ОГРН 5107746020014), ООО «ВЕНТУС» (ОГРН 1077760328910), ООО «Инвестиционная компания «</w:t>
      </w:r>
      <w:r w:rsidR="00F3747D" w:rsidRPr="002E4C3B">
        <w:rPr>
          <w:rFonts w:ascii="Times New Roman" w:hAnsi="Times New Roman"/>
          <w:bCs/>
          <w:szCs w:val="24"/>
          <w:lang w:val="ru-RU"/>
        </w:rPr>
        <w:t xml:space="preserve">ЗАПАД» (ОГРН 1117746830827), утвержденного </w:t>
      </w:r>
      <w:r w:rsidR="002E4C3B" w:rsidRPr="00AC6A7A">
        <w:rPr>
          <w:rFonts w:ascii="Times New Roman" w:hAnsi="Times New Roman"/>
          <w:bCs/>
          <w:szCs w:val="24"/>
          <w:lang w:val="ru-RU"/>
        </w:rPr>
        <w:t>Постановлением</w:t>
      </w:r>
      <w:r w:rsidR="00F3747D" w:rsidRPr="002E4C3B">
        <w:rPr>
          <w:rFonts w:ascii="Times New Roman" w:hAnsi="Times New Roman"/>
          <w:bCs/>
          <w:szCs w:val="24"/>
          <w:lang w:val="ru-RU"/>
        </w:rPr>
        <w:t xml:space="preserve"> Арбитражного суда </w:t>
      </w:r>
      <w:r w:rsidR="002E4C3B" w:rsidRPr="00AC6A7A">
        <w:rPr>
          <w:rFonts w:ascii="Times New Roman" w:hAnsi="Times New Roman"/>
          <w:bCs/>
          <w:szCs w:val="24"/>
          <w:lang w:val="ru-RU"/>
        </w:rPr>
        <w:t>Московского округа</w:t>
      </w:r>
      <w:r w:rsidR="00F3747D" w:rsidRPr="002E4C3B">
        <w:rPr>
          <w:rFonts w:ascii="Times New Roman" w:hAnsi="Times New Roman"/>
          <w:bCs/>
          <w:szCs w:val="24"/>
          <w:lang w:val="ru-RU"/>
        </w:rPr>
        <w:t xml:space="preserve"> от </w:t>
      </w:r>
      <w:r w:rsidR="002E4C3B" w:rsidRPr="00AC6A7A">
        <w:rPr>
          <w:rFonts w:ascii="Times New Roman" w:hAnsi="Times New Roman"/>
          <w:bCs/>
          <w:szCs w:val="24"/>
          <w:lang w:val="ru-RU"/>
        </w:rPr>
        <w:t>17</w:t>
      </w:r>
      <w:r w:rsidR="00F3747D" w:rsidRPr="002E4C3B">
        <w:rPr>
          <w:rFonts w:ascii="Times New Roman" w:hAnsi="Times New Roman"/>
          <w:bCs/>
          <w:szCs w:val="24"/>
          <w:lang w:val="ru-RU"/>
        </w:rPr>
        <w:t xml:space="preserve"> февраля 2020 года</w:t>
      </w:r>
      <w:r w:rsidR="00A51245">
        <w:rPr>
          <w:rFonts w:ascii="Times New Roman" w:hAnsi="Times New Roman"/>
          <w:bCs/>
          <w:szCs w:val="24"/>
          <w:lang w:val="ru-RU"/>
        </w:rPr>
        <w:t xml:space="preserve"> (далее – Мировое соглашение)</w:t>
      </w:r>
      <w:r w:rsidR="00F3747D" w:rsidRPr="002E4C3B">
        <w:rPr>
          <w:rFonts w:ascii="Times New Roman" w:hAnsi="Times New Roman"/>
          <w:bCs/>
          <w:szCs w:val="24"/>
          <w:lang w:val="ru-RU"/>
        </w:rPr>
        <w:t>.</w:t>
      </w:r>
    </w:p>
    <w:p w14:paraId="2F9AE7BC" w14:textId="77777777" w:rsidR="00650157" w:rsidRPr="00CB6446" w:rsidRDefault="00650157" w:rsidP="0029260C">
      <w:pPr>
        <w:tabs>
          <w:tab w:val="left" w:pos="0"/>
        </w:tabs>
        <w:ind w:right="-1"/>
        <w:jc w:val="both"/>
        <w:rPr>
          <w:rFonts w:ascii="Times New Roman" w:hAnsi="Times New Roman"/>
          <w:bCs/>
          <w:szCs w:val="24"/>
          <w:lang w:val="ru-RU"/>
        </w:rPr>
      </w:pPr>
    </w:p>
    <w:p w14:paraId="602AB3F3" w14:textId="77777777" w:rsidR="00EB3870" w:rsidRDefault="00EB3870" w:rsidP="0029260C">
      <w:pPr>
        <w:tabs>
          <w:tab w:val="left" w:pos="0"/>
        </w:tabs>
        <w:ind w:firstLine="851"/>
        <w:jc w:val="both"/>
        <w:rPr>
          <w:rFonts w:ascii="Times New Roman" w:hAnsi="Times New Roman"/>
          <w:szCs w:val="24"/>
          <w:lang w:val="ru-RU"/>
        </w:rPr>
      </w:pPr>
      <w:r w:rsidRPr="00EB3870">
        <w:rPr>
          <w:rFonts w:ascii="Times New Roman" w:hAnsi="Times New Roman"/>
          <w:szCs w:val="24"/>
          <w:lang w:val="ru-RU"/>
        </w:rPr>
        <w:t xml:space="preserve">Общая сумма Прав (требований) по состоянию на 15.04.2024 (включительно) составляет 496 297 599,84 (Четыреста девяносто шесть миллионов двести девяносто семь тысяч пятьсот девяносто девять 84/100) долларов США, из них: </w:t>
      </w:r>
    </w:p>
    <w:p w14:paraId="0501B618" w14:textId="77777777" w:rsidR="00DE657F" w:rsidRPr="00B966D6" w:rsidRDefault="00DE657F" w:rsidP="0029260C">
      <w:pPr>
        <w:tabs>
          <w:tab w:val="left" w:pos="0"/>
        </w:tabs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B966D6">
        <w:rPr>
          <w:rFonts w:ascii="Times New Roman" w:hAnsi="Times New Roman"/>
          <w:i/>
          <w:sz w:val="22"/>
          <w:szCs w:val="22"/>
          <w:lang w:val="ru-RU" w:eastAsia="en-US"/>
        </w:rPr>
        <w:t>- права требования уплаты Суммы задолженности по основному долгу в размере 233</w:t>
      </w:r>
      <w:r w:rsidRPr="00B966D6">
        <w:rPr>
          <w:rFonts w:ascii="Times New Roman" w:hAnsi="Times New Roman"/>
          <w:i/>
          <w:sz w:val="22"/>
          <w:szCs w:val="22"/>
          <w:lang w:eastAsia="en-US"/>
        </w:rPr>
        <w:t> </w:t>
      </w:r>
      <w:r w:rsidRPr="00B966D6">
        <w:rPr>
          <w:rFonts w:ascii="Times New Roman" w:hAnsi="Times New Roman"/>
          <w:i/>
          <w:sz w:val="22"/>
          <w:szCs w:val="22"/>
          <w:lang w:val="ru-RU" w:eastAsia="en-US"/>
        </w:rPr>
        <w:t>800</w:t>
      </w:r>
      <w:r w:rsidRPr="00B966D6">
        <w:rPr>
          <w:rFonts w:ascii="Times New Roman" w:hAnsi="Times New Roman"/>
          <w:i/>
          <w:sz w:val="22"/>
          <w:szCs w:val="22"/>
          <w:lang w:eastAsia="en-US"/>
        </w:rPr>
        <w:t> </w:t>
      </w:r>
      <w:r w:rsidRPr="00B966D6">
        <w:rPr>
          <w:rFonts w:ascii="Times New Roman" w:hAnsi="Times New Roman"/>
          <w:i/>
          <w:sz w:val="22"/>
          <w:szCs w:val="22"/>
          <w:lang w:val="ru-RU" w:eastAsia="en-US"/>
        </w:rPr>
        <w:t>000,00 (Двести тридцать три миллиона восемьсот тысяч 00/100) долларов США;</w:t>
      </w:r>
    </w:p>
    <w:p w14:paraId="2DB35F2E" w14:textId="77777777" w:rsidR="00DE657F" w:rsidRPr="00B966D6" w:rsidRDefault="00DE657F" w:rsidP="0029260C">
      <w:pPr>
        <w:tabs>
          <w:tab w:val="left" w:pos="0"/>
        </w:tabs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B966D6">
        <w:rPr>
          <w:rFonts w:ascii="Times New Roman" w:hAnsi="Times New Roman"/>
          <w:i/>
          <w:sz w:val="22"/>
          <w:szCs w:val="22"/>
          <w:lang w:val="ru-RU" w:eastAsia="en-US"/>
        </w:rPr>
        <w:t>- права требования начисленных и неуплаченных процентов за пользование Кредитом за период с 18.02.2020 г. по 15.04.2024 г. (включительно) в размере 29</w:t>
      </w:r>
      <w:r w:rsidRPr="00B966D6">
        <w:rPr>
          <w:rFonts w:ascii="Times New Roman" w:hAnsi="Times New Roman"/>
          <w:i/>
          <w:sz w:val="22"/>
          <w:szCs w:val="22"/>
          <w:lang w:eastAsia="en-US"/>
        </w:rPr>
        <w:t> </w:t>
      </w:r>
      <w:r w:rsidRPr="00B966D6">
        <w:rPr>
          <w:rFonts w:ascii="Times New Roman" w:hAnsi="Times New Roman"/>
          <w:i/>
          <w:sz w:val="22"/>
          <w:szCs w:val="22"/>
          <w:lang w:val="ru-RU" w:eastAsia="en-US"/>
        </w:rPr>
        <w:t>611</w:t>
      </w:r>
      <w:r w:rsidRPr="00B966D6">
        <w:rPr>
          <w:rFonts w:ascii="Times New Roman" w:hAnsi="Times New Roman"/>
          <w:i/>
          <w:sz w:val="22"/>
          <w:szCs w:val="22"/>
          <w:lang w:eastAsia="en-US"/>
        </w:rPr>
        <w:t> </w:t>
      </w:r>
      <w:r w:rsidRPr="00B966D6">
        <w:rPr>
          <w:rFonts w:ascii="Times New Roman" w:hAnsi="Times New Roman"/>
          <w:i/>
          <w:sz w:val="22"/>
          <w:szCs w:val="22"/>
          <w:lang w:val="ru-RU" w:eastAsia="en-US"/>
        </w:rPr>
        <w:t>463,68 (Двадцать девять миллионов шестьсот одиннадцать тысяч четыреста шестьдесят три 68/100) доллара США;</w:t>
      </w:r>
    </w:p>
    <w:p w14:paraId="555744D9" w14:textId="77777777" w:rsidR="00DE657F" w:rsidRPr="00B966D6" w:rsidRDefault="00DE657F" w:rsidP="0029260C">
      <w:pPr>
        <w:tabs>
          <w:tab w:val="left" w:pos="0"/>
        </w:tabs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B966D6">
        <w:rPr>
          <w:rFonts w:ascii="Times New Roman" w:hAnsi="Times New Roman"/>
          <w:i/>
          <w:sz w:val="22"/>
          <w:szCs w:val="22"/>
          <w:lang w:val="ru-RU" w:eastAsia="en-US"/>
        </w:rPr>
        <w:t>- права требования начисленной и неуплаченной неустойки за несвоевременное погашение основного долга за период с 14.05.2019 г. по 17.02.2020 г. (включительно) в размере 68 553 432,81 (Шестьдесят восемь миллионов пятьсот пятьдесят три тысячи четыреста тридцать два 81/100) доллара США;</w:t>
      </w:r>
    </w:p>
    <w:p w14:paraId="0FF90A35" w14:textId="77777777" w:rsidR="00DE657F" w:rsidRPr="00B966D6" w:rsidRDefault="00DE657F" w:rsidP="0029260C">
      <w:pPr>
        <w:tabs>
          <w:tab w:val="left" w:pos="0"/>
        </w:tabs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B966D6">
        <w:rPr>
          <w:rFonts w:ascii="Times New Roman" w:hAnsi="Times New Roman"/>
          <w:i/>
          <w:sz w:val="22"/>
          <w:szCs w:val="22"/>
          <w:lang w:val="ru-RU" w:eastAsia="en-US"/>
        </w:rPr>
        <w:t>- права требования начисленной и неуплаченной неустойки за несвоевременное погашение основного долга за период с 18.02.2020 г. по 15.04.2024 г. (включительно) в размере 134</w:t>
      </w:r>
      <w:r w:rsidRPr="00B966D6">
        <w:rPr>
          <w:rFonts w:ascii="Times New Roman" w:hAnsi="Times New Roman"/>
          <w:i/>
          <w:sz w:val="22"/>
          <w:szCs w:val="22"/>
          <w:lang w:eastAsia="en-US"/>
        </w:rPr>
        <w:t> </w:t>
      </w:r>
      <w:r w:rsidRPr="00B966D6">
        <w:rPr>
          <w:rFonts w:ascii="Times New Roman" w:hAnsi="Times New Roman"/>
          <w:i/>
          <w:sz w:val="22"/>
          <w:szCs w:val="22"/>
          <w:lang w:val="ru-RU" w:eastAsia="en-US"/>
        </w:rPr>
        <w:t>643 684,75 (Сто тридцать четыре миллиона шестьсот сорок три тысячи шестьсот восемьдесят четыре 75/100) доллара США;</w:t>
      </w:r>
    </w:p>
    <w:p w14:paraId="600950C5" w14:textId="7B731B24" w:rsidR="00DE657F" w:rsidRPr="00B966D6" w:rsidRDefault="00DE657F" w:rsidP="0029260C">
      <w:pPr>
        <w:tabs>
          <w:tab w:val="left" w:pos="0"/>
        </w:tabs>
        <w:spacing w:after="120"/>
        <w:jc w:val="both"/>
        <w:rPr>
          <w:rFonts w:ascii="Times New Roman" w:hAnsi="Times New Roman"/>
          <w:i/>
          <w:sz w:val="22"/>
          <w:szCs w:val="22"/>
          <w:lang w:val="ru-RU" w:eastAsia="en-US"/>
        </w:rPr>
      </w:pPr>
      <w:r w:rsidRPr="00B966D6">
        <w:rPr>
          <w:rFonts w:ascii="Times New Roman" w:hAnsi="Times New Roman"/>
          <w:i/>
          <w:sz w:val="22"/>
          <w:szCs w:val="22"/>
          <w:lang w:val="ru-RU" w:eastAsia="en-US"/>
        </w:rPr>
        <w:t xml:space="preserve"> -</w:t>
      </w:r>
      <w:r w:rsidR="00933A22">
        <w:rPr>
          <w:rFonts w:ascii="Times New Roman" w:hAnsi="Times New Roman"/>
          <w:i/>
          <w:sz w:val="22"/>
          <w:szCs w:val="22"/>
          <w:lang w:val="ru-RU" w:eastAsia="en-US"/>
        </w:rPr>
        <w:t xml:space="preserve"> </w:t>
      </w:r>
      <w:r w:rsidRPr="00B966D6">
        <w:rPr>
          <w:rFonts w:ascii="Times New Roman" w:hAnsi="Times New Roman"/>
          <w:i/>
          <w:sz w:val="22"/>
          <w:szCs w:val="22"/>
          <w:lang w:val="ru-RU" w:eastAsia="en-US"/>
        </w:rPr>
        <w:t>права требования</w:t>
      </w:r>
      <w:r w:rsidRPr="00B966D6">
        <w:rPr>
          <w:rFonts w:ascii="Times New Roman" w:hAnsi="Times New Roman"/>
          <w:i/>
          <w:iCs/>
          <w:color w:val="0070C0"/>
          <w:lang w:val="ru-RU"/>
        </w:rPr>
        <w:t xml:space="preserve"> </w:t>
      </w:r>
      <w:r w:rsidRPr="00B966D6">
        <w:rPr>
          <w:rFonts w:ascii="Times New Roman" w:hAnsi="Times New Roman"/>
          <w:i/>
          <w:sz w:val="22"/>
          <w:szCs w:val="22"/>
          <w:lang w:val="ru-RU" w:eastAsia="en-US"/>
        </w:rPr>
        <w:t>начисленной и неуплаченной неустойки за нарушение обязательств по погашению процентов за пользование Кредитом за период с 14.05.2019 г. по 17.02.2020 г. (включительно) в размере 10 055,08 (Десять тысяч пятьдесят пять 08/100) долларов США;</w:t>
      </w:r>
    </w:p>
    <w:p w14:paraId="606C7446" w14:textId="09E5230D" w:rsidR="00DE657F" w:rsidRPr="002910AF" w:rsidRDefault="00DE657F" w:rsidP="0029260C">
      <w:pPr>
        <w:tabs>
          <w:tab w:val="left" w:pos="0"/>
        </w:tabs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B966D6">
        <w:rPr>
          <w:rFonts w:ascii="Times New Roman" w:hAnsi="Times New Roman"/>
          <w:i/>
          <w:sz w:val="22"/>
          <w:szCs w:val="22"/>
          <w:lang w:val="ru-RU" w:eastAsia="en-US"/>
        </w:rPr>
        <w:t>-</w:t>
      </w:r>
      <w:r w:rsidR="00933A22">
        <w:rPr>
          <w:rFonts w:ascii="Times New Roman" w:hAnsi="Times New Roman"/>
          <w:i/>
          <w:sz w:val="22"/>
          <w:szCs w:val="22"/>
          <w:lang w:val="ru-RU" w:eastAsia="en-US"/>
        </w:rPr>
        <w:t xml:space="preserve"> </w:t>
      </w:r>
      <w:r w:rsidRPr="00B966D6">
        <w:rPr>
          <w:rFonts w:ascii="Times New Roman" w:hAnsi="Times New Roman"/>
          <w:i/>
          <w:sz w:val="22"/>
          <w:szCs w:val="22"/>
          <w:lang w:val="ru-RU" w:eastAsia="en-US"/>
        </w:rPr>
        <w:t>права требования начисленной и неуплаченной неустойки за нарушение обязательств по погашению процентов за пользование Кредитом за период с 18.02.2020 г. по 15.04.2024 г. (включительно) в размере 29 678 963,52 (Двадцать девять миллионов шестьсот семьдесят восемь тысяч девятьсот шестьдесят три 52/100) доллара США.</w:t>
      </w:r>
    </w:p>
    <w:p w14:paraId="6D663A27" w14:textId="676374BE" w:rsidR="00A51245" w:rsidRPr="00A51245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iCs/>
          <w:szCs w:val="24"/>
          <w:lang w:val="ru-RU"/>
        </w:rPr>
        <w:lastRenderedPageBreak/>
        <w:t xml:space="preserve">Договоры, заключенные в обеспечение исполнения обязательств Должника по своевременному и полному возврату кредита, уплаты процентов и внесения иных платежей по Кредитному договору и/или Мировому соглашению (далее – </w:t>
      </w:r>
      <w:r w:rsidRPr="00AC6A7A">
        <w:rPr>
          <w:rFonts w:ascii="Times New Roman" w:hAnsi="Times New Roman"/>
          <w:iCs/>
          <w:szCs w:val="24"/>
          <w:lang w:val="ru-RU"/>
        </w:rPr>
        <w:t>Обеспечительные договоры</w:t>
      </w:r>
      <w:r w:rsidRPr="00A51245">
        <w:rPr>
          <w:rFonts w:ascii="Times New Roman" w:hAnsi="Times New Roman"/>
          <w:iCs/>
          <w:szCs w:val="24"/>
          <w:lang w:val="ru-RU"/>
        </w:rPr>
        <w:t xml:space="preserve">): </w:t>
      </w:r>
    </w:p>
    <w:p w14:paraId="05D1EC2C" w14:textId="5AF0A290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bCs/>
          <w:szCs w:val="24"/>
          <w:lang w:val="ru-RU"/>
        </w:rPr>
        <w:t>- Договор поручительства № 01</w:t>
      </w:r>
      <w:r w:rsidRPr="00EC407F">
        <w:rPr>
          <w:rFonts w:ascii="Times New Roman" w:hAnsi="Times New Roman"/>
          <w:bCs/>
          <w:szCs w:val="24"/>
        </w:rPr>
        <w:t>H</w:t>
      </w:r>
      <w:r w:rsidRPr="00EC407F">
        <w:rPr>
          <w:rFonts w:ascii="Times New Roman" w:hAnsi="Times New Roman"/>
          <w:bCs/>
          <w:szCs w:val="24"/>
          <w:lang w:val="ru-RU"/>
        </w:rPr>
        <w:t>93</w:t>
      </w:r>
      <w:r w:rsidRPr="00EC407F">
        <w:rPr>
          <w:rFonts w:ascii="Times New Roman" w:hAnsi="Times New Roman"/>
          <w:bCs/>
          <w:szCs w:val="24"/>
        </w:rPr>
        <w:t>P</w:t>
      </w:r>
      <w:r w:rsidRPr="00EC407F">
        <w:rPr>
          <w:rFonts w:ascii="Times New Roman" w:hAnsi="Times New Roman"/>
          <w:bCs/>
          <w:szCs w:val="24"/>
          <w:lang w:val="ru-RU"/>
        </w:rPr>
        <w:t xml:space="preserve">003 от 08.06.2016 г., заключенный между </w:t>
      </w:r>
      <w:r>
        <w:rPr>
          <w:rFonts w:ascii="Times New Roman" w:hAnsi="Times New Roman"/>
          <w:bCs/>
          <w:szCs w:val="24"/>
          <w:lang w:val="ru-RU"/>
        </w:rPr>
        <w:t>Банком</w:t>
      </w:r>
      <w:r w:rsidRPr="00EC407F">
        <w:rPr>
          <w:rFonts w:ascii="Times New Roman" w:hAnsi="Times New Roman"/>
          <w:bCs/>
          <w:szCs w:val="24"/>
          <w:lang w:val="ru-RU"/>
        </w:rPr>
        <w:t xml:space="preserve"> и ООО «БРИЗ-21» (ИНН 7713709000, ОГРН 1107746479917)</w:t>
      </w:r>
      <w:r w:rsidRPr="00EC407F">
        <w:rPr>
          <w:rFonts w:ascii="Times New Roman" w:hAnsi="Times New Roman"/>
          <w:szCs w:val="24"/>
          <w:lang w:val="ru-RU"/>
        </w:rPr>
        <w:t xml:space="preserve"> </w:t>
      </w:r>
      <w:r w:rsidRPr="00EC407F">
        <w:rPr>
          <w:rFonts w:ascii="Times New Roman" w:hAnsi="Times New Roman"/>
          <w:bCs/>
          <w:szCs w:val="24"/>
          <w:lang w:val="ru-RU"/>
        </w:rPr>
        <w:t>в редакции Дополнительных соглашений № б/н от 05.12.2016г., № б/н от 04.12.2017г., № б/н от 27.12.2017г.);</w:t>
      </w:r>
    </w:p>
    <w:p w14:paraId="615E0D27" w14:textId="73786D4D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EC407F">
        <w:rPr>
          <w:rFonts w:ascii="Times New Roman" w:hAnsi="Times New Roman"/>
          <w:bCs/>
          <w:szCs w:val="24"/>
          <w:lang w:val="ru-RU"/>
        </w:rPr>
        <w:t>- Договор поручительства № 01</w:t>
      </w:r>
      <w:r w:rsidRPr="00EC407F">
        <w:rPr>
          <w:rFonts w:ascii="Times New Roman" w:hAnsi="Times New Roman"/>
          <w:bCs/>
          <w:szCs w:val="24"/>
        </w:rPr>
        <w:t>H</w:t>
      </w:r>
      <w:r w:rsidRPr="00EC407F">
        <w:rPr>
          <w:rFonts w:ascii="Times New Roman" w:hAnsi="Times New Roman"/>
          <w:bCs/>
          <w:szCs w:val="24"/>
          <w:lang w:val="ru-RU"/>
        </w:rPr>
        <w:t>93</w:t>
      </w:r>
      <w:r w:rsidRPr="00EC407F">
        <w:rPr>
          <w:rFonts w:ascii="Times New Roman" w:hAnsi="Times New Roman"/>
          <w:bCs/>
          <w:szCs w:val="24"/>
        </w:rPr>
        <w:t>P</w:t>
      </w:r>
      <w:r w:rsidRPr="00EC407F">
        <w:rPr>
          <w:rFonts w:ascii="Times New Roman" w:hAnsi="Times New Roman"/>
          <w:bCs/>
          <w:szCs w:val="24"/>
          <w:lang w:val="ru-RU"/>
        </w:rPr>
        <w:t xml:space="preserve">008 от 08.06.2016 г., заключенный между </w:t>
      </w:r>
      <w:r>
        <w:rPr>
          <w:rFonts w:ascii="Times New Roman" w:hAnsi="Times New Roman"/>
          <w:bCs/>
          <w:szCs w:val="24"/>
          <w:lang w:val="ru-RU"/>
        </w:rPr>
        <w:t>Банком</w:t>
      </w:r>
      <w:r w:rsidRPr="00EC407F">
        <w:rPr>
          <w:rFonts w:ascii="Times New Roman" w:hAnsi="Times New Roman"/>
          <w:bCs/>
          <w:szCs w:val="24"/>
          <w:lang w:val="ru-RU"/>
        </w:rPr>
        <w:t xml:space="preserve"> и ООО «Инвестиционная компания «ЗАПАД» </w:t>
      </w:r>
      <w:r w:rsidRPr="00EC407F">
        <w:rPr>
          <w:rFonts w:ascii="Times New Roman" w:hAnsi="Times New Roman"/>
          <w:szCs w:val="24"/>
          <w:lang w:val="ru-RU"/>
        </w:rPr>
        <w:t>(ИНН 7728786953, ОГРН 1117746830827) в редакции Дополнительных соглашений № б/н от 05.12.2016г., № б/н от 04.12.2017г., № б/н от 27.12.2017г., № б/н от 05.12.2019г., № б/н от 23.12.2019г.</w:t>
      </w:r>
      <w:r w:rsidRPr="00EC407F">
        <w:rPr>
          <w:rFonts w:ascii="Times New Roman" w:hAnsi="Times New Roman"/>
          <w:bCs/>
          <w:szCs w:val="24"/>
          <w:lang w:val="ru-RU"/>
        </w:rPr>
        <w:t>;</w:t>
      </w:r>
    </w:p>
    <w:p w14:paraId="702B81B5" w14:textId="4A6EAD6E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bCs/>
          <w:szCs w:val="24"/>
          <w:lang w:val="ru-RU"/>
        </w:rPr>
        <w:t>- Договор поручительства № 01</w:t>
      </w:r>
      <w:r w:rsidRPr="00EC407F">
        <w:rPr>
          <w:rFonts w:ascii="Times New Roman" w:hAnsi="Times New Roman"/>
          <w:bCs/>
          <w:szCs w:val="24"/>
        </w:rPr>
        <w:t>H</w:t>
      </w:r>
      <w:r w:rsidRPr="00EC407F">
        <w:rPr>
          <w:rFonts w:ascii="Times New Roman" w:hAnsi="Times New Roman"/>
          <w:bCs/>
          <w:szCs w:val="24"/>
          <w:lang w:val="ru-RU"/>
        </w:rPr>
        <w:t>93</w:t>
      </w:r>
      <w:r w:rsidRPr="00EC407F">
        <w:rPr>
          <w:rFonts w:ascii="Times New Roman" w:hAnsi="Times New Roman"/>
          <w:bCs/>
          <w:szCs w:val="24"/>
        </w:rPr>
        <w:t>P</w:t>
      </w:r>
      <w:r w:rsidRPr="00EC407F">
        <w:rPr>
          <w:rFonts w:ascii="Times New Roman" w:hAnsi="Times New Roman"/>
          <w:bCs/>
          <w:szCs w:val="24"/>
          <w:lang w:val="ru-RU"/>
        </w:rPr>
        <w:t>012</w:t>
      </w:r>
      <w:r w:rsidRPr="00EC407F">
        <w:rPr>
          <w:rFonts w:ascii="Times New Roman" w:hAnsi="Times New Roman"/>
          <w:szCs w:val="24"/>
          <w:lang w:val="ru-RU"/>
        </w:rPr>
        <w:t xml:space="preserve"> </w:t>
      </w:r>
      <w:r w:rsidRPr="00EC407F">
        <w:rPr>
          <w:rFonts w:ascii="Times New Roman" w:hAnsi="Times New Roman"/>
          <w:bCs/>
          <w:szCs w:val="24"/>
          <w:lang w:val="ru-RU"/>
        </w:rPr>
        <w:t xml:space="preserve">от 04.12.2017 г., заключенный между </w:t>
      </w:r>
      <w:r>
        <w:rPr>
          <w:rFonts w:ascii="Times New Roman" w:hAnsi="Times New Roman"/>
          <w:bCs/>
          <w:szCs w:val="24"/>
          <w:lang w:val="ru-RU"/>
        </w:rPr>
        <w:t>Банком</w:t>
      </w:r>
      <w:r w:rsidRPr="00EC407F">
        <w:rPr>
          <w:rFonts w:ascii="Times New Roman" w:hAnsi="Times New Roman"/>
          <w:bCs/>
          <w:szCs w:val="24"/>
          <w:lang w:val="ru-RU"/>
        </w:rPr>
        <w:t xml:space="preserve"> и гражданином Хотиным </w:t>
      </w:r>
      <w:r w:rsidRPr="00AC6A7A">
        <w:rPr>
          <w:rFonts w:ascii="Times New Roman" w:hAnsi="Times New Roman"/>
          <w:bCs/>
          <w:szCs w:val="24"/>
          <w:lang w:val="ru-RU"/>
        </w:rPr>
        <w:t xml:space="preserve">Алексеем Юрьевичем в редакции Дополнительного соглашения № б/н от 27.12.2017г.; </w:t>
      </w:r>
      <w:r w:rsidRPr="00AC6A7A">
        <w:rPr>
          <w:rFonts w:ascii="Times New Roman" w:hAnsi="Times New Roman"/>
          <w:szCs w:val="24"/>
          <w:lang w:val="ru-RU"/>
        </w:rPr>
        <w:t>стороной</w:t>
      </w:r>
      <w:r w:rsidRPr="00AC6A7A">
        <w:rPr>
          <w:rFonts w:ascii="Times New Roman" w:hAnsi="Times New Roman"/>
          <w:bCs/>
          <w:szCs w:val="24"/>
          <w:lang w:val="ru-RU"/>
        </w:rPr>
        <w:t xml:space="preserve"> Мирового соглашения Хотин Алексей Юрьевич не является, согласия отвечать перед Заказчиком на условиях Мирового соглашения не давал.</w:t>
      </w:r>
      <w:r w:rsidRPr="00EC407F">
        <w:rPr>
          <w:rStyle w:val="ae"/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501BF636" w14:textId="5212BB9F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bCs/>
          <w:szCs w:val="24"/>
          <w:lang w:val="ru-RU" w:eastAsia="en-US"/>
        </w:rPr>
      </w:pPr>
      <w:r w:rsidRPr="00EC407F">
        <w:rPr>
          <w:rFonts w:ascii="Times New Roman" w:hAnsi="Times New Roman"/>
          <w:bCs/>
          <w:szCs w:val="24"/>
          <w:lang w:val="ru-RU" w:eastAsia="en-US"/>
        </w:rPr>
        <w:t xml:space="preserve">- Договор поручительства № </w:t>
      </w:r>
      <w:r w:rsidRPr="00EC407F">
        <w:rPr>
          <w:rFonts w:ascii="Times New Roman" w:hAnsi="Times New Roman"/>
          <w:bCs/>
          <w:szCs w:val="24"/>
          <w:lang w:val="ru-RU"/>
        </w:rPr>
        <w:t>01</w:t>
      </w:r>
      <w:r w:rsidRPr="00EC407F">
        <w:rPr>
          <w:rFonts w:ascii="Times New Roman" w:hAnsi="Times New Roman"/>
          <w:bCs/>
          <w:szCs w:val="24"/>
        </w:rPr>
        <w:t>H</w:t>
      </w:r>
      <w:r w:rsidRPr="00EC407F">
        <w:rPr>
          <w:rFonts w:ascii="Times New Roman" w:hAnsi="Times New Roman"/>
          <w:bCs/>
          <w:szCs w:val="24"/>
          <w:lang w:val="ru-RU"/>
        </w:rPr>
        <w:t>93</w:t>
      </w:r>
      <w:r w:rsidRPr="00EC407F">
        <w:rPr>
          <w:rFonts w:ascii="Times New Roman" w:hAnsi="Times New Roman"/>
          <w:bCs/>
          <w:szCs w:val="24"/>
        </w:rPr>
        <w:t>P</w:t>
      </w:r>
      <w:r w:rsidRPr="00EC407F">
        <w:rPr>
          <w:rFonts w:ascii="Times New Roman" w:hAnsi="Times New Roman"/>
          <w:bCs/>
          <w:szCs w:val="24"/>
          <w:lang w:val="ru-RU"/>
        </w:rPr>
        <w:t xml:space="preserve">013 от 05.12.2019 г., заключенный между </w:t>
      </w:r>
      <w:r>
        <w:rPr>
          <w:rFonts w:ascii="Times New Roman" w:hAnsi="Times New Roman"/>
          <w:bCs/>
          <w:szCs w:val="24"/>
          <w:lang w:val="ru-RU"/>
        </w:rPr>
        <w:t>Банком</w:t>
      </w:r>
      <w:r w:rsidRPr="00EC407F">
        <w:rPr>
          <w:rFonts w:ascii="Times New Roman" w:hAnsi="Times New Roman"/>
          <w:bCs/>
          <w:szCs w:val="24"/>
          <w:lang w:val="ru-RU"/>
        </w:rPr>
        <w:t xml:space="preserve"> и </w:t>
      </w:r>
      <w:r w:rsidRPr="00EC407F">
        <w:rPr>
          <w:rFonts w:ascii="Times New Roman" w:hAnsi="Times New Roman"/>
          <w:bCs/>
          <w:szCs w:val="24"/>
          <w:lang w:val="ru-RU" w:eastAsia="en-US"/>
        </w:rPr>
        <w:t xml:space="preserve">ООО «АФАСТ» </w:t>
      </w:r>
      <w:r w:rsidRPr="00EC407F">
        <w:rPr>
          <w:rFonts w:ascii="Times New Roman" w:hAnsi="Times New Roman"/>
          <w:szCs w:val="24"/>
          <w:lang w:val="ru-RU"/>
        </w:rPr>
        <w:t>(ИНН 7726413508, ОГРН 5177746046418) в редакции Дополнительного соглашения № б/н от 27.12.2017г., № б/н от 19.03.2020 г.</w:t>
      </w:r>
      <w:r w:rsidRPr="00EC407F">
        <w:rPr>
          <w:rFonts w:ascii="Times New Roman" w:hAnsi="Times New Roman"/>
          <w:bCs/>
          <w:szCs w:val="24"/>
          <w:lang w:val="ru-RU" w:eastAsia="en-US"/>
        </w:rPr>
        <w:t>;</w:t>
      </w:r>
    </w:p>
    <w:p w14:paraId="5BC16063" w14:textId="46465895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bCs/>
          <w:szCs w:val="24"/>
          <w:lang w:val="ru-RU" w:eastAsia="en-US"/>
        </w:rPr>
      </w:pPr>
      <w:r w:rsidRPr="00EC407F">
        <w:rPr>
          <w:rFonts w:ascii="Times New Roman" w:hAnsi="Times New Roman"/>
          <w:bCs/>
          <w:szCs w:val="24"/>
          <w:lang w:val="ru-RU" w:eastAsia="en-US"/>
        </w:rPr>
        <w:t xml:space="preserve">- Договор поручительства № </w:t>
      </w:r>
      <w:r w:rsidRPr="00EC407F">
        <w:rPr>
          <w:rFonts w:ascii="Times New Roman" w:hAnsi="Times New Roman"/>
          <w:bCs/>
          <w:szCs w:val="24"/>
          <w:lang w:val="ru-RU"/>
        </w:rPr>
        <w:t>01</w:t>
      </w:r>
      <w:r w:rsidRPr="00EC407F">
        <w:rPr>
          <w:rFonts w:ascii="Times New Roman" w:hAnsi="Times New Roman"/>
          <w:bCs/>
          <w:szCs w:val="24"/>
        </w:rPr>
        <w:t>H</w:t>
      </w:r>
      <w:r w:rsidRPr="00EC407F">
        <w:rPr>
          <w:rFonts w:ascii="Times New Roman" w:hAnsi="Times New Roman"/>
          <w:bCs/>
          <w:szCs w:val="24"/>
          <w:lang w:val="ru-RU"/>
        </w:rPr>
        <w:t>93</w:t>
      </w:r>
      <w:r w:rsidRPr="00EC407F">
        <w:rPr>
          <w:rFonts w:ascii="Times New Roman" w:hAnsi="Times New Roman"/>
          <w:bCs/>
          <w:szCs w:val="24"/>
        </w:rPr>
        <w:t>P</w:t>
      </w:r>
      <w:r w:rsidRPr="00EC407F">
        <w:rPr>
          <w:rFonts w:ascii="Times New Roman" w:hAnsi="Times New Roman"/>
          <w:bCs/>
          <w:szCs w:val="24"/>
          <w:lang w:val="ru-RU"/>
        </w:rPr>
        <w:t xml:space="preserve">014 от 05.12.2019 г., заключенный между </w:t>
      </w:r>
      <w:r>
        <w:rPr>
          <w:rFonts w:ascii="Times New Roman" w:hAnsi="Times New Roman"/>
          <w:bCs/>
          <w:szCs w:val="24"/>
          <w:lang w:val="ru-RU"/>
        </w:rPr>
        <w:t>Банком</w:t>
      </w:r>
      <w:r w:rsidRPr="00EC407F">
        <w:rPr>
          <w:rFonts w:ascii="Times New Roman" w:hAnsi="Times New Roman"/>
          <w:bCs/>
          <w:szCs w:val="24"/>
          <w:lang w:val="ru-RU"/>
        </w:rPr>
        <w:t xml:space="preserve"> и </w:t>
      </w:r>
      <w:r w:rsidRPr="00EC407F">
        <w:rPr>
          <w:rFonts w:ascii="Times New Roman" w:hAnsi="Times New Roman"/>
          <w:bCs/>
          <w:szCs w:val="24"/>
          <w:lang w:val="ru-RU" w:eastAsia="en-US"/>
        </w:rPr>
        <w:t xml:space="preserve">ООО «Фазис» </w:t>
      </w:r>
      <w:r w:rsidRPr="00EC407F">
        <w:rPr>
          <w:rFonts w:ascii="Times New Roman" w:hAnsi="Times New Roman"/>
          <w:szCs w:val="24"/>
          <w:lang w:val="ru-RU"/>
        </w:rPr>
        <w:t>(ИНН 7719605400, ОГРН 5067746889843) в редакции Дополнительного соглашения № б/н от 23.12.2019г., № б/н от 19.03.2020 г.</w:t>
      </w:r>
      <w:r w:rsidRPr="00EC407F">
        <w:rPr>
          <w:rFonts w:ascii="Times New Roman" w:hAnsi="Times New Roman"/>
          <w:bCs/>
          <w:szCs w:val="24"/>
          <w:lang w:val="ru-RU" w:eastAsia="en-US"/>
        </w:rPr>
        <w:t>;</w:t>
      </w:r>
    </w:p>
    <w:p w14:paraId="249BAFF3" w14:textId="3712CCDC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bCs/>
          <w:szCs w:val="24"/>
          <w:lang w:val="ru-RU" w:eastAsia="en-US"/>
        </w:rPr>
      </w:pPr>
      <w:r w:rsidRPr="00EC407F">
        <w:rPr>
          <w:rFonts w:ascii="Times New Roman" w:hAnsi="Times New Roman"/>
          <w:bCs/>
          <w:szCs w:val="24"/>
          <w:lang w:val="ru-RU" w:eastAsia="en-US"/>
        </w:rPr>
        <w:t xml:space="preserve">- Договор поручительства № </w:t>
      </w:r>
      <w:r w:rsidRPr="00EC407F">
        <w:rPr>
          <w:rFonts w:ascii="Times New Roman" w:hAnsi="Times New Roman"/>
          <w:bCs/>
          <w:szCs w:val="24"/>
          <w:lang w:val="ru-RU"/>
        </w:rPr>
        <w:t>01</w:t>
      </w:r>
      <w:r w:rsidRPr="00EC407F">
        <w:rPr>
          <w:rFonts w:ascii="Times New Roman" w:hAnsi="Times New Roman"/>
          <w:bCs/>
          <w:szCs w:val="24"/>
        </w:rPr>
        <w:t>H</w:t>
      </w:r>
      <w:r w:rsidRPr="00EC407F">
        <w:rPr>
          <w:rFonts w:ascii="Times New Roman" w:hAnsi="Times New Roman"/>
          <w:bCs/>
          <w:szCs w:val="24"/>
          <w:lang w:val="ru-RU"/>
        </w:rPr>
        <w:t>93</w:t>
      </w:r>
      <w:r w:rsidRPr="00EC407F">
        <w:rPr>
          <w:rFonts w:ascii="Times New Roman" w:hAnsi="Times New Roman"/>
          <w:bCs/>
          <w:szCs w:val="24"/>
        </w:rPr>
        <w:t>P</w:t>
      </w:r>
      <w:r w:rsidRPr="00EC407F">
        <w:rPr>
          <w:rFonts w:ascii="Times New Roman" w:hAnsi="Times New Roman"/>
          <w:bCs/>
          <w:szCs w:val="24"/>
          <w:lang w:val="ru-RU"/>
        </w:rPr>
        <w:t xml:space="preserve">015 от 23.12.2019 г., заключенный между </w:t>
      </w:r>
      <w:r>
        <w:rPr>
          <w:rFonts w:ascii="Times New Roman" w:hAnsi="Times New Roman"/>
          <w:bCs/>
          <w:szCs w:val="24"/>
          <w:lang w:val="ru-RU"/>
        </w:rPr>
        <w:t>Банком</w:t>
      </w:r>
      <w:r w:rsidRPr="00EC407F">
        <w:rPr>
          <w:rFonts w:ascii="Times New Roman" w:hAnsi="Times New Roman"/>
          <w:bCs/>
          <w:szCs w:val="24"/>
          <w:lang w:val="ru-RU"/>
        </w:rPr>
        <w:t xml:space="preserve"> и </w:t>
      </w:r>
      <w:r w:rsidRPr="00EC407F">
        <w:rPr>
          <w:rFonts w:ascii="Times New Roman" w:hAnsi="Times New Roman"/>
          <w:bCs/>
          <w:szCs w:val="24"/>
          <w:lang w:val="ru-RU" w:eastAsia="en-US"/>
        </w:rPr>
        <w:t xml:space="preserve">ООО «РИТМ» </w:t>
      </w:r>
      <w:r w:rsidRPr="00EC407F">
        <w:rPr>
          <w:rFonts w:ascii="Times New Roman" w:hAnsi="Times New Roman"/>
          <w:szCs w:val="24"/>
          <w:lang w:val="ru-RU"/>
        </w:rPr>
        <w:t>(ИНН 7731386120, ОГРН 5177746041567) в редакции Дополнительного соглашения № б/н от 19.03.2020 г.</w:t>
      </w:r>
      <w:r w:rsidRPr="00EC407F">
        <w:rPr>
          <w:rFonts w:ascii="Times New Roman" w:hAnsi="Times New Roman"/>
          <w:bCs/>
          <w:szCs w:val="24"/>
          <w:lang w:val="ru-RU" w:eastAsia="en-US"/>
        </w:rPr>
        <w:t>;</w:t>
      </w:r>
    </w:p>
    <w:p w14:paraId="03B9CC08" w14:textId="44B549CF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bCs/>
          <w:szCs w:val="24"/>
          <w:lang w:val="ru-RU" w:eastAsia="en-US"/>
        </w:rPr>
      </w:pPr>
      <w:r w:rsidRPr="00EC407F">
        <w:rPr>
          <w:rFonts w:ascii="Times New Roman" w:hAnsi="Times New Roman"/>
          <w:bCs/>
          <w:szCs w:val="24"/>
          <w:lang w:val="ru-RU" w:eastAsia="en-US"/>
        </w:rPr>
        <w:t xml:space="preserve">- Договор поручительства № </w:t>
      </w:r>
      <w:r w:rsidRPr="00EC407F">
        <w:rPr>
          <w:rFonts w:ascii="Times New Roman" w:hAnsi="Times New Roman"/>
          <w:bCs/>
          <w:szCs w:val="24"/>
          <w:lang w:val="ru-RU"/>
        </w:rPr>
        <w:t>01</w:t>
      </w:r>
      <w:r w:rsidRPr="00EC407F">
        <w:rPr>
          <w:rFonts w:ascii="Times New Roman" w:hAnsi="Times New Roman"/>
          <w:bCs/>
          <w:szCs w:val="24"/>
        </w:rPr>
        <w:t>H</w:t>
      </w:r>
      <w:r w:rsidRPr="00EC407F">
        <w:rPr>
          <w:rFonts w:ascii="Times New Roman" w:hAnsi="Times New Roman"/>
          <w:bCs/>
          <w:szCs w:val="24"/>
          <w:lang w:val="ru-RU"/>
        </w:rPr>
        <w:t>93</w:t>
      </w:r>
      <w:r w:rsidRPr="00EC407F">
        <w:rPr>
          <w:rFonts w:ascii="Times New Roman" w:hAnsi="Times New Roman"/>
          <w:bCs/>
          <w:szCs w:val="24"/>
        </w:rPr>
        <w:t>P</w:t>
      </w:r>
      <w:r w:rsidRPr="00EC407F">
        <w:rPr>
          <w:rFonts w:ascii="Times New Roman" w:hAnsi="Times New Roman"/>
          <w:bCs/>
          <w:szCs w:val="24"/>
          <w:lang w:val="ru-RU"/>
        </w:rPr>
        <w:t xml:space="preserve">016 от 23.12.2019 г., заключенный между </w:t>
      </w:r>
      <w:r>
        <w:rPr>
          <w:rFonts w:ascii="Times New Roman" w:hAnsi="Times New Roman"/>
          <w:bCs/>
          <w:szCs w:val="24"/>
          <w:lang w:val="ru-RU"/>
        </w:rPr>
        <w:t>Банком</w:t>
      </w:r>
      <w:r w:rsidRPr="00EC407F">
        <w:rPr>
          <w:rFonts w:ascii="Times New Roman" w:hAnsi="Times New Roman"/>
          <w:bCs/>
          <w:szCs w:val="24"/>
          <w:lang w:val="ru-RU"/>
        </w:rPr>
        <w:t xml:space="preserve"> и </w:t>
      </w:r>
      <w:r w:rsidRPr="00EC407F">
        <w:rPr>
          <w:rFonts w:ascii="Times New Roman" w:hAnsi="Times New Roman"/>
          <w:bCs/>
          <w:szCs w:val="24"/>
          <w:lang w:val="ru-RU" w:eastAsia="en-US"/>
        </w:rPr>
        <w:t xml:space="preserve">ООО «Полюса» </w:t>
      </w:r>
      <w:r w:rsidRPr="00EC407F">
        <w:rPr>
          <w:rFonts w:ascii="Times New Roman" w:hAnsi="Times New Roman"/>
          <w:szCs w:val="24"/>
          <w:lang w:val="ru-RU"/>
        </w:rPr>
        <w:t>(ИНН 7725397660, ОГРН 5177746040445) в редакции Дополнительного соглашения № б/н от 19.03.2020 г.</w:t>
      </w:r>
      <w:r w:rsidRPr="00EC407F">
        <w:rPr>
          <w:rFonts w:ascii="Times New Roman" w:hAnsi="Times New Roman"/>
          <w:bCs/>
          <w:szCs w:val="24"/>
          <w:lang w:val="ru-RU" w:eastAsia="en-US"/>
        </w:rPr>
        <w:t xml:space="preserve">; </w:t>
      </w:r>
    </w:p>
    <w:p w14:paraId="09D4FEB7" w14:textId="5CED6084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bCs/>
          <w:szCs w:val="24"/>
          <w:lang w:val="ru-RU"/>
        </w:rPr>
        <w:t>- Договор об ипотеке № 01</w:t>
      </w:r>
      <w:r w:rsidRPr="00EC407F">
        <w:rPr>
          <w:rFonts w:ascii="Times New Roman" w:hAnsi="Times New Roman"/>
          <w:bCs/>
          <w:szCs w:val="24"/>
        </w:rPr>
        <w:t>H</w:t>
      </w:r>
      <w:r w:rsidRPr="00EC407F">
        <w:rPr>
          <w:rFonts w:ascii="Times New Roman" w:hAnsi="Times New Roman"/>
          <w:bCs/>
          <w:szCs w:val="24"/>
          <w:lang w:val="ru-RU"/>
        </w:rPr>
        <w:t>93</w:t>
      </w:r>
      <w:r w:rsidRPr="00EC407F">
        <w:rPr>
          <w:rFonts w:ascii="Times New Roman" w:hAnsi="Times New Roman"/>
          <w:bCs/>
          <w:szCs w:val="24"/>
        </w:rPr>
        <w:t>Z</w:t>
      </w:r>
      <w:r w:rsidRPr="00EC407F">
        <w:rPr>
          <w:rFonts w:ascii="Times New Roman" w:hAnsi="Times New Roman"/>
          <w:bCs/>
          <w:szCs w:val="24"/>
          <w:lang w:val="ru-RU"/>
        </w:rPr>
        <w:t>005</w:t>
      </w:r>
      <w:r w:rsidRPr="00EC407F">
        <w:rPr>
          <w:rFonts w:ascii="Times New Roman" w:hAnsi="Times New Roman"/>
          <w:szCs w:val="24"/>
          <w:lang w:val="ru-RU"/>
        </w:rPr>
        <w:t xml:space="preserve"> </w:t>
      </w:r>
      <w:r w:rsidRPr="00EC407F">
        <w:rPr>
          <w:rFonts w:ascii="Times New Roman" w:hAnsi="Times New Roman"/>
          <w:bCs/>
          <w:szCs w:val="24"/>
          <w:lang w:val="ru-RU"/>
        </w:rPr>
        <w:t xml:space="preserve">от 08.06.2016 г., заключенный между </w:t>
      </w:r>
      <w:r>
        <w:rPr>
          <w:rFonts w:ascii="Times New Roman" w:hAnsi="Times New Roman"/>
          <w:bCs/>
          <w:szCs w:val="24"/>
          <w:lang w:val="ru-RU"/>
        </w:rPr>
        <w:t>Банком</w:t>
      </w:r>
      <w:r w:rsidRPr="00EC407F" w:rsidDel="00B809BB">
        <w:rPr>
          <w:rFonts w:ascii="Times New Roman" w:hAnsi="Times New Roman"/>
          <w:bCs/>
          <w:szCs w:val="24"/>
          <w:lang w:val="ru-RU"/>
        </w:rPr>
        <w:t xml:space="preserve"> </w:t>
      </w:r>
      <w:r w:rsidRPr="00EC407F">
        <w:rPr>
          <w:rFonts w:ascii="Times New Roman" w:hAnsi="Times New Roman"/>
          <w:bCs/>
          <w:szCs w:val="24"/>
          <w:lang w:val="ru-RU"/>
        </w:rPr>
        <w:t xml:space="preserve">и ООО «БРИЗ-21» </w:t>
      </w:r>
      <w:r w:rsidRPr="00EC407F">
        <w:rPr>
          <w:rFonts w:ascii="Times New Roman" w:hAnsi="Times New Roman"/>
          <w:szCs w:val="24"/>
          <w:lang w:val="ru-RU"/>
        </w:rPr>
        <w:t>(ИНН 7713709000, ОГРН 1107746479917) в редакции Дополнительных соглашений № б/н от 05.12.2016г., № б/н от 04.12.2017г.</w:t>
      </w:r>
      <w:r w:rsidRPr="00EC407F">
        <w:rPr>
          <w:rFonts w:ascii="Times New Roman" w:hAnsi="Times New Roman"/>
          <w:bCs/>
          <w:szCs w:val="24"/>
          <w:lang w:val="ru-RU"/>
        </w:rPr>
        <w:t>;</w:t>
      </w:r>
    </w:p>
    <w:p w14:paraId="4B3C619C" w14:textId="21865223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bCs/>
          <w:szCs w:val="24"/>
          <w:lang w:val="ru-RU"/>
        </w:rPr>
        <w:t>- Договор об ипотеке № 01</w:t>
      </w:r>
      <w:r w:rsidRPr="00EC407F">
        <w:rPr>
          <w:rFonts w:ascii="Times New Roman" w:hAnsi="Times New Roman"/>
          <w:bCs/>
          <w:szCs w:val="24"/>
        </w:rPr>
        <w:t>H</w:t>
      </w:r>
      <w:r w:rsidRPr="00EC407F">
        <w:rPr>
          <w:rFonts w:ascii="Times New Roman" w:hAnsi="Times New Roman"/>
          <w:bCs/>
          <w:szCs w:val="24"/>
          <w:lang w:val="ru-RU"/>
        </w:rPr>
        <w:t>93</w:t>
      </w:r>
      <w:r w:rsidRPr="00EC407F">
        <w:rPr>
          <w:rFonts w:ascii="Times New Roman" w:hAnsi="Times New Roman"/>
          <w:bCs/>
          <w:szCs w:val="24"/>
        </w:rPr>
        <w:t>Z</w:t>
      </w:r>
      <w:r w:rsidRPr="00EC407F">
        <w:rPr>
          <w:rFonts w:ascii="Times New Roman" w:hAnsi="Times New Roman"/>
          <w:bCs/>
          <w:szCs w:val="24"/>
          <w:lang w:val="ru-RU"/>
        </w:rPr>
        <w:t xml:space="preserve">007 от 08.06.2016 г., заключенный между </w:t>
      </w:r>
      <w:r>
        <w:rPr>
          <w:rFonts w:ascii="Times New Roman" w:hAnsi="Times New Roman"/>
          <w:bCs/>
          <w:szCs w:val="24"/>
          <w:lang w:val="ru-RU"/>
        </w:rPr>
        <w:t>Банком</w:t>
      </w:r>
      <w:r w:rsidRPr="00EC407F">
        <w:rPr>
          <w:rFonts w:ascii="Times New Roman" w:hAnsi="Times New Roman"/>
          <w:bCs/>
          <w:szCs w:val="24"/>
          <w:lang w:val="ru-RU"/>
        </w:rPr>
        <w:t xml:space="preserve"> и Должником</w:t>
      </w:r>
      <w:r w:rsidRPr="00EC407F">
        <w:rPr>
          <w:rFonts w:ascii="Times New Roman" w:hAnsi="Times New Roman"/>
          <w:szCs w:val="24"/>
          <w:lang w:val="ru-RU"/>
        </w:rPr>
        <w:t xml:space="preserve"> </w:t>
      </w:r>
      <w:r w:rsidRPr="00EC407F">
        <w:rPr>
          <w:rFonts w:ascii="Times New Roman" w:hAnsi="Times New Roman"/>
          <w:bCs/>
          <w:szCs w:val="24"/>
          <w:lang w:val="ru-RU"/>
        </w:rPr>
        <w:t>в редакции дополнительных соглашений № б/н от 05.12.2016г., № б/н от 04.12.2017г.;</w:t>
      </w:r>
    </w:p>
    <w:p w14:paraId="6679812D" w14:textId="507D6888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EC407F">
        <w:rPr>
          <w:rFonts w:ascii="Times New Roman" w:hAnsi="Times New Roman"/>
          <w:bCs/>
          <w:szCs w:val="24"/>
          <w:lang w:val="ru-RU"/>
        </w:rPr>
        <w:t>- Договор о залоге №0 1</w:t>
      </w:r>
      <w:r w:rsidRPr="00EC407F">
        <w:rPr>
          <w:rFonts w:ascii="Times New Roman" w:hAnsi="Times New Roman"/>
          <w:bCs/>
          <w:szCs w:val="24"/>
        </w:rPr>
        <w:t>H</w:t>
      </w:r>
      <w:r w:rsidRPr="00EC407F">
        <w:rPr>
          <w:rFonts w:ascii="Times New Roman" w:hAnsi="Times New Roman"/>
          <w:bCs/>
          <w:szCs w:val="24"/>
          <w:lang w:val="ru-RU"/>
        </w:rPr>
        <w:t>93</w:t>
      </w:r>
      <w:r w:rsidRPr="00EC407F">
        <w:rPr>
          <w:rFonts w:ascii="Times New Roman" w:hAnsi="Times New Roman"/>
          <w:bCs/>
          <w:szCs w:val="24"/>
        </w:rPr>
        <w:t>Z</w:t>
      </w:r>
      <w:r w:rsidRPr="00EC407F">
        <w:rPr>
          <w:rFonts w:ascii="Times New Roman" w:hAnsi="Times New Roman"/>
          <w:bCs/>
          <w:szCs w:val="24"/>
          <w:lang w:val="ru-RU"/>
        </w:rPr>
        <w:t>009 (с оставлением заложенного имущества у Залогодателя)</w:t>
      </w:r>
      <w:r w:rsidRPr="00EC407F">
        <w:rPr>
          <w:rFonts w:ascii="Times New Roman" w:hAnsi="Times New Roman"/>
          <w:szCs w:val="24"/>
          <w:lang w:val="ru-RU"/>
        </w:rPr>
        <w:t xml:space="preserve"> </w:t>
      </w:r>
      <w:r w:rsidRPr="00EC407F">
        <w:rPr>
          <w:rFonts w:ascii="Times New Roman" w:hAnsi="Times New Roman"/>
          <w:bCs/>
          <w:szCs w:val="24"/>
          <w:lang w:val="ru-RU"/>
        </w:rPr>
        <w:t xml:space="preserve">от 08.06.2016 г., заключенный между </w:t>
      </w:r>
      <w:r>
        <w:rPr>
          <w:rFonts w:ascii="Times New Roman" w:hAnsi="Times New Roman"/>
          <w:bCs/>
          <w:szCs w:val="24"/>
          <w:lang w:val="ru-RU"/>
        </w:rPr>
        <w:t>Банком</w:t>
      </w:r>
      <w:r w:rsidRPr="00EC407F">
        <w:rPr>
          <w:rFonts w:ascii="Times New Roman" w:hAnsi="Times New Roman"/>
          <w:bCs/>
          <w:szCs w:val="24"/>
          <w:lang w:val="ru-RU"/>
        </w:rPr>
        <w:t xml:space="preserve"> и ООО «БРИЗ-21» (ИНН 7713709000, ОГРН: 1107746479917)</w:t>
      </w:r>
      <w:r w:rsidRPr="00EC407F">
        <w:rPr>
          <w:rFonts w:ascii="Times New Roman" w:hAnsi="Times New Roman"/>
          <w:szCs w:val="24"/>
          <w:lang w:val="ru-RU"/>
        </w:rPr>
        <w:t xml:space="preserve"> </w:t>
      </w:r>
      <w:r w:rsidRPr="00EC407F">
        <w:rPr>
          <w:rFonts w:ascii="Times New Roman" w:hAnsi="Times New Roman"/>
          <w:bCs/>
          <w:szCs w:val="24"/>
          <w:lang w:val="ru-RU"/>
        </w:rPr>
        <w:t>в редакции Дополнительных соглашений № б/н от 05.12.2016г., № б/н от 04.12.2017г., № б/н от 27.12.2017г., № б/н от 23.12.2019г.;</w:t>
      </w:r>
    </w:p>
    <w:p w14:paraId="5E5D7D94" w14:textId="23AD195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bCs/>
          <w:szCs w:val="24"/>
          <w:lang w:val="ru-RU"/>
        </w:rPr>
        <w:t>- Договор о залоге № 01</w:t>
      </w:r>
      <w:r w:rsidRPr="00EC407F">
        <w:rPr>
          <w:rFonts w:ascii="Times New Roman" w:hAnsi="Times New Roman"/>
          <w:bCs/>
          <w:szCs w:val="24"/>
        </w:rPr>
        <w:t>H</w:t>
      </w:r>
      <w:r w:rsidRPr="00EC407F">
        <w:rPr>
          <w:rFonts w:ascii="Times New Roman" w:hAnsi="Times New Roman"/>
          <w:bCs/>
          <w:szCs w:val="24"/>
          <w:lang w:val="ru-RU"/>
        </w:rPr>
        <w:t>93</w:t>
      </w:r>
      <w:r w:rsidRPr="00EC407F">
        <w:rPr>
          <w:rFonts w:ascii="Times New Roman" w:hAnsi="Times New Roman"/>
          <w:bCs/>
          <w:szCs w:val="24"/>
        </w:rPr>
        <w:t>Z</w:t>
      </w:r>
      <w:r w:rsidRPr="00EC407F">
        <w:rPr>
          <w:rFonts w:ascii="Times New Roman" w:hAnsi="Times New Roman"/>
          <w:bCs/>
          <w:szCs w:val="24"/>
          <w:lang w:val="ru-RU"/>
        </w:rPr>
        <w:t xml:space="preserve">011 (с оставлением заложенного имущества у Залогодателя) от 08.06.2016 г., заключенный между </w:t>
      </w:r>
      <w:r>
        <w:rPr>
          <w:rFonts w:ascii="Times New Roman" w:hAnsi="Times New Roman"/>
          <w:bCs/>
          <w:szCs w:val="24"/>
          <w:lang w:val="ru-RU"/>
        </w:rPr>
        <w:t>Банком</w:t>
      </w:r>
      <w:r w:rsidRPr="00EC407F">
        <w:rPr>
          <w:rFonts w:ascii="Times New Roman" w:hAnsi="Times New Roman"/>
          <w:bCs/>
          <w:szCs w:val="24"/>
          <w:lang w:val="ru-RU"/>
        </w:rPr>
        <w:t xml:space="preserve"> и Должником в редакции Дополнительных соглашений № б/н от 05.12.2016г., № б/н от 04.12.2017г., № б/н от 27.12.2017г., № б/н от 23.12.2019г.;</w:t>
      </w:r>
    </w:p>
    <w:p w14:paraId="43A775A0" w14:textId="2416BF14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bCs/>
          <w:szCs w:val="24"/>
          <w:lang w:val="ru-RU"/>
        </w:rPr>
        <w:t>- Договор о залоге № 01</w:t>
      </w:r>
      <w:r w:rsidRPr="00EC407F">
        <w:rPr>
          <w:rFonts w:ascii="Times New Roman" w:hAnsi="Times New Roman"/>
          <w:bCs/>
          <w:szCs w:val="24"/>
        </w:rPr>
        <w:t>H</w:t>
      </w:r>
      <w:r w:rsidRPr="00EC407F">
        <w:rPr>
          <w:rFonts w:ascii="Times New Roman" w:hAnsi="Times New Roman"/>
          <w:bCs/>
          <w:szCs w:val="24"/>
          <w:lang w:val="ru-RU"/>
        </w:rPr>
        <w:t>93</w:t>
      </w:r>
      <w:r w:rsidRPr="00EC407F">
        <w:rPr>
          <w:rFonts w:ascii="Times New Roman" w:hAnsi="Times New Roman"/>
          <w:bCs/>
          <w:szCs w:val="24"/>
        </w:rPr>
        <w:t>Z</w:t>
      </w:r>
      <w:r w:rsidRPr="00EC407F">
        <w:rPr>
          <w:rFonts w:ascii="Times New Roman" w:hAnsi="Times New Roman"/>
          <w:bCs/>
          <w:szCs w:val="24"/>
          <w:lang w:val="ru-RU"/>
        </w:rPr>
        <w:t xml:space="preserve">013 (с оставлением заложенного имущества у Залогодателя) от 08.06.2016 г., заключенный между </w:t>
      </w:r>
      <w:r>
        <w:rPr>
          <w:rFonts w:ascii="Times New Roman" w:hAnsi="Times New Roman"/>
          <w:bCs/>
          <w:szCs w:val="24"/>
          <w:lang w:val="ru-RU"/>
        </w:rPr>
        <w:t>Банком</w:t>
      </w:r>
      <w:r w:rsidRPr="00EC407F">
        <w:rPr>
          <w:rFonts w:ascii="Times New Roman" w:hAnsi="Times New Roman"/>
          <w:bCs/>
          <w:szCs w:val="24"/>
          <w:lang w:val="ru-RU"/>
        </w:rPr>
        <w:t xml:space="preserve"> и Должником в редакции Дополнительных соглашений № б/н от 05.12.2016г., № б/н от 04.12.2017г., № б/н от 27.12.2017г., № б/н от 23.12.2019г.;</w:t>
      </w:r>
    </w:p>
    <w:p w14:paraId="0A585352" w14:textId="22DAD769" w:rsidR="00A51245" w:rsidRPr="00AC6A7A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EC407F">
        <w:rPr>
          <w:rFonts w:ascii="Times New Roman" w:hAnsi="Times New Roman"/>
          <w:bCs/>
          <w:szCs w:val="24"/>
          <w:lang w:val="ru-RU"/>
        </w:rPr>
        <w:t>- Договор о залоге акций № 01</w:t>
      </w:r>
      <w:r w:rsidRPr="00EC407F">
        <w:rPr>
          <w:rFonts w:ascii="Times New Roman" w:hAnsi="Times New Roman"/>
          <w:bCs/>
          <w:szCs w:val="24"/>
        </w:rPr>
        <w:t>H</w:t>
      </w:r>
      <w:r w:rsidRPr="00EC407F">
        <w:rPr>
          <w:rFonts w:ascii="Times New Roman" w:hAnsi="Times New Roman"/>
          <w:bCs/>
          <w:szCs w:val="24"/>
          <w:lang w:val="ru-RU"/>
        </w:rPr>
        <w:t>93</w:t>
      </w:r>
      <w:r w:rsidRPr="00EC407F">
        <w:rPr>
          <w:rFonts w:ascii="Times New Roman" w:hAnsi="Times New Roman"/>
          <w:bCs/>
          <w:szCs w:val="24"/>
        </w:rPr>
        <w:t>Z</w:t>
      </w:r>
      <w:r w:rsidRPr="00EC407F">
        <w:rPr>
          <w:rFonts w:ascii="Times New Roman" w:hAnsi="Times New Roman"/>
          <w:bCs/>
          <w:szCs w:val="24"/>
          <w:lang w:val="ru-RU"/>
        </w:rPr>
        <w:t xml:space="preserve">020 от 08.06.2016 г., заключенный между </w:t>
      </w:r>
      <w:r>
        <w:rPr>
          <w:rFonts w:ascii="Times New Roman" w:hAnsi="Times New Roman"/>
          <w:bCs/>
          <w:szCs w:val="24"/>
          <w:lang w:val="ru-RU"/>
        </w:rPr>
        <w:t>Банком</w:t>
      </w:r>
      <w:r w:rsidRPr="00EC407F">
        <w:rPr>
          <w:rFonts w:ascii="Times New Roman" w:hAnsi="Times New Roman"/>
          <w:bCs/>
          <w:szCs w:val="24"/>
          <w:lang w:val="ru-RU"/>
        </w:rPr>
        <w:t xml:space="preserve"> и ООО «Инвестиционная компания «ЗАПАД» </w:t>
      </w:r>
      <w:r w:rsidRPr="00EC407F">
        <w:rPr>
          <w:rFonts w:ascii="Times New Roman" w:hAnsi="Times New Roman"/>
          <w:szCs w:val="24"/>
          <w:lang w:val="ru-RU"/>
        </w:rPr>
        <w:t>(ИНН 7728786953, ОГРН 1117746830827) в редакции Дополнительных соглашений № б/н от 05.12.2016г., № б/н от 04.12.2017г., № б/н от 27.12.2017г., № б/н от 05.12.2019г., № б/н от 23.12.2019г.</w:t>
      </w:r>
      <w:r w:rsidRPr="00EC407F">
        <w:rPr>
          <w:rFonts w:ascii="Times New Roman" w:hAnsi="Times New Roman"/>
          <w:bCs/>
          <w:szCs w:val="24"/>
          <w:lang w:val="ru-RU"/>
        </w:rPr>
        <w:t>;</w:t>
      </w:r>
    </w:p>
    <w:p w14:paraId="79811C3F" w14:textId="3C3A011C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bCs/>
          <w:szCs w:val="24"/>
          <w:lang w:val="ru-RU" w:eastAsia="en-US"/>
        </w:rPr>
      </w:pPr>
      <w:r w:rsidRPr="00EC407F">
        <w:rPr>
          <w:rFonts w:ascii="Times New Roman" w:hAnsi="Times New Roman"/>
          <w:bCs/>
          <w:szCs w:val="24"/>
          <w:lang w:val="ru-RU" w:eastAsia="en-US"/>
        </w:rPr>
        <w:t>- Договор об ипотеке №</w:t>
      </w:r>
      <w:r w:rsidRPr="00EC407F">
        <w:rPr>
          <w:rFonts w:ascii="Times New Roman" w:hAnsi="Times New Roman"/>
          <w:bCs/>
          <w:szCs w:val="24"/>
          <w:lang w:val="ru-RU"/>
        </w:rPr>
        <w:t>01</w:t>
      </w:r>
      <w:r w:rsidRPr="00EC407F">
        <w:rPr>
          <w:rFonts w:ascii="Times New Roman" w:hAnsi="Times New Roman"/>
          <w:bCs/>
          <w:szCs w:val="24"/>
        </w:rPr>
        <w:t>H</w:t>
      </w:r>
      <w:r w:rsidRPr="00EC407F">
        <w:rPr>
          <w:rFonts w:ascii="Times New Roman" w:hAnsi="Times New Roman"/>
          <w:bCs/>
          <w:szCs w:val="24"/>
          <w:lang w:val="ru-RU"/>
        </w:rPr>
        <w:t>93</w:t>
      </w:r>
      <w:r w:rsidRPr="00EC407F">
        <w:rPr>
          <w:rFonts w:ascii="Times New Roman" w:hAnsi="Times New Roman"/>
          <w:bCs/>
          <w:szCs w:val="24"/>
        </w:rPr>
        <w:t>Z</w:t>
      </w:r>
      <w:r w:rsidRPr="00EC407F">
        <w:rPr>
          <w:rFonts w:ascii="Times New Roman" w:hAnsi="Times New Roman"/>
          <w:bCs/>
          <w:szCs w:val="24"/>
          <w:lang w:val="ru-RU"/>
        </w:rPr>
        <w:t>024</w:t>
      </w:r>
      <w:r w:rsidRPr="00EC407F">
        <w:rPr>
          <w:rFonts w:ascii="Times New Roman" w:hAnsi="Times New Roman"/>
          <w:szCs w:val="24"/>
          <w:lang w:val="ru-RU"/>
        </w:rPr>
        <w:t xml:space="preserve"> </w:t>
      </w:r>
      <w:r w:rsidRPr="00EC407F">
        <w:rPr>
          <w:rFonts w:ascii="Times New Roman" w:hAnsi="Times New Roman"/>
          <w:bCs/>
          <w:szCs w:val="24"/>
          <w:lang w:val="ru-RU"/>
        </w:rPr>
        <w:t xml:space="preserve">от 05.12.2019г., заключенный между </w:t>
      </w:r>
      <w:r>
        <w:rPr>
          <w:rFonts w:ascii="Times New Roman" w:hAnsi="Times New Roman"/>
          <w:bCs/>
          <w:szCs w:val="24"/>
          <w:lang w:val="ru-RU"/>
        </w:rPr>
        <w:t>Банком</w:t>
      </w:r>
      <w:r w:rsidRPr="00EC407F">
        <w:rPr>
          <w:rFonts w:ascii="Times New Roman" w:hAnsi="Times New Roman"/>
          <w:bCs/>
          <w:szCs w:val="24"/>
          <w:lang w:val="ru-RU"/>
        </w:rPr>
        <w:t xml:space="preserve"> и </w:t>
      </w:r>
      <w:r w:rsidRPr="00EC407F">
        <w:rPr>
          <w:rFonts w:ascii="Times New Roman" w:hAnsi="Times New Roman"/>
          <w:bCs/>
          <w:szCs w:val="24"/>
          <w:lang w:val="ru-RU" w:eastAsia="en-US"/>
        </w:rPr>
        <w:t xml:space="preserve">ООО «Фазис» </w:t>
      </w:r>
      <w:r w:rsidRPr="00EC407F">
        <w:rPr>
          <w:rFonts w:ascii="Times New Roman" w:hAnsi="Times New Roman"/>
          <w:szCs w:val="24"/>
          <w:lang w:val="ru-RU"/>
        </w:rPr>
        <w:t>(ИНН 7719605400, ОГРН 5067746889843) в редакции Дополнительного соглашения № б/н от 23.12.2019г.</w:t>
      </w:r>
      <w:r w:rsidRPr="00EC407F">
        <w:rPr>
          <w:rFonts w:ascii="Times New Roman" w:hAnsi="Times New Roman"/>
          <w:bCs/>
          <w:szCs w:val="24"/>
          <w:lang w:val="ru-RU" w:eastAsia="en-US"/>
        </w:rPr>
        <w:t>;</w:t>
      </w:r>
    </w:p>
    <w:p w14:paraId="69258436" w14:textId="4C0ED37D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bCs/>
          <w:szCs w:val="24"/>
          <w:lang w:val="ru-RU" w:eastAsia="en-US"/>
        </w:rPr>
      </w:pPr>
      <w:r w:rsidRPr="00EC407F">
        <w:rPr>
          <w:rFonts w:ascii="Times New Roman" w:hAnsi="Times New Roman"/>
          <w:bCs/>
          <w:szCs w:val="24"/>
          <w:lang w:val="ru-RU" w:eastAsia="en-US"/>
        </w:rPr>
        <w:t xml:space="preserve">- Договор о залоге № </w:t>
      </w:r>
      <w:r w:rsidRPr="00EC407F">
        <w:rPr>
          <w:rFonts w:ascii="Times New Roman" w:hAnsi="Times New Roman"/>
          <w:bCs/>
          <w:szCs w:val="24"/>
          <w:lang w:val="ru-RU"/>
        </w:rPr>
        <w:t>01</w:t>
      </w:r>
      <w:r w:rsidRPr="00EC407F">
        <w:rPr>
          <w:rFonts w:ascii="Times New Roman" w:hAnsi="Times New Roman"/>
          <w:bCs/>
          <w:szCs w:val="24"/>
        </w:rPr>
        <w:t>H</w:t>
      </w:r>
      <w:r w:rsidRPr="00EC407F">
        <w:rPr>
          <w:rFonts w:ascii="Times New Roman" w:hAnsi="Times New Roman"/>
          <w:bCs/>
          <w:szCs w:val="24"/>
          <w:lang w:val="ru-RU"/>
        </w:rPr>
        <w:t>93</w:t>
      </w:r>
      <w:r w:rsidRPr="00EC407F">
        <w:rPr>
          <w:rFonts w:ascii="Times New Roman" w:hAnsi="Times New Roman"/>
          <w:bCs/>
          <w:szCs w:val="24"/>
        </w:rPr>
        <w:t>Z</w:t>
      </w:r>
      <w:r w:rsidRPr="00EC407F">
        <w:rPr>
          <w:rFonts w:ascii="Times New Roman" w:hAnsi="Times New Roman"/>
          <w:bCs/>
          <w:szCs w:val="24"/>
          <w:lang w:val="ru-RU"/>
        </w:rPr>
        <w:t xml:space="preserve">025 </w:t>
      </w:r>
      <w:r w:rsidRPr="00EC407F">
        <w:rPr>
          <w:rFonts w:ascii="Times New Roman" w:hAnsi="Times New Roman"/>
          <w:bCs/>
          <w:szCs w:val="24"/>
          <w:lang w:val="ru-RU" w:eastAsia="en-US"/>
        </w:rPr>
        <w:t>(с оставлением заложенного имущества у Залогодателя)</w:t>
      </w:r>
      <w:r w:rsidRPr="00EC407F">
        <w:rPr>
          <w:rFonts w:ascii="Times New Roman" w:hAnsi="Times New Roman"/>
          <w:bCs/>
          <w:szCs w:val="24"/>
          <w:lang w:val="ru-RU"/>
        </w:rPr>
        <w:t xml:space="preserve"> от 05.12.2019 г.</w:t>
      </w:r>
      <w:r w:rsidRPr="00EC407F">
        <w:rPr>
          <w:rFonts w:ascii="Times New Roman" w:hAnsi="Times New Roman"/>
          <w:bCs/>
          <w:szCs w:val="24"/>
          <w:lang w:val="ru-RU" w:eastAsia="en-US"/>
        </w:rPr>
        <w:t xml:space="preserve">, заключенный между </w:t>
      </w:r>
      <w:r>
        <w:rPr>
          <w:rFonts w:ascii="Times New Roman" w:hAnsi="Times New Roman"/>
          <w:bCs/>
          <w:szCs w:val="24"/>
          <w:lang w:val="ru-RU"/>
        </w:rPr>
        <w:t>Банком</w:t>
      </w:r>
      <w:r w:rsidRPr="00EC407F">
        <w:rPr>
          <w:rFonts w:ascii="Times New Roman" w:hAnsi="Times New Roman"/>
          <w:bCs/>
          <w:szCs w:val="24"/>
          <w:lang w:val="ru-RU"/>
        </w:rPr>
        <w:t xml:space="preserve"> </w:t>
      </w:r>
      <w:r w:rsidRPr="00EC407F">
        <w:rPr>
          <w:rFonts w:ascii="Times New Roman" w:hAnsi="Times New Roman"/>
          <w:bCs/>
          <w:szCs w:val="24"/>
          <w:lang w:val="ru-RU" w:eastAsia="en-US"/>
        </w:rPr>
        <w:t>и ООО «Фазис»</w:t>
      </w:r>
      <w:r w:rsidRPr="00EC407F">
        <w:rPr>
          <w:rFonts w:ascii="Times New Roman" w:hAnsi="Times New Roman"/>
          <w:bCs/>
          <w:szCs w:val="24"/>
          <w:lang w:val="ru-RU"/>
        </w:rPr>
        <w:t xml:space="preserve"> </w:t>
      </w:r>
      <w:r w:rsidRPr="00EC407F">
        <w:rPr>
          <w:rFonts w:ascii="Times New Roman" w:hAnsi="Times New Roman"/>
          <w:szCs w:val="24"/>
          <w:lang w:val="ru-RU"/>
        </w:rPr>
        <w:t>(ИНН 7719605400, ОГРН 5067746889843) в редакции Дополнительного соглашения № б/н от 23.12.2019г.</w:t>
      </w:r>
      <w:r w:rsidRPr="00EC407F">
        <w:rPr>
          <w:rFonts w:ascii="Times New Roman" w:hAnsi="Times New Roman"/>
          <w:bCs/>
          <w:szCs w:val="24"/>
          <w:lang w:val="ru-RU" w:eastAsia="en-US"/>
        </w:rPr>
        <w:t>;</w:t>
      </w:r>
    </w:p>
    <w:p w14:paraId="5F4DF809" w14:textId="35D3EDFF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bCs/>
          <w:szCs w:val="24"/>
          <w:lang w:val="ru-RU" w:eastAsia="en-US"/>
        </w:rPr>
      </w:pPr>
      <w:r w:rsidRPr="00EC407F">
        <w:rPr>
          <w:rFonts w:ascii="Times New Roman" w:hAnsi="Times New Roman"/>
          <w:bCs/>
          <w:szCs w:val="24"/>
          <w:lang w:val="ru-RU" w:eastAsia="en-US"/>
        </w:rPr>
        <w:t xml:space="preserve">- Договор о залоге № </w:t>
      </w:r>
      <w:r w:rsidRPr="00EC407F">
        <w:rPr>
          <w:rFonts w:ascii="Times New Roman" w:hAnsi="Times New Roman"/>
          <w:bCs/>
          <w:szCs w:val="24"/>
          <w:lang w:val="ru-RU"/>
        </w:rPr>
        <w:t>01</w:t>
      </w:r>
      <w:r w:rsidRPr="00EC407F">
        <w:rPr>
          <w:rFonts w:ascii="Times New Roman" w:hAnsi="Times New Roman"/>
          <w:bCs/>
          <w:szCs w:val="24"/>
        </w:rPr>
        <w:t>H</w:t>
      </w:r>
      <w:r w:rsidRPr="00EC407F">
        <w:rPr>
          <w:rFonts w:ascii="Times New Roman" w:hAnsi="Times New Roman"/>
          <w:bCs/>
          <w:szCs w:val="24"/>
          <w:lang w:val="ru-RU"/>
        </w:rPr>
        <w:t>93</w:t>
      </w:r>
      <w:r w:rsidRPr="00EC407F">
        <w:rPr>
          <w:rFonts w:ascii="Times New Roman" w:hAnsi="Times New Roman"/>
          <w:bCs/>
          <w:szCs w:val="24"/>
        </w:rPr>
        <w:t>Z</w:t>
      </w:r>
      <w:r w:rsidRPr="00EC407F">
        <w:rPr>
          <w:rFonts w:ascii="Times New Roman" w:hAnsi="Times New Roman"/>
          <w:bCs/>
          <w:szCs w:val="24"/>
          <w:lang w:val="ru-RU"/>
        </w:rPr>
        <w:t xml:space="preserve">026 </w:t>
      </w:r>
      <w:r w:rsidRPr="00EC407F">
        <w:rPr>
          <w:rFonts w:ascii="Times New Roman" w:hAnsi="Times New Roman"/>
          <w:bCs/>
          <w:szCs w:val="24"/>
          <w:lang w:val="ru-RU" w:eastAsia="en-US"/>
        </w:rPr>
        <w:t>(с оставлением заложенного имущества у Залогодателя)</w:t>
      </w:r>
      <w:r w:rsidRPr="00EC407F">
        <w:rPr>
          <w:rFonts w:ascii="Times New Roman" w:hAnsi="Times New Roman"/>
          <w:bCs/>
          <w:szCs w:val="24"/>
          <w:lang w:val="ru-RU"/>
        </w:rPr>
        <w:t xml:space="preserve"> от 05.12.2019 г.</w:t>
      </w:r>
      <w:r w:rsidRPr="00EC407F">
        <w:rPr>
          <w:rFonts w:ascii="Times New Roman" w:hAnsi="Times New Roman"/>
          <w:bCs/>
          <w:szCs w:val="24"/>
          <w:lang w:val="ru-RU" w:eastAsia="en-US"/>
        </w:rPr>
        <w:t xml:space="preserve">, </w:t>
      </w:r>
      <w:r w:rsidRPr="00EC407F">
        <w:rPr>
          <w:rFonts w:ascii="Times New Roman" w:hAnsi="Times New Roman"/>
          <w:bCs/>
          <w:szCs w:val="24"/>
          <w:lang w:val="ru-RU"/>
        </w:rPr>
        <w:t xml:space="preserve">заключенный между </w:t>
      </w:r>
      <w:r>
        <w:rPr>
          <w:rFonts w:ascii="Times New Roman" w:hAnsi="Times New Roman"/>
          <w:bCs/>
          <w:szCs w:val="24"/>
          <w:lang w:val="ru-RU"/>
        </w:rPr>
        <w:t>Банком</w:t>
      </w:r>
      <w:r w:rsidRPr="00EC407F">
        <w:rPr>
          <w:rFonts w:ascii="Times New Roman" w:hAnsi="Times New Roman"/>
          <w:bCs/>
          <w:szCs w:val="24"/>
          <w:lang w:val="ru-RU"/>
        </w:rPr>
        <w:t xml:space="preserve"> </w:t>
      </w:r>
      <w:r w:rsidRPr="00EC407F">
        <w:rPr>
          <w:rFonts w:ascii="Times New Roman" w:hAnsi="Times New Roman"/>
          <w:bCs/>
          <w:szCs w:val="24"/>
          <w:lang w:val="ru-RU" w:eastAsia="en-US"/>
        </w:rPr>
        <w:t>и ООО «Фазис»</w:t>
      </w:r>
      <w:r w:rsidRPr="00EC407F">
        <w:rPr>
          <w:rFonts w:ascii="Times New Roman" w:hAnsi="Times New Roman"/>
          <w:bCs/>
          <w:szCs w:val="24"/>
          <w:lang w:val="ru-RU"/>
        </w:rPr>
        <w:t xml:space="preserve"> </w:t>
      </w:r>
      <w:r w:rsidRPr="00EC407F">
        <w:rPr>
          <w:rFonts w:ascii="Times New Roman" w:hAnsi="Times New Roman"/>
          <w:szCs w:val="24"/>
          <w:lang w:val="ru-RU"/>
        </w:rPr>
        <w:t>(ИНН 7719605400, ОГРН 5067746889843) в редакции Дополнительного соглашения № б/н от 23.12.2019г.;</w:t>
      </w:r>
    </w:p>
    <w:p w14:paraId="4D316B1A" w14:textId="7FB6EDA2" w:rsidR="00A51245" w:rsidRPr="00AC6A7A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bCs/>
          <w:szCs w:val="24"/>
          <w:lang w:val="ru-RU" w:eastAsia="en-US"/>
        </w:rPr>
      </w:pPr>
      <w:r w:rsidRPr="00EC407F">
        <w:rPr>
          <w:rFonts w:ascii="Times New Roman" w:hAnsi="Times New Roman"/>
          <w:bCs/>
          <w:szCs w:val="24"/>
          <w:lang w:val="ru-RU" w:eastAsia="en-US"/>
        </w:rPr>
        <w:lastRenderedPageBreak/>
        <w:t xml:space="preserve">- Договор о залоге № </w:t>
      </w:r>
      <w:r w:rsidRPr="00EC407F">
        <w:rPr>
          <w:rFonts w:ascii="Times New Roman" w:hAnsi="Times New Roman"/>
          <w:bCs/>
          <w:szCs w:val="24"/>
          <w:lang w:val="ru-RU"/>
        </w:rPr>
        <w:t>01</w:t>
      </w:r>
      <w:r w:rsidRPr="00EC407F">
        <w:rPr>
          <w:rFonts w:ascii="Times New Roman" w:hAnsi="Times New Roman"/>
          <w:bCs/>
          <w:szCs w:val="24"/>
        </w:rPr>
        <w:t>H</w:t>
      </w:r>
      <w:r w:rsidRPr="00EC407F">
        <w:rPr>
          <w:rFonts w:ascii="Times New Roman" w:hAnsi="Times New Roman"/>
          <w:bCs/>
          <w:szCs w:val="24"/>
          <w:lang w:val="ru-RU"/>
        </w:rPr>
        <w:t>93</w:t>
      </w:r>
      <w:r w:rsidRPr="00EC407F">
        <w:rPr>
          <w:rFonts w:ascii="Times New Roman" w:hAnsi="Times New Roman"/>
          <w:bCs/>
          <w:szCs w:val="24"/>
        </w:rPr>
        <w:t>Z</w:t>
      </w:r>
      <w:r w:rsidRPr="00EC407F">
        <w:rPr>
          <w:rFonts w:ascii="Times New Roman" w:hAnsi="Times New Roman"/>
          <w:bCs/>
          <w:szCs w:val="24"/>
          <w:lang w:val="ru-RU"/>
        </w:rPr>
        <w:t xml:space="preserve">027 </w:t>
      </w:r>
      <w:r w:rsidRPr="00EC407F">
        <w:rPr>
          <w:rFonts w:ascii="Times New Roman" w:hAnsi="Times New Roman"/>
          <w:bCs/>
          <w:szCs w:val="24"/>
          <w:lang w:val="ru-RU" w:eastAsia="en-US"/>
        </w:rPr>
        <w:t>(с оставлением заложенного имущества у Залогодателя)</w:t>
      </w:r>
      <w:r w:rsidRPr="00EC407F">
        <w:rPr>
          <w:rFonts w:ascii="Times New Roman" w:hAnsi="Times New Roman"/>
          <w:szCs w:val="24"/>
          <w:lang w:val="ru-RU"/>
        </w:rPr>
        <w:t xml:space="preserve"> от </w:t>
      </w:r>
      <w:r w:rsidRPr="00EC407F">
        <w:rPr>
          <w:rFonts w:ascii="Times New Roman" w:hAnsi="Times New Roman"/>
          <w:bCs/>
          <w:szCs w:val="24"/>
          <w:lang w:val="ru-RU" w:eastAsia="en-US"/>
        </w:rPr>
        <w:t xml:space="preserve">23.12.2019 г., </w:t>
      </w:r>
      <w:r w:rsidRPr="00EC407F">
        <w:rPr>
          <w:rFonts w:ascii="Times New Roman" w:hAnsi="Times New Roman"/>
          <w:bCs/>
          <w:szCs w:val="24"/>
          <w:lang w:val="ru-RU"/>
        </w:rPr>
        <w:t xml:space="preserve">заключенный между </w:t>
      </w:r>
      <w:r>
        <w:rPr>
          <w:rFonts w:ascii="Times New Roman" w:hAnsi="Times New Roman"/>
          <w:bCs/>
          <w:szCs w:val="24"/>
          <w:lang w:val="ru-RU"/>
        </w:rPr>
        <w:t>Банком</w:t>
      </w:r>
      <w:r w:rsidRPr="00EC407F">
        <w:rPr>
          <w:rFonts w:ascii="Times New Roman" w:hAnsi="Times New Roman"/>
          <w:bCs/>
          <w:szCs w:val="24"/>
          <w:lang w:val="ru-RU"/>
        </w:rPr>
        <w:t xml:space="preserve"> </w:t>
      </w:r>
      <w:r w:rsidRPr="00EC407F">
        <w:rPr>
          <w:rFonts w:ascii="Times New Roman" w:hAnsi="Times New Roman"/>
          <w:bCs/>
          <w:szCs w:val="24"/>
          <w:lang w:val="ru-RU" w:eastAsia="en-US"/>
        </w:rPr>
        <w:t xml:space="preserve">и </w:t>
      </w:r>
      <w:r w:rsidRPr="00EC407F">
        <w:rPr>
          <w:rFonts w:ascii="Times New Roman" w:hAnsi="Times New Roman"/>
          <w:bCs/>
          <w:szCs w:val="24"/>
          <w:lang w:val="ru-RU"/>
        </w:rPr>
        <w:t xml:space="preserve">ООО «БРИЗ-21» </w:t>
      </w:r>
      <w:r w:rsidRPr="00EC407F">
        <w:rPr>
          <w:rFonts w:ascii="Times New Roman" w:hAnsi="Times New Roman"/>
          <w:szCs w:val="24"/>
          <w:lang w:val="ru-RU"/>
        </w:rPr>
        <w:t>(ИНН 7713709000, ОГРН 1107746479917)</w:t>
      </w:r>
      <w:r w:rsidRPr="00EC407F">
        <w:rPr>
          <w:rFonts w:ascii="Times New Roman" w:hAnsi="Times New Roman"/>
          <w:bCs/>
          <w:szCs w:val="24"/>
          <w:lang w:val="ru-RU" w:eastAsia="en-US"/>
        </w:rPr>
        <w:t>.</w:t>
      </w:r>
    </w:p>
    <w:p w14:paraId="7BE6AB9E" w14:textId="77777777" w:rsidR="00A51245" w:rsidRPr="00AC6A7A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i/>
          <w:iCs/>
          <w:szCs w:val="24"/>
          <w:lang w:val="ru-RU"/>
        </w:rPr>
      </w:pPr>
    </w:p>
    <w:p w14:paraId="5B52D12C" w14:textId="3F328841" w:rsidR="00A51245" w:rsidRPr="00EC407F" w:rsidRDefault="00A51245" w:rsidP="0029260C">
      <w:pPr>
        <w:tabs>
          <w:tab w:val="left" w:pos="0"/>
        </w:tabs>
        <w:adjustRightInd w:val="0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EC407F">
        <w:rPr>
          <w:rFonts w:ascii="Times New Roman" w:hAnsi="Times New Roman"/>
          <w:b/>
          <w:bCs/>
          <w:szCs w:val="24"/>
          <w:lang w:val="ru-RU"/>
        </w:rPr>
        <w:t xml:space="preserve">Права (требования) по иным договорам, заключенным в обеспечение исполнения обязательств Должника по Кредитному договору/Мировому соглашению (и не упомянутым в </w:t>
      </w:r>
      <w:r>
        <w:rPr>
          <w:rFonts w:ascii="Times New Roman" w:hAnsi="Times New Roman"/>
          <w:b/>
          <w:bCs/>
          <w:szCs w:val="24"/>
          <w:lang w:val="ru-RU"/>
        </w:rPr>
        <w:t>перечне Обеспечительных договоров</w:t>
      </w:r>
      <w:r w:rsidRPr="00EC407F">
        <w:rPr>
          <w:rFonts w:ascii="Times New Roman" w:hAnsi="Times New Roman"/>
          <w:b/>
          <w:bCs/>
          <w:szCs w:val="24"/>
          <w:lang w:val="ru-RU"/>
        </w:rPr>
        <w:t>) не уступаются.</w:t>
      </w:r>
    </w:p>
    <w:p w14:paraId="132F59BB" w14:textId="77777777" w:rsidR="00A51245" w:rsidRPr="00EC407F" w:rsidRDefault="00A51245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1A921F1F" w14:textId="77777777" w:rsidR="00A51245" w:rsidRPr="00EC407F" w:rsidRDefault="00A51245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b/>
          <w:color w:val="000000"/>
          <w:szCs w:val="24"/>
          <w:lang w:val="ru-RU"/>
        </w:rPr>
      </w:pPr>
      <w:r w:rsidRPr="00EC407F">
        <w:rPr>
          <w:rFonts w:ascii="Times New Roman" w:hAnsi="Times New Roman"/>
          <w:b/>
          <w:color w:val="000000"/>
          <w:szCs w:val="24"/>
          <w:lang w:val="ru-RU"/>
        </w:rPr>
        <w:t>Права (требования) обеспечены залогом следующего недвижимого имущества:</w:t>
      </w:r>
    </w:p>
    <w:p w14:paraId="72C0A6F9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128 086,6 кв.м., расположенное по адресу: г. Москва, Багратионовский проезд, д. 5, кадастровый номер: 77:07:0005009:1064, этажность: 6, в том числе подземных 0.</w:t>
      </w:r>
    </w:p>
    <w:p w14:paraId="63D29FEE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Право аренды по Договору аренды № М-07-027255 от 27.08.2004 г., заключенному между Должником и Московским земельным комитетом (Москомзем) сроком по 16.02.2024 г. на земельный участок площадью 36 264+/-67 кв.м., расположенного по адресу: г. Москва, Багратионовский проезд, земельный участок 5, кадастровый номер: 77:07:0005009:45, категория земель: земли населенных пунктов, виды разрешенного использования: участки смешанного размещения общественно-деловых объектов различного вида (1.2.5, 1.2.7); участки размещения жилищно-коммунальных объектов: объекты размещения помещений и технических устройств многоэтажных стоянок (1.2.3).</w:t>
      </w:r>
    </w:p>
    <w:p w14:paraId="224E68DF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51,4 кв.м., расположенное по адресу: г. Москва, Остаповский проезд, д. 3, стр. 19, кадастровый номер: 77:04:0001008:1127, этажность: 1, в том числе подземных 0.</w:t>
      </w:r>
    </w:p>
    <w:p w14:paraId="3519ECB5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338,5 кв.м., расположенное по адресу: г. Москва, Остаповский проезд, д. 3, стр. 3, кадастровый номер: 77:04:0001008:1128, этажность: 1, в том числе подземных 0.</w:t>
      </w:r>
    </w:p>
    <w:p w14:paraId="3E9AB059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122,8 кв.м., расположенное по адресу: г. Москва, Остаповский проезд, д. 3, стр. 20, кадастровый номер: 77:04:0001008:1136, этажность: 1, в том числе подземных 0.</w:t>
      </w:r>
    </w:p>
    <w:p w14:paraId="4F6C22F1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113,0 кв.м., расположенное по адресу: г. Москва, Остаповский проезд, д. 3, стр. 21, кадастровый номер: 77:04:0001008:1137, этажность: 1, в том числе подземных 0.</w:t>
      </w:r>
    </w:p>
    <w:p w14:paraId="028564E0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65,0 кв.м., расположенное по адресу: г. Москва, Остаповский проезд, д. 3, стр. 33, кадастровый номер: 77:04:0001008:1144, этажность: 1, в том числе подземных 0.</w:t>
      </w:r>
    </w:p>
    <w:p w14:paraId="527B9960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10,1 кв.м., расположенное по адресу: г. Москва, Остаповский проезд, д. 3, стр. 32, кадастровый номер: 77:04:0001008:1145, этажность: 1, в том числе подземных 0.</w:t>
      </w:r>
    </w:p>
    <w:p w14:paraId="6AB7D3F6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73,2 кв.м., расположенное по адресу: г. Москва, Остаповский проезд, д. 3, стр. 31, кадастровый номер: 77:04:0001008:1146, этажность: 1, в том числе подземных 0.</w:t>
      </w:r>
    </w:p>
    <w:p w14:paraId="294B7E47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3 192,2 кв.м., расположенное по адресу: г. Москва, Остаповский проезд, д. 3, стр. 5, кадастровый номер: 77:04:0001008:1388, этажность: 3, в том числе подземных 1.</w:t>
      </w:r>
    </w:p>
    <w:p w14:paraId="50383193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64,2 кв.м., расположенное по адресу: г. Москва, Остаповский проезд, д. 3, стр. 4, кадастровый номер: 77:04:0001008:1391, этажность: 1, в том числе подземных 0.</w:t>
      </w:r>
    </w:p>
    <w:p w14:paraId="16D2AEB2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4 695,5 кв.м., расположенное по адресу: г. Москва, Остаповский проезд, д. 3, стр. 26, кадастровый номер: 77:04:0001008:1399, этажность: 4, в том числе подземных 1.</w:t>
      </w:r>
    </w:p>
    <w:p w14:paraId="2B84916C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1 436,1 кв.м., расположенное по адресу: г. Москва, Остаповский проезд, д. 3, стр. 11, кадастровый номер: 77:04:0001008:1404, этажность: 6, в том числе подземных 1.</w:t>
      </w:r>
    </w:p>
    <w:p w14:paraId="17CB9CE6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lastRenderedPageBreak/>
        <w:t>Нежилое здание площадью 735,1 кв.м., расположенное по адресу: г. Москва, Остаповский проезд, д. 3, стр. 10, кадастровый номер: 77:04:0001008:1425, этажность: 4, в том числе подземных 1.</w:t>
      </w:r>
    </w:p>
    <w:p w14:paraId="794EF406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3 549,8 кв.м., расположенное по адресу: г. Москва, Остаповский проезд, д. 3, стр. 8, кадастровый номер: 77:04:0001008:1426, этажность: 5, в том числе подземных 0.</w:t>
      </w:r>
    </w:p>
    <w:p w14:paraId="64F48D87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2 735,4 кв.м., расположенное по адресу: г. Москва, Остаповский проезд, д. 3, стр. 6, кадастровый номер: 77:04:0001008:1427, этажность: 2, в том числе подземных 0.</w:t>
      </w:r>
    </w:p>
    <w:p w14:paraId="14E65DEB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2 653,2 кв.м., расположенное по адресу: г. Москва, Остаповский проезд, д. 3, стр. 7, кадастровый номер: 77:04:0001008:1428, этажность: 4, в том числе подземных 0.</w:t>
      </w:r>
    </w:p>
    <w:p w14:paraId="64ADCD19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1 206,8 кв.м., расположенное по адресу: г. Москва, Остаповский проезд, д. 3, стр. 14, кадастровый номер: 77:04:0001008:1429, этажность: 2, в том числе подземных 0.</w:t>
      </w:r>
    </w:p>
    <w:p w14:paraId="7AA211EB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3 174,3 кв.м., расположенное по адресу: г. Москва, Остаповский проезд, д. 3, стр. 15, кадастровый номер: 77:04:0001008:1430, этажность: 3, в том числе подземных 1.</w:t>
      </w:r>
    </w:p>
    <w:p w14:paraId="36965C68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4 191,5 кв.м., расположенное по адресу: г. Москва, Остаповский проезд, д. 3, стр. 23, кадастровый номер: 77:04:0001008:1431, этажность: 5, в том числе подземных 1.</w:t>
      </w:r>
    </w:p>
    <w:p w14:paraId="4163DB52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5 094,3 кв.м., расположенное по адресу: г. Москва, Остаповский проезд, д. 3, стр. 24, кадастровый номер: 77:04:0001008:1432, этажность: 3, в том числе подземных 1.</w:t>
      </w:r>
    </w:p>
    <w:p w14:paraId="2EE1B4F4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4 097,3 кв.м., расположенное по адресу: г. Москва, Остаповский проезд, д. 3, стр. 25, кадастровый номер: 77:04:0001008:1433, этажность: 4, в том числе подземных 1.</w:t>
      </w:r>
    </w:p>
    <w:p w14:paraId="23E7B827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1 276,7 кв.м., расположенное по адресу: г. Москва, Остаповский проезд, д. 3, стр. 27, кадастровый номер: 77:04:0001008:1434, этажность: 3, в том числе подземных 1.</w:t>
      </w:r>
    </w:p>
    <w:p w14:paraId="0B907CE6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1 114,3 кв.м., расположенное по адресу: г. Москва, Остаповский проезд, д. 3, стр. 29, кадастровый номер: 77:04:0001008:1435, этажность: 3, в том числе подземных 1.</w:t>
      </w:r>
    </w:p>
    <w:p w14:paraId="41143708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294,7 кв.м., расположенное по адресу: г. Москва, Остаповский проезд, д. 3, стр. 54, кадастровый номер: 77:04:0001008:1436, этажность: 1, в том числе подземных 0.</w:t>
      </w:r>
    </w:p>
    <w:p w14:paraId="3F8FFF94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109,7 кв.м., расположенное по адресу: г. Москва, Остаповский проезд, д. 3, стр. 13, кадастровый номер: 77:04:0001008:1437, этажность: 1, в том числе подземных 0.</w:t>
      </w:r>
    </w:p>
    <w:p w14:paraId="124CAA28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311,2 кв.м., расположенное по адресу: г. Москва, Остаповский проезд, д. 3, стр. 12, кадастровый номер: 77:04:0001008:1438, этажность: 3, в том числе подземных 0.</w:t>
      </w:r>
    </w:p>
    <w:p w14:paraId="22288EC2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135,9 кв.м., расположенное по адресу: г. Москва, Остаповский проезд, д. 3, стр. 28, кадастровый номер: 77:04:0001008:1485, этажность: 1, в том числе подземных 0.</w:t>
      </w:r>
    </w:p>
    <w:p w14:paraId="08F9743C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396,1 кв.м., расположенное по адресу: г. Москва, Остаповский проезд, д. 3, стр. 2, кадастровый номер: 77:04:0001008:1486, этажность: 2, в том числе подземных 0.</w:t>
      </w:r>
    </w:p>
    <w:p w14:paraId="64ECC769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54,1 кв.м., расположенное по адресу: г. Москва, Остаповский проезд, д. 3, стр. 1, кадастровый номер: 77:04:0001008:1486, этажность: 1, в том числе подземных 0.</w:t>
      </w:r>
    </w:p>
    <w:p w14:paraId="6AAAE806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2 111,3 кв.м., расположенное по адресу: г. Москва, Остаповский проезд, д. 3, стр. 30, кадастровый номер: 77:04:0001008:1491, этажность: 3, в том числе подземных 1.</w:t>
      </w:r>
    </w:p>
    <w:p w14:paraId="39942910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lastRenderedPageBreak/>
        <w:t>Нежилое здание площадью 369,2 кв.м., расположенное по адресу: г. Москва, Остаповский проезд, д. 3, стр. 56, кадастровый номер: 77:04:0001008:1492, этажность: 1, в том числе подземных 0.</w:t>
      </w:r>
    </w:p>
    <w:p w14:paraId="03F82076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474,8 кв.м., расположенное по адресу: г. Москва, Остаповский проезд, д. 3, стр. 57, кадастровый номер: 77:04:0001008:1493, этажность: 1, в том числе подземных 0.</w:t>
      </w:r>
    </w:p>
    <w:p w14:paraId="6101F395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176,7 кв.м., расположенное по адресу: г. Москва, Остаповский проезд, д. 3, стр. 52, кадастровый номер: 77:04:0001008:1494, этажность: 2, в том числе подземных 0.</w:t>
      </w:r>
    </w:p>
    <w:p w14:paraId="22EA751F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5 619,0 кв.м., расположенное по адресу: г. Москва, Остаповский проезд, д. 3, стр. 55, кадастровый номер: 77:04:0001008:1495, этажность: 1, в том числе подземных 0.</w:t>
      </w:r>
    </w:p>
    <w:p w14:paraId="179BDF82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479,7 кв.м., расположенное по адресу: г. Москва, Остаповский проезд, д. 3, стр. 53, кадастровый номер: 77:04:0001008:4475, этажность: 1, в том числе подземных 0.</w:t>
      </w:r>
    </w:p>
    <w:p w14:paraId="51DA4F60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Право аренды по Договору аренды №М-04-036092 от 12.07.2011 г., заключенному между ООО «Фазис» и Департаментом земельных ресурсов г. Москвы сроком до 01.02.2060 на земельный участок площадью 52 749+/-80 кв.м., расположенного по адресу: г. Москва, Остаповский проезд, вл. 3, кадастровый номер: 77:04:0001008:4, категория земель: земли населенных пунктов, виды разрешенного использования: земельные участки, предназначенные для размещения производственных и административных зданий, строений, сооружений промышленности (1.2.9).</w:t>
      </w:r>
    </w:p>
    <w:p w14:paraId="3F23E4DA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931,0 кв.м., расположенное по адресу: г. Москва, Гамсоновский переулок, д. 2, стр. 10, кадастровый номер: 77:05:0001013:1061, этажность: 3, в том числе подземных 0.</w:t>
      </w:r>
    </w:p>
    <w:p w14:paraId="5F0F43E7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488,8 кв.м., расположенное по адресу: г. Москва, Гамсоновский переулок, д. 2, стр. 12, кадастровый номер: 77:05:0001013:1063, этажность: 3, в том числе подземных 0.</w:t>
      </w:r>
    </w:p>
    <w:p w14:paraId="67ACE469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9 349,3 кв.м., расположенное по адресу: г. Москва, Гамсоновский переулок, д. 2, стр. 1, кадастровый номер: 77:05:0001013:1081, этажность: 4, в том числе подземных 1.</w:t>
      </w:r>
    </w:p>
    <w:p w14:paraId="6EC374C5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310,9 кв.м., расположенное по адресу: г. Москва, Гамсоновский переулок, д. 2, стр. 9, кадастровый номер: 77:05:0001013:1084, этажность: 2, в том числе подземных 0.</w:t>
      </w:r>
    </w:p>
    <w:p w14:paraId="5B63A798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1 152,0 кв.м., расположенное по адресу: г. Москва, Гамсоновский переулок, д. 2, стр. 7, кадастровый номер: 77:05:0001013:1085, этажность: 3, в том числе подземных 1.</w:t>
      </w:r>
    </w:p>
    <w:p w14:paraId="19216024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1 234,7 кв.м., расположенное по адресу: г. Москва, Гамсоновский переулок, д. 2, стр. 6, кадастровый номер: 77:05:0001013:1086, этажность: 3, в том числе подземных 1.</w:t>
      </w:r>
    </w:p>
    <w:p w14:paraId="30720A77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432,5 кв.м., расположенное по адресу: г. Москва, Гамсоновский переулок, д. 2, стр. 8, кадастровый номер: 77:05:0001013:1087, этажность: 2, в том числе подземных 0.</w:t>
      </w:r>
    </w:p>
    <w:p w14:paraId="2208325A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119,7 кв.м., расположенное по адресу: г. Москва, Гамсоновский переулок, д. 2, стр. 11, кадастровый номер: 77:05:0001013:1088, этажность: 2, в том числе подземных 0.</w:t>
      </w:r>
    </w:p>
    <w:p w14:paraId="2F80663C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301,5 кв.м., расположенное по адресу: г. Москва, Гамсоновский переулок, д. 2, стр. 13, кадастровый номер: 77:05:0001013:1089, этажность: 1, в том числе подземных 0.</w:t>
      </w:r>
    </w:p>
    <w:p w14:paraId="6BDEE6D5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здание площадью 13,9 кв.м., расположенное по адресу: г. Москва, Гамсоновский переулок, д. 2, стр. 5, кадастровый номер: 77:05:0001013:1090, этажность: 1, в том числе подземных 0.</w:t>
      </w:r>
    </w:p>
    <w:p w14:paraId="614A6DD1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Сооружение (асфальтная площадка для проезда автомобилей) площадью 14 830,1 кв.м., расположенное по адресу: г. Москва, Гамсоновский переулок, вл. 2/9, кадастровый номер: 77:05:0001013:2066.</w:t>
      </w:r>
    </w:p>
    <w:p w14:paraId="7F63CF40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lastRenderedPageBreak/>
        <w:t>Сооружение (ворота въездные-забор) протяженностью 666,0 м., расположенное по адресу: г. Москва, Гамсоновский переулок, вл. 2/9, кадастровый номер: 77:05:0001013:2067, назначение: ограждение земельного участка.</w:t>
      </w:r>
    </w:p>
    <w:p w14:paraId="3312D2C5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помещение площадью 6 873,6 кв.м., расположенное по адресу: г. Москва, Гамсоновский переулок, д. 2, пом. 1/4, кадастровый номер: 77:05:0001013:2203, этаж: Этаж № 1, Этаж № 2, Этаж № 3, Этаж № 4.</w:t>
      </w:r>
    </w:p>
    <w:p w14:paraId="742CA79B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помещение площадью 1 539,8 кв.м., расположенное по адресу: г. Москва, Гамсоновский переулок, д. 2, стр. 4, пом. 1/1, кадастровый номер: 77:05:0001013:2209, этаж: Этаж № 2, Этаж № 3, Этаж № 4, Подвал № 1.</w:t>
      </w:r>
    </w:p>
    <w:p w14:paraId="7026CF8E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помещение площадью 6 464,3 кв.м., расположенное по адресу: г. Москва, Гамсоновский переулок, д. 2, стр. 2, пом. 1/1, кадастровый номер: 77:05:0001013:2226, этаж: Этаж № 4, Подвал № 0, Этаж № 3, Этаж № 2, Этаж № 1.</w:t>
      </w:r>
    </w:p>
    <w:p w14:paraId="1BF56A4E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помещение площадью 976,5 кв.м., расположенное по адресу: г. Москва, Гамсоновский переулок, д. 2, стр. 3, пом. 1/2, кадастровый номер: 77:05:0001013:2227, этаж: Подвал № 0, Этаж № 2, Этаж № 1.</w:t>
      </w:r>
    </w:p>
    <w:p w14:paraId="30FC0595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помещение площадью 26,5 кв.м., расположенное по адресу: г. Москва, Гамсоновский переулок, д. 2, стр. 4, пом. 2/1, кадастровый номер: 77:05:0001013:2228, этаж: Этаж № 1.</w:t>
      </w:r>
    </w:p>
    <w:p w14:paraId="4F6EF766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помещение площадью 21,4 кв.м., расположенное по адресу: г. Москва, Гамсоновский переулок, д. 2, стр. 2, пом. 2/1, кадастровый номер: 77:05:0001013:2239, этаж: Этаж № 1.</w:t>
      </w:r>
    </w:p>
    <w:p w14:paraId="6F15EED3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помещение площадью 10,5 кв.м., расположенное по адресу: г. Москва, Гамсоновский переулок, д. 2, стр. 1, пом. 1/1, кадастровый номер: 77:05:0001013:2240, этаж: Этаж № 1.</w:t>
      </w:r>
    </w:p>
    <w:p w14:paraId="37780EA3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Нежилое помещение площадью 22,0 кв.м., расположенное по адресу: г. Москва, Гамсоновский переулок, д. 2, стр. 3, пом. 1/1, кадастровый номер: 77:05:0001013:2241, этаж: Этаж № 1.</w:t>
      </w:r>
    </w:p>
    <w:p w14:paraId="13D651F8" w14:textId="77777777" w:rsidR="00A51245" w:rsidRPr="00EC407F" w:rsidRDefault="00A51245" w:rsidP="0029260C">
      <w:pPr>
        <w:pStyle w:val="aff6"/>
        <w:numPr>
          <w:ilvl w:val="0"/>
          <w:numId w:val="44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EC407F">
        <w:rPr>
          <w:rFonts w:ascii="Times New Roman" w:hAnsi="Times New Roman"/>
          <w:bCs/>
          <w:color w:val="000000"/>
          <w:szCs w:val="24"/>
          <w:lang w:val="ru-RU"/>
        </w:rPr>
        <w:t>Земельный участок площадью 20 970,0 кв.м., расположенный по адресу: г. Москва, Гамсоновский переулок, земельный участок 2/1, кадастровый номер: 77:05:0001013:14, категория земель: земли населенных пунктов, виды разрешенного использования: эксплуатация зданий и строений фабрики.</w:t>
      </w:r>
    </w:p>
    <w:p w14:paraId="201346E6" w14:textId="77777777" w:rsidR="00A51245" w:rsidRPr="00EC407F" w:rsidRDefault="00A51245" w:rsidP="0029260C">
      <w:pPr>
        <w:tabs>
          <w:tab w:val="left" w:pos="0"/>
        </w:tabs>
        <w:adjustRightInd w:val="0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1E93BB0D" w14:textId="6E8B5BBE" w:rsidR="00A51245" w:rsidRPr="00EC407F" w:rsidRDefault="00A51245" w:rsidP="0029260C">
      <w:pPr>
        <w:tabs>
          <w:tab w:val="left" w:pos="0"/>
        </w:tabs>
        <w:adjustRightInd w:val="0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EC407F">
        <w:rPr>
          <w:rFonts w:ascii="Times New Roman" w:hAnsi="Times New Roman"/>
          <w:b/>
          <w:bCs/>
          <w:szCs w:val="24"/>
          <w:lang w:val="ru-RU" w:eastAsia="en-US"/>
        </w:rPr>
        <w:t xml:space="preserve">В отношении уступаемых </w:t>
      </w:r>
      <w:r>
        <w:rPr>
          <w:rFonts w:ascii="Times New Roman" w:hAnsi="Times New Roman"/>
          <w:b/>
          <w:bCs/>
          <w:szCs w:val="24"/>
          <w:lang w:val="ru-RU" w:eastAsia="en-US"/>
        </w:rPr>
        <w:t>П</w:t>
      </w:r>
      <w:r w:rsidRPr="00EC407F">
        <w:rPr>
          <w:rFonts w:ascii="Times New Roman" w:hAnsi="Times New Roman"/>
          <w:b/>
          <w:bCs/>
          <w:szCs w:val="24"/>
          <w:lang w:val="ru-RU" w:eastAsia="en-US"/>
        </w:rPr>
        <w:t>рав (требований) инициированы следующие исполнительные производства</w:t>
      </w:r>
      <w:r w:rsidRPr="00EC407F">
        <w:rPr>
          <w:rFonts w:ascii="Times New Roman" w:hAnsi="Times New Roman"/>
          <w:b/>
          <w:bCs/>
          <w:szCs w:val="24"/>
          <w:lang w:val="ru-RU"/>
        </w:rPr>
        <w:t>:</w:t>
      </w:r>
    </w:p>
    <w:p w14:paraId="247B9EDE" w14:textId="42960037" w:rsidR="00A51245" w:rsidRPr="00EC407F" w:rsidRDefault="00A51245" w:rsidP="0029260C">
      <w:pPr>
        <w:tabs>
          <w:tab w:val="left" w:pos="0"/>
        </w:tabs>
        <w:adjustRightInd w:val="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 xml:space="preserve">На исполнении в Управлении по исполнению особых исполнительных производств ГМУ ФССП России находится исполнительное производство № 9032/24/98099-ИП о взыскании денежных средств с Должника в пользу </w:t>
      </w:r>
      <w:r w:rsidR="00CE4A19">
        <w:rPr>
          <w:rFonts w:ascii="Times New Roman" w:hAnsi="Times New Roman"/>
          <w:szCs w:val="24"/>
          <w:lang w:val="ru-RU"/>
        </w:rPr>
        <w:t>Банка</w:t>
      </w:r>
      <w:r w:rsidRPr="00EC407F">
        <w:rPr>
          <w:rFonts w:ascii="Times New Roman" w:hAnsi="Times New Roman"/>
          <w:szCs w:val="24"/>
          <w:lang w:val="ru-RU"/>
        </w:rPr>
        <w:t xml:space="preserve"> по делу № А40-128925/2019;</w:t>
      </w:r>
    </w:p>
    <w:p w14:paraId="358A6684" w14:textId="7D5CFB11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 xml:space="preserve">На исполнении в Управлении по исполнению особых исполнительных производств ГМУ ФССП России находится исполнительное производство №7 475/24/98099-ИП о взыскании денежных средств с ООО «Инвестиционная компания «Запад» в пользу </w:t>
      </w:r>
      <w:r w:rsidR="00CE4A19">
        <w:rPr>
          <w:rFonts w:ascii="Times New Roman" w:hAnsi="Times New Roman"/>
          <w:szCs w:val="24"/>
          <w:lang w:val="ru-RU"/>
        </w:rPr>
        <w:t>Банка</w:t>
      </w:r>
      <w:r w:rsidRPr="00EC407F">
        <w:rPr>
          <w:rFonts w:ascii="Times New Roman" w:hAnsi="Times New Roman"/>
          <w:szCs w:val="24"/>
          <w:lang w:val="ru-RU"/>
        </w:rPr>
        <w:t xml:space="preserve"> по делу № А40-128925/2019;</w:t>
      </w:r>
    </w:p>
    <w:p w14:paraId="198BB4D1" w14:textId="3BC349AB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 xml:space="preserve">На исполнении в Управлении по исполнению особых исполнительных производств ГМУ ФССП России находится исполнительное производство № 9201/24/98099-ИП об обращении взыскания на заложенное имущество Должника в пользу </w:t>
      </w:r>
      <w:r w:rsidR="00CE4A19">
        <w:rPr>
          <w:rFonts w:ascii="Times New Roman" w:hAnsi="Times New Roman"/>
          <w:szCs w:val="24"/>
          <w:lang w:val="ru-RU"/>
        </w:rPr>
        <w:t>Банка</w:t>
      </w:r>
      <w:r w:rsidRPr="00EC407F">
        <w:rPr>
          <w:rFonts w:ascii="Times New Roman" w:hAnsi="Times New Roman"/>
          <w:szCs w:val="24"/>
          <w:lang w:val="ru-RU"/>
        </w:rPr>
        <w:t xml:space="preserve"> по делу № А40-146781/2019;</w:t>
      </w:r>
    </w:p>
    <w:p w14:paraId="1FA467C1" w14:textId="5F4E76A2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 xml:space="preserve">На исполнении в Управлении по исполнению особых исполнительных производств ГМУ ФССП России находится исполнительное производство № 3748/24/98099-ИП о взыскании государственной пошлины с Должника в пользу </w:t>
      </w:r>
      <w:r w:rsidR="00CE4A19">
        <w:rPr>
          <w:rFonts w:ascii="Times New Roman" w:hAnsi="Times New Roman"/>
          <w:szCs w:val="24"/>
          <w:lang w:val="ru-RU"/>
        </w:rPr>
        <w:t>Банка</w:t>
      </w:r>
      <w:r w:rsidRPr="00EC407F">
        <w:rPr>
          <w:rFonts w:ascii="Times New Roman" w:hAnsi="Times New Roman"/>
          <w:szCs w:val="24"/>
          <w:lang w:val="ru-RU"/>
        </w:rPr>
        <w:t xml:space="preserve"> по делу № А40-146781/2019;</w:t>
      </w:r>
    </w:p>
    <w:p w14:paraId="012D28F0" w14:textId="5523CEE2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 xml:space="preserve">На исполнении в Управлении по исполнению особых исполнительных производств ГМУ ФССП России находится исполнительное производство № 9050/24/98099-ИП об обращении взыскания на заложенное имущество ООО «Бриз-21» (ИНН 7713709000, ОГРН 1107746479917) в пользу </w:t>
      </w:r>
      <w:r w:rsidR="00CE4A19">
        <w:rPr>
          <w:rFonts w:ascii="Times New Roman" w:hAnsi="Times New Roman"/>
          <w:szCs w:val="24"/>
          <w:lang w:val="ru-RU"/>
        </w:rPr>
        <w:t>Банка</w:t>
      </w:r>
      <w:r w:rsidRPr="00EC407F">
        <w:rPr>
          <w:rFonts w:ascii="Times New Roman" w:hAnsi="Times New Roman"/>
          <w:szCs w:val="24"/>
          <w:lang w:val="ru-RU"/>
        </w:rPr>
        <w:t xml:space="preserve"> по делу № А40-148431/2019;</w:t>
      </w:r>
    </w:p>
    <w:p w14:paraId="3C884027" w14:textId="27C65CFC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 xml:space="preserve">Мещанским районным судом г. Москвы выдан исполнительный лист ФС № 027664743 о взыскании денежных средств с Хотина Алексея Юрьевича в пользу </w:t>
      </w:r>
      <w:r w:rsidR="00CE4A19">
        <w:rPr>
          <w:rFonts w:ascii="Times New Roman" w:hAnsi="Times New Roman"/>
          <w:szCs w:val="24"/>
          <w:lang w:val="ru-RU"/>
        </w:rPr>
        <w:t>Банка</w:t>
      </w:r>
      <w:r w:rsidRPr="00EC407F" w:rsidDel="00F3747D">
        <w:rPr>
          <w:rFonts w:ascii="Times New Roman" w:hAnsi="Times New Roman"/>
          <w:szCs w:val="24"/>
          <w:lang w:val="ru-RU"/>
        </w:rPr>
        <w:t xml:space="preserve"> </w:t>
      </w:r>
      <w:r w:rsidRPr="00EC407F">
        <w:rPr>
          <w:rFonts w:ascii="Times New Roman" w:hAnsi="Times New Roman"/>
          <w:szCs w:val="24"/>
          <w:lang w:val="ru-RU"/>
        </w:rPr>
        <w:t xml:space="preserve">по делу № 2-8026/2019. </w:t>
      </w:r>
    </w:p>
    <w:p w14:paraId="5211DE27" w14:textId="1E61E863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 xml:space="preserve">Арбитражным судом г. Москвы 15.11.2023 г. по делу №А40-90434/2023 вынесено Решение об отказе в удовлетворении требований </w:t>
      </w:r>
      <w:r w:rsidR="00CE4A19">
        <w:rPr>
          <w:rFonts w:ascii="Times New Roman" w:hAnsi="Times New Roman"/>
          <w:szCs w:val="24"/>
          <w:lang w:val="ru-RU"/>
        </w:rPr>
        <w:t>Банка</w:t>
      </w:r>
      <w:r w:rsidRPr="00EC407F">
        <w:rPr>
          <w:rFonts w:ascii="Times New Roman" w:hAnsi="Times New Roman"/>
          <w:szCs w:val="24"/>
          <w:lang w:val="ru-RU"/>
        </w:rPr>
        <w:t xml:space="preserve"> об оспаривании действий Управления Росреестра </w:t>
      </w:r>
      <w:r w:rsidRPr="00EC407F">
        <w:rPr>
          <w:rFonts w:ascii="Times New Roman" w:hAnsi="Times New Roman"/>
          <w:szCs w:val="24"/>
          <w:lang w:val="ru-RU"/>
        </w:rPr>
        <w:lastRenderedPageBreak/>
        <w:t>по г. Москве в части исполнения определения Замоскворецкого районного суда г. Москвы о принятии обеспечительных мер в отношении заложенного недвижимого имущества. Постановлением Девятого Арбитражного апелляционного суда от 15.02.2024 г. Решение оставлено без изменений.</w:t>
      </w:r>
    </w:p>
    <w:p w14:paraId="12845623" w14:textId="74F5E255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 xml:space="preserve">Мещанским районным судом г. Москвы по делу № 02а-0381/2023 вынесено решение об удовлетворении требований </w:t>
      </w:r>
      <w:r w:rsidR="00CE4A19">
        <w:rPr>
          <w:rFonts w:ascii="Times New Roman" w:hAnsi="Times New Roman"/>
          <w:szCs w:val="24"/>
          <w:lang w:val="ru-RU"/>
        </w:rPr>
        <w:t>Банка</w:t>
      </w:r>
      <w:r w:rsidRPr="00EC407F">
        <w:rPr>
          <w:rFonts w:ascii="Times New Roman" w:hAnsi="Times New Roman"/>
          <w:szCs w:val="24"/>
          <w:lang w:val="ru-RU"/>
        </w:rPr>
        <w:t xml:space="preserve"> об оспаривании действий судебного пристава-исполнителя при Директоре ФССП России в части установления ареста в отношении заложенного недвижимого имущества во исполнение определения Замоскворецкого районного суда г. Москвы о принятии обеспечительных мер. Апелляционным определением от 27.07.2023 г. решение суда первой инстанции отменено, в удовлетворении требований </w:t>
      </w:r>
      <w:r w:rsidR="00AC6A7A">
        <w:rPr>
          <w:rFonts w:ascii="Times New Roman" w:hAnsi="Times New Roman"/>
          <w:szCs w:val="24"/>
          <w:lang w:val="ru-RU"/>
        </w:rPr>
        <w:t>Банка</w:t>
      </w:r>
      <w:r w:rsidRPr="00EC407F">
        <w:rPr>
          <w:rFonts w:ascii="Times New Roman" w:hAnsi="Times New Roman"/>
          <w:szCs w:val="24"/>
          <w:lang w:val="ru-RU"/>
        </w:rPr>
        <w:t xml:space="preserve"> отказано. Кассационным определением Второго кассационного суда общей юрисдикции от 29.11.2023 г. апелляционное определение Московского городского суда от 27.07.2023 г. оставлено без изменений. Определением от 16.02.2024 в передаче дала для рассмотрения Судебной коллегией Верховного Суда Российской Федерации отказано.</w:t>
      </w:r>
    </w:p>
    <w:p w14:paraId="79E939A1" w14:textId="77777777" w:rsidR="00A51245" w:rsidRDefault="00A51245" w:rsidP="0029260C">
      <w:pPr>
        <w:tabs>
          <w:tab w:val="left" w:pos="0"/>
        </w:tabs>
        <w:ind w:firstLine="851"/>
        <w:rPr>
          <w:rFonts w:ascii="Times New Roman" w:hAnsi="Times New Roman"/>
          <w:b/>
          <w:bCs/>
          <w:szCs w:val="24"/>
          <w:lang w:val="ru-RU" w:eastAsia="en-US"/>
        </w:rPr>
      </w:pPr>
    </w:p>
    <w:p w14:paraId="0354C92E" w14:textId="1EBD7F10" w:rsidR="00A51245" w:rsidRPr="00EC407F" w:rsidRDefault="00A51245" w:rsidP="0029260C">
      <w:pPr>
        <w:tabs>
          <w:tab w:val="left" w:pos="0"/>
        </w:tabs>
        <w:ind w:firstLine="851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EC407F">
        <w:rPr>
          <w:rFonts w:ascii="Times New Roman" w:hAnsi="Times New Roman"/>
          <w:b/>
          <w:bCs/>
          <w:szCs w:val="24"/>
          <w:lang w:val="ru-RU" w:eastAsia="en-US"/>
        </w:rPr>
        <w:t xml:space="preserve">В отношении уступаемых </w:t>
      </w:r>
      <w:r>
        <w:rPr>
          <w:rFonts w:ascii="Times New Roman" w:hAnsi="Times New Roman"/>
          <w:b/>
          <w:bCs/>
          <w:szCs w:val="24"/>
          <w:lang w:val="ru-RU" w:eastAsia="en-US"/>
        </w:rPr>
        <w:t>П</w:t>
      </w:r>
      <w:r w:rsidRPr="00EC407F">
        <w:rPr>
          <w:rFonts w:ascii="Times New Roman" w:hAnsi="Times New Roman"/>
          <w:b/>
          <w:bCs/>
          <w:szCs w:val="24"/>
          <w:lang w:val="ru-RU" w:eastAsia="en-US"/>
        </w:rPr>
        <w:t>рав (требований) инициированы следующие судебные разбирательства</w:t>
      </w:r>
      <w:r w:rsidRPr="00EC407F">
        <w:rPr>
          <w:rFonts w:ascii="Times New Roman" w:hAnsi="Times New Roman"/>
          <w:b/>
          <w:bCs/>
          <w:szCs w:val="24"/>
          <w:lang w:val="ru-RU"/>
        </w:rPr>
        <w:t>:</w:t>
      </w:r>
    </w:p>
    <w:p w14:paraId="66B6AE91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Замоскворецкий районный суд г. Москвы, дело № 02-2606/2024, судья Волкова Е.Ю. Дело рассматривается в первой инстанции. Иск ООО «КраунСити» (ИНН 7718859151 ОГРН 1117746704118) к АО «АЛЬФА-БАНК» и Хотину А.Ю. о признании недействительным договора поручительства № 01</w:t>
      </w:r>
      <w:r w:rsidRPr="00EC407F">
        <w:rPr>
          <w:rFonts w:ascii="Times New Roman" w:hAnsi="Times New Roman"/>
          <w:szCs w:val="24"/>
        </w:rPr>
        <w:t>H</w:t>
      </w:r>
      <w:r w:rsidRPr="00EC407F">
        <w:rPr>
          <w:rFonts w:ascii="Times New Roman" w:hAnsi="Times New Roman"/>
          <w:szCs w:val="24"/>
          <w:lang w:val="ru-RU"/>
        </w:rPr>
        <w:t>85З014 от 04.12.2017 г.;</w:t>
      </w:r>
    </w:p>
    <w:p w14:paraId="0953EE1D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Замоскворецкий районный суд г. Москвы, дело № 02-0780/2024, судья Хайретдинова Н.Г. Дело рассматривается в первой инстанции. Судебное заседание назначено на 14.05.2024 г. Иск ООО «КраунСити» (ИНН 7718859151, ОГРН 1117746704118) к Заказчикуи Хотину А.Ю. о признании недействительным договора поручительства № 01</w:t>
      </w:r>
      <w:r w:rsidRPr="00EC407F">
        <w:rPr>
          <w:rFonts w:ascii="Times New Roman" w:hAnsi="Times New Roman"/>
          <w:szCs w:val="24"/>
        </w:rPr>
        <w:t>H</w:t>
      </w:r>
      <w:r w:rsidRPr="00EC407F">
        <w:rPr>
          <w:rFonts w:ascii="Times New Roman" w:hAnsi="Times New Roman"/>
          <w:szCs w:val="24"/>
          <w:lang w:val="ru-RU"/>
        </w:rPr>
        <w:t>93</w:t>
      </w:r>
      <w:r w:rsidRPr="00EC407F">
        <w:rPr>
          <w:rFonts w:ascii="Times New Roman" w:hAnsi="Times New Roman"/>
          <w:szCs w:val="24"/>
        </w:rPr>
        <w:t>P</w:t>
      </w:r>
      <w:r w:rsidRPr="00EC407F">
        <w:rPr>
          <w:rFonts w:ascii="Times New Roman" w:hAnsi="Times New Roman"/>
          <w:szCs w:val="24"/>
          <w:lang w:val="ru-RU"/>
        </w:rPr>
        <w:t>012 от 04.12.2017 г.;</w:t>
      </w:r>
    </w:p>
    <w:p w14:paraId="73E27532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Спор по иску Заказчика об оспаривании действий Управления Росреестра по г. Москве в части исполнения определения Замоскворецкого районного суда г. Москвы о принятии обеспечительных мер в отношении залогового недвижимого имущества. Номер дела № А40-90434/2023. Решением Арбитражного суда города Москвы от 15.11.2023 г. в удовлетворении иска отказано. Апелляционным постановлением Девятого арбитражного апелляционного суда от 15.02.2024 г. решение первой инстанции оставлено в силе;</w:t>
      </w:r>
    </w:p>
    <w:p w14:paraId="51B6F4E0" w14:textId="5343A8A0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</w:t>
      </w:r>
      <w:r w:rsidRPr="00EC407F">
        <w:rPr>
          <w:rFonts w:ascii="Times New Roman" w:hAnsi="Times New Roman"/>
          <w:szCs w:val="24"/>
          <w:lang w:val="ru-RU"/>
        </w:rPr>
        <w:t xml:space="preserve">пор по административному иску </w:t>
      </w:r>
      <w:r w:rsidR="00CE4A19">
        <w:rPr>
          <w:rFonts w:ascii="Times New Roman" w:hAnsi="Times New Roman"/>
          <w:szCs w:val="24"/>
          <w:lang w:val="ru-RU"/>
        </w:rPr>
        <w:t>Банка</w:t>
      </w:r>
      <w:r w:rsidRPr="00EC407F">
        <w:rPr>
          <w:rFonts w:ascii="Times New Roman" w:hAnsi="Times New Roman"/>
          <w:szCs w:val="24"/>
          <w:lang w:val="ru-RU"/>
        </w:rPr>
        <w:t xml:space="preserve"> к приставу при Директоре ФССП России об оспаривании действий в части установления ареста в отношении залогового недвижимого имущества во исполнение определения Замоскворецкого районного суда г. Москвы о принятии обеспечительных мер. № дела 02а-0381/2023. Решением Мещанского районного суда г.Москвы от 14.04.2023 г. иск удовлетворен. Апелляционным определением Московского городского суда от 27.07.2023 г. решение первой инстанции отменено, в удовлетворении иска отказано. Кассационным определением Второго кассационного суда общей юрисдикции от 29.11.2023 г. апелляционное определение оставлено без изменений. Определением от 16.02.2024 г. в передаче дала для рассмотрения в Судебную коллегию Верховного суда РФ отказано;</w:t>
      </w:r>
    </w:p>
    <w:p w14:paraId="72DD1D00" w14:textId="4A7BB6D9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 xml:space="preserve">Арбитражный суд города Москвы, дело № А40-128995/23-61-1028, судья Орлова Н.В. Дело рассматривается в первой инстанции. Иск Правительства Москвы и Департамента городского имущества г. Москвы к ООО «БРИЗ-21» (ИНН 7713709000, ОГРН 1107746479917) о признании помещений общей площадью 869 кв.м. (подвал, ком. 1-21, надстройки) здания с кадастровым номером 77:05:001013:1081 по адресу: г. Москва, Гамсоновский пер., д. 2, стр. 1 самовольными постройками и их сносе. </w:t>
      </w:r>
      <w:r w:rsidR="00766D25" w:rsidRPr="00766D25">
        <w:rPr>
          <w:rFonts w:ascii="Times New Roman" w:hAnsi="Times New Roman"/>
          <w:szCs w:val="24"/>
          <w:lang w:val="ru-RU"/>
        </w:rPr>
        <w:t>Дата слушания не назначена</w:t>
      </w:r>
      <w:r w:rsidR="00766D25">
        <w:rPr>
          <w:rFonts w:ascii="Times New Roman" w:hAnsi="Times New Roman"/>
          <w:szCs w:val="24"/>
          <w:lang w:val="ru-RU"/>
        </w:rPr>
        <w:t>;</w:t>
      </w:r>
    </w:p>
    <w:p w14:paraId="27AE6ADC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Арбитражный суд города Москвы, дело № А40-247903/2022-28-1835, судья Хорлина С.С. Дело рассматривается в первой инстанции. Иск Правительства Москвы и Департамента городского имущества г. Москвы к ООО «Бриз-21» (ИНН 7713709000, ОГРН: 1107746479917) о признании самовольными постройками и сносе следующих объектов:</w:t>
      </w:r>
    </w:p>
    <w:p w14:paraId="69463616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-здания общей площадью 1</w:t>
      </w:r>
      <w:r w:rsidRPr="00EC407F">
        <w:rPr>
          <w:rFonts w:ascii="Times New Roman" w:hAnsi="Times New Roman"/>
          <w:szCs w:val="24"/>
        </w:rPr>
        <w:t> </w:t>
      </w:r>
      <w:r w:rsidRPr="00EC407F">
        <w:rPr>
          <w:rFonts w:ascii="Times New Roman" w:hAnsi="Times New Roman"/>
          <w:szCs w:val="24"/>
          <w:lang w:val="ru-RU"/>
        </w:rPr>
        <w:t>234,7 кв.м. с кадастровым номером 77:05:0001013:1086, расположенного по адресу: г. Москва, Гамсоновский пер., д. 2, стр. 6;</w:t>
      </w:r>
    </w:p>
    <w:p w14:paraId="4595E4BA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-здания общей площадью 1</w:t>
      </w:r>
      <w:r w:rsidRPr="00EC407F">
        <w:rPr>
          <w:rFonts w:ascii="Times New Roman" w:hAnsi="Times New Roman"/>
          <w:szCs w:val="24"/>
        </w:rPr>
        <w:t> </w:t>
      </w:r>
      <w:r w:rsidRPr="00EC407F">
        <w:rPr>
          <w:rFonts w:ascii="Times New Roman" w:hAnsi="Times New Roman"/>
          <w:szCs w:val="24"/>
          <w:lang w:val="ru-RU"/>
        </w:rPr>
        <w:t>152 кв.м. с кадастровым номером 77:05:0001013:1085, расположенного по адресу: г. Москва, Гамсоновский пер., д. 2, стр. 7. Дело приостановлено на срок проведения судебной строительно-технической экспертизы;</w:t>
      </w:r>
    </w:p>
    <w:p w14:paraId="22747B47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lastRenderedPageBreak/>
        <w:t>Арбитражный суд города Москвы, дело № А40-64844/21, судья Романенкова С.В. Дело на стадии кассационного обжалования. Иск Правительства Москвы и Департамента городского имущества г. Москвы к ООО «Бриз-21» (ИНН 7713709000, ОГРН 1107746479917) о признании самовольной постройкой и сносе здания площадью 931 кв.м. с кадастровым номером 77:05:0001013:1061, расположенного по адресу: г. Москва, Гамсоновский переулок, д. 2, стр. 10, самовольной постройкой. Первоначально иск был удовлетворен, однако, после направления дела судом кассационной инстанции на новое рассмотрения, в иске отказано. Апелляция оставила отказ в иске в силе 20.12.2023 г. Подана кассационная жалоба, пока не принята к производству;</w:t>
      </w:r>
    </w:p>
    <w:p w14:paraId="69AA261C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Арбитражный суд города Москвы, дело № А40-180584/23-77-1399, судья Романенкова С.В. Дело рассматривается в первой инстанции. Иск Правительства Москвы и Департамента городского имущества г. Москвы к ООО «ФАЗИС» (ИНН 7719605400, ОГРН 5067746889843) о признании самовольными постройками и сносе следующих объектов:</w:t>
      </w:r>
    </w:p>
    <w:p w14:paraId="3F84FFC6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- здание с кадастровым номером 77:04:0001008:1427, расположенное по адресу: г. Москва, пр-д Остаповский, д. 3, стр. б;</w:t>
      </w:r>
    </w:p>
    <w:p w14:paraId="6C553594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- здание с кадастровым номером 77:04:0001008:1426, расположенное по адресу: г. Москва, пр-д Остаповский, д. 3, стр. 8;</w:t>
      </w:r>
    </w:p>
    <w:p w14:paraId="1BF56920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- здание площадью 5094,3 кв.м. с кадастровым номером 77:04:0001008:1432, расположенное по адресу: г. Москва, пр-д Остаповский, д. 3 стр. 24;</w:t>
      </w:r>
    </w:p>
    <w:p w14:paraId="30CEBBEE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- здание площадью 176,7 кв.м, с кадастровым номером: 77:04:0001008:1494, расположенное по адресу: г. Москва, пр-д Остаповский, д. 3, стр. 52;</w:t>
      </w:r>
    </w:p>
    <w:p w14:paraId="060C61FF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- здание площадью 479,7 кв.м. с кадастровым номером 77:04:0001008:4475, расположенное по адресу: г. Москва, пр-д Остаповский, д. 3 стр. 53;</w:t>
      </w:r>
    </w:p>
    <w:p w14:paraId="24182085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- здание площадью 3 294,7 кв.м. с кадастровым номером 77:04:0001008:1436, расположенное по адресу: г. Москва, пр-д Остаповский, д. 3 стр. 54.</w:t>
      </w:r>
    </w:p>
    <w:p w14:paraId="4CA46096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Назначена судебная строительно-техническая экспертиза, судебное заседание отложено на 07.05.2024 г.;</w:t>
      </w:r>
    </w:p>
    <w:p w14:paraId="591A4544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Арбитражный суд города Москвы, дело № А40-141251/23-77-1078, судья Романенкова С.В. Дело рассматривается в первой инстанции. Иск Правительства Москвы и Департамента городского имущества г. Москвы к ООО «ФАЗИС» (ИНН 7719605400, ОГРН 5067746889843); о признании самовольными постройками и сносе следующих объектов:</w:t>
      </w:r>
    </w:p>
    <w:p w14:paraId="5FE01552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- здание общей площадью 1206,8 кв.м. с кадастровым номером 77:04:0001008:1429, расположенное по адресу: г. Москва, Остаповский пр-д, д. 3, стр. 14;</w:t>
      </w:r>
    </w:p>
    <w:p w14:paraId="329EDFE7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- здания общей площадью 4191,5 кв.м. с кадастровым номером 77:04:0001008:1431, расположенное по адресу: г. Москва, Остаповский пр-д, д, 3, стр. 23;</w:t>
      </w:r>
    </w:p>
    <w:p w14:paraId="14007717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- здания общей площадью 1276,7 кв.м. с кадастровым номером 77:04:0001008:1434, расположенное по адресу: г. Москва, Остаповский пр-д, д. 3, стр. 27;</w:t>
      </w:r>
    </w:p>
    <w:p w14:paraId="70E55C7C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- здания общей площадью 1114,3 кв.м. с кадастровым номером: 77:04:0001008:1435, расположенное по адресу: г. Москва, Остаповский пр-д, д. 3, стр. 29;</w:t>
      </w:r>
    </w:p>
    <w:p w14:paraId="2A19E48E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- межэтажного перекрытия площадью 960,5 кв.м. в здании с кадастровым номером 77:04:0001008:1388, расположенном по адресу: г. Москва, Остаповский пр-д, д. 3, стр. 5;</w:t>
      </w:r>
    </w:p>
    <w:p w14:paraId="3E61D774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- надстройки площадью 256,8 кв.м. здания с кадастровым номером 77:04:0001008:1404, расположенного по адресу: г. Москва, Остаповский пр-д, д. 3, стр. 11.</w:t>
      </w:r>
    </w:p>
    <w:p w14:paraId="4A935C00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Назначена судебная строительно-техническая экспертиза, судебное заседание отложено на 25.04.2024 г.;</w:t>
      </w:r>
    </w:p>
    <w:p w14:paraId="123D4432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Арбитражный суд города Москвы, дело № А40-97528/23-77-730, судья Романенкова С.В. Дело рассматривается в первой инстанции. Иск Правительства Москвы и Департамента городского имущества г. Москвы к ООО «ФАЗИС» (ИНН 7719605400, ОГРН 5067746889843) о признании самовольными постройками и сносе следующих объектов:</w:t>
      </w:r>
    </w:p>
    <w:p w14:paraId="536DDD9F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- здания площадью 4097,3 кв. м с кадастровым номером 77:04:0001008:1433, расположенного по адресу: г. Москва, пр-д Остаповский, д. 3 стр. 25;</w:t>
      </w:r>
    </w:p>
    <w:p w14:paraId="38DC0417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- здания площадью 4695,5 кв. м с кадастровым номером 77:04:0001008:1399, расположенного по адресу: г. Москва, пр-д Остаповский, д. 3 стр. 26;</w:t>
      </w:r>
    </w:p>
    <w:p w14:paraId="6B95AC56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- здания площадью 1124,6 кв. м с кадастровым номером 77:04:0001008:1148, расположенного по адресу: г. Москва, пр-д Остаповский, д. 3 стр. 26.</w:t>
      </w:r>
    </w:p>
    <w:p w14:paraId="6801521B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Назначена судебная строительно-техническая экспертиза. Дело приостановлено;</w:t>
      </w:r>
    </w:p>
    <w:p w14:paraId="15B7C12F" w14:textId="77777777" w:rsidR="00A51245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lastRenderedPageBreak/>
        <w:t>Арбитражный суд города Москвы, дело № А40-74572/2023-6-593, судья Коршикова Е.В. Дело рассматривается в первой инстанции. Иск Правительства Москвы и Департамента городского имущества г. Москвы к ООО «ФАЗИС» (ИНН 7719605400, ОГРН 5067746889843) о признании самовольной постройкой и сносе здания площадью 5</w:t>
      </w:r>
      <w:r w:rsidRPr="00EC407F">
        <w:rPr>
          <w:rFonts w:ascii="Times New Roman" w:hAnsi="Times New Roman"/>
          <w:szCs w:val="24"/>
        </w:rPr>
        <w:t> </w:t>
      </w:r>
      <w:r w:rsidRPr="00EC407F">
        <w:rPr>
          <w:rFonts w:ascii="Times New Roman" w:hAnsi="Times New Roman"/>
          <w:szCs w:val="24"/>
          <w:lang w:val="ru-RU"/>
        </w:rPr>
        <w:t>619 кв.м. с кадастровым номером: 77:04:0001008:1495, расположенного по адресу: г. Москва, пр-д. Остаповский, д. 3, стр. 55. Судебное заседание назначено на 24.04.2024 г.;</w:t>
      </w:r>
    </w:p>
    <w:p w14:paraId="755EC05B" w14:textId="77777777" w:rsidR="00CE4A19" w:rsidRPr="00EC407F" w:rsidRDefault="00CE4A19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457AE6B7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Арбитражный суд города Москвы, дело № А40-250619/2022 о банкротстве ООО «Инвестиционная компания «ЗАПАД» (ИНН 7728786953, ОГРН 1117746830827);</w:t>
      </w:r>
    </w:p>
    <w:p w14:paraId="16F1CEA1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 xml:space="preserve">Арбитражный суд города Москвы, дело № </w:t>
      </w:r>
      <w:r w:rsidRPr="00EC407F">
        <w:rPr>
          <w:rFonts w:ascii="Times New Roman" w:hAnsi="Times New Roman"/>
          <w:color w:val="000000"/>
          <w:szCs w:val="24"/>
          <w:lang w:val="ru-RU"/>
        </w:rPr>
        <w:t xml:space="preserve">А40-236090/2022 </w:t>
      </w:r>
      <w:r w:rsidRPr="00EC407F">
        <w:rPr>
          <w:rFonts w:ascii="Times New Roman" w:hAnsi="Times New Roman"/>
          <w:szCs w:val="24"/>
          <w:lang w:val="ru-RU"/>
        </w:rPr>
        <w:t xml:space="preserve">о банкротстве </w:t>
      </w:r>
      <w:r w:rsidRPr="00EC407F">
        <w:rPr>
          <w:rFonts w:ascii="Times New Roman" w:hAnsi="Times New Roman"/>
          <w:color w:val="000000"/>
          <w:szCs w:val="24"/>
          <w:lang w:val="ru-RU"/>
        </w:rPr>
        <w:t>ООО «АФАСТ» (ИНН 7726413508, ОГРН</w:t>
      </w:r>
      <w:r w:rsidRPr="00EC407F">
        <w:rPr>
          <w:rFonts w:ascii="Times New Roman" w:hAnsi="Times New Roman"/>
          <w:szCs w:val="24"/>
          <w:lang w:val="ru-RU"/>
        </w:rPr>
        <w:t xml:space="preserve"> </w:t>
      </w:r>
      <w:r w:rsidRPr="00EC407F">
        <w:rPr>
          <w:rFonts w:ascii="Times New Roman" w:hAnsi="Times New Roman"/>
          <w:color w:val="000000"/>
          <w:szCs w:val="24"/>
          <w:lang w:val="ru-RU"/>
        </w:rPr>
        <w:t>5177746046418)</w:t>
      </w:r>
      <w:r w:rsidRPr="00EC407F">
        <w:rPr>
          <w:rFonts w:ascii="Times New Roman" w:hAnsi="Times New Roman"/>
          <w:szCs w:val="24"/>
          <w:lang w:val="ru-RU"/>
        </w:rPr>
        <w:t>;</w:t>
      </w:r>
    </w:p>
    <w:p w14:paraId="5590A94A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Арбитражный суд города Москвы, дело № А40-236097/2022 о банкротстве ООО «ФАЗИС» (ИНН 7719605400, ОГРН: 5067746889843);</w:t>
      </w:r>
    </w:p>
    <w:p w14:paraId="29BB5B91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Арбитражный суд города Москвы, дело № А40-225574/2022 о банкротстве АО «ЭКСТРАКТ ФИЛИ» (ОГРН 1027739081534, ИНН 7730116868);</w:t>
      </w:r>
    </w:p>
    <w:p w14:paraId="13B4A1CB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Арбитражный суд города Москвы, дело № А40-153704/2019 о банкротстве ООО «БРИЗ-21» (ИНН 7713709000, ОГРН 1107746479917);</w:t>
      </w:r>
    </w:p>
    <w:p w14:paraId="13AFB39A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Арбитражный суд города Москвы, дело № А40-234977/2022 о банкротстве ООО «РИТМ» (ИНН 7731386120, ОГРН 5177746041567);</w:t>
      </w:r>
    </w:p>
    <w:p w14:paraId="5689E007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Арбитражный суд города Москвы, дело № А40-236175/2022 о банкротстве Хотина А.Ю.;</w:t>
      </w:r>
    </w:p>
    <w:p w14:paraId="02645885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Арбитражный суд города Москвы, дело № А40-236105/2022 о банкротстве ООО «Полюса» (ИНН 7725397660, ОГРН 5177746040445).</w:t>
      </w:r>
    </w:p>
    <w:p w14:paraId="5EA48FFA" w14:textId="77777777" w:rsidR="00A51245" w:rsidRPr="00EC407F" w:rsidRDefault="00A51245" w:rsidP="0029260C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C407F">
        <w:rPr>
          <w:rFonts w:ascii="Times New Roman" w:hAnsi="Times New Roman"/>
          <w:szCs w:val="24"/>
          <w:lang w:val="ru-RU"/>
        </w:rPr>
        <w:t>Мещанский районный суд города Москвы, заявление № М-4333/2024, иск Начальника отдела по исполнению особо важных исполнительных производств ФССП – старшего судебный пристава Васильев А.А. об обращении в доход Российской Федерации имущества ряда юридических лиц.</w:t>
      </w:r>
    </w:p>
    <w:p w14:paraId="3C6A8E2A" w14:textId="77777777" w:rsidR="00650157" w:rsidRPr="00CB6446" w:rsidRDefault="00650157" w:rsidP="0029260C">
      <w:pPr>
        <w:tabs>
          <w:tab w:val="left" w:pos="0"/>
        </w:tabs>
        <w:ind w:right="-1"/>
        <w:jc w:val="both"/>
        <w:rPr>
          <w:rFonts w:ascii="Times New Roman" w:hAnsi="Times New Roman"/>
          <w:bCs/>
          <w:szCs w:val="24"/>
          <w:lang w:val="ru-RU"/>
        </w:rPr>
      </w:pPr>
    </w:p>
    <w:p w14:paraId="51C2B13D" w14:textId="77777777" w:rsidR="00101492" w:rsidRPr="00CB6446" w:rsidRDefault="00101492" w:rsidP="0029260C">
      <w:pPr>
        <w:tabs>
          <w:tab w:val="left" w:pos="0"/>
        </w:tabs>
        <w:ind w:right="-1"/>
        <w:jc w:val="center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Начальная цена Лота – 8 033 000 000 (восемь миллиардов тридцать три миллиона) российских рублей 00 копеек (НДС не облагается).</w:t>
      </w:r>
    </w:p>
    <w:p w14:paraId="35165B56" w14:textId="77777777" w:rsidR="00101492" w:rsidRPr="00CB6446" w:rsidRDefault="00101492" w:rsidP="0029260C">
      <w:pPr>
        <w:tabs>
          <w:tab w:val="left" w:pos="0"/>
        </w:tabs>
        <w:ind w:right="-1"/>
        <w:jc w:val="center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Минимальная цена Лота – 3 359 500 000 (три миллиарда триста пятьдесят девять миллионов пятьсот тысяч) российских рублей 00 копеек (НДС не облагается).</w:t>
      </w:r>
    </w:p>
    <w:p w14:paraId="35BAB47B" w14:textId="77777777" w:rsidR="00101492" w:rsidRPr="00CB6446" w:rsidRDefault="00101492" w:rsidP="0029260C">
      <w:pPr>
        <w:tabs>
          <w:tab w:val="left" w:pos="0"/>
        </w:tabs>
        <w:ind w:right="-1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>Сумма задатка – 300 000 000 (триста миллионов) российских рублей 00 копеек.</w:t>
      </w:r>
    </w:p>
    <w:p w14:paraId="56AA9C0A" w14:textId="77777777" w:rsidR="00101492" w:rsidRPr="00CB6446" w:rsidRDefault="00101492" w:rsidP="0029260C">
      <w:pPr>
        <w:tabs>
          <w:tab w:val="left" w:pos="0"/>
        </w:tabs>
        <w:ind w:right="-1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 xml:space="preserve">Шаг на повышение – 45 000 000 (сорок пять миллионов) российских рублей 00 копеек. </w:t>
      </w:r>
    </w:p>
    <w:p w14:paraId="6A30FECD" w14:textId="77777777" w:rsidR="00101492" w:rsidRPr="00CB6446" w:rsidRDefault="00101492" w:rsidP="0029260C">
      <w:pPr>
        <w:tabs>
          <w:tab w:val="left" w:pos="0"/>
        </w:tabs>
        <w:ind w:right="-1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 xml:space="preserve">Шаг на понижение – 359 500 000 (триста пятьдесят девять миллионов пятьсот тысяч) российских рублей 00 копеек. </w:t>
      </w:r>
    </w:p>
    <w:p w14:paraId="74ABF023" w14:textId="77777777" w:rsidR="00101492" w:rsidRPr="00CB6446" w:rsidRDefault="00101492" w:rsidP="0029260C">
      <w:pPr>
        <w:tabs>
          <w:tab w:val="left" w:pos="0"/>
        </w:tabs>
        <w:ind w:right="-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03285D9D" w14:textId="77777777" w:rsidR="00101492" w:rsidRPr="00CB6446" w:rsidRDefault="00101492" w:rsidP="0029260C">
      <w:pPr>
        <w:tabs>
          <w:tab w:val="left" w:pos="0"/>
        </w:tabs>
        <w:ind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3E9BFCEB" w14:textId="741B80F7" w:rsidR="00101492" w:rsidRPr="00CB6446" w:rsidRDefault="00187DF9" w:rsidP="00187DF9">
      <w:pPr>
        <w:widowControl w:val="0"/>
        <w:tabs>
          <w:tab w:val="left" w:pos="0"/>
        </w:tabs>
        <w:ind w:right="-1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Контакты</w:t>
      </w:r>
      <w:r w:rsidR="00101492" w:rsidRPr="00CB6446">
        <w:rPr>
          <w:rFonts w:ascii="Times New Roman" w:hAnsi="Times New Roman"/>
          <w:b/>
          <w:szCs w:val="24"/>
          <w:lang w:val="ru-RU"/>
        </w:rPr>
        <w:t xml:space="preserve"> для справок: </w:t>
      </w:r>
      <w:r w:rsidRPr="00187DF9">
        <w:rPr>
          <w:rFonts w:ascii="Times New Roman" w:hAnsi="Times New Roman"/>
          <w:b/>
          <w:szCs w:val="24"/>
          <w:lang w:val="ru-RU"/>
        </w:rPr>
        <w:t>тел. 7</w:t>
      </w:r>
      <w:r>
        <w:rPr>
          <w:rFonts w:ascii="Times New Roman" w:hAnsi="Times New Roman"/>
          <w:b/>
          <w:szCs w:val="24"/>
          <w:lang w:val="ru-RU"/>
        </w:rPr>
        <w:t>-</w:t>
      </w:r>
      <w:r w:rsidRPr="00187DF9">
        <w:rPr>
          <w:rFonts w:ascii="Times New Roman" w:hAnsi="Times New Roman"/>
          <w:b/>
          <w:szCs w:val="24"/>
          <w:lang w:val="ru-RU"/>
        </w:rPr>
        <w:t>916-864-57</w:t>
      </w:r>
      <w:r>
        <w:rPr>
          <w:rFonts w:ascii="Times New Roman" w:hAnsi="Times New Roman"/>
          <w:b/>
          <w:szCs w:val="24"/>
          <w:lang w:val="ru-RU"/>
        </w:rPr>
        <w:t>-</w:t>
      </w:r>
      <w:r w:rsidRPr="00187DF9">
        <w:rPr>
          <w:rFonts w:ascii="Times New Roman" w:hAnsi="Times New Roman"/>
          <w:b/>
          <w:szCs w:val="24"/>
          <w:lang w:val="ru-RU"/>
        </w:rPr>
        <w:t>10, эл. почта: kanivec@auction-house.ru</w:t>
      </w:r>
      <w:r w:rsidR="007F30CD">
        <w:rPr>
          <w:rFonts w:ascii="Times New Roman" w:hAnsi="Times New Roman"/>
          <w:b/>
          <w:szCs w:val="24"/>
          <w:lang w:val="ru-RU"/>
        </w:rPr>
        <w:t>,</w:t>
      </w:r>
      <w:r w:rsidRPr="00187DF9">
        <w:rPr>
          <w:rFonts w:ascii="Times New Roman" w:hAnsi="Times New Roman"/>
          <w:b/>
          <w:szCs w:val="24"/>
          <w:lang w:val="ru-RU"/>
        </w:rPr>
        <w:t xml:space="preserve"> </w:t>
      </w:r>
      <w:r w:rsidRPr="00187DF9">
        <w:rPr>
          <w:rFonts w:ascii="Times New Roman" w:hAnsi="Times New Roman"/>
          <w:b/>
          <w:szCs w:val="24"/>
          <w:lang w:val="ru-RU"/>
        </w:rPr>
        <w:t>Канивец Яна</w:t>
      </w:r>
      <w:r>
        <w:rPr>
          <w:rFonts w:ascii="Times New Roman" w:hAnsi="Times New Roman"/>
          <w:b/>
          <w:szCs w:val="24"/>
          <w:lang w:val="ru-RU"/>
        </w:rPr>
        <w:t xml:space="preserve"> Сергеевна</w:t>
      </w:r>
    </w:p>
    <w:p w14:paraId="014295A6" w14:textId="77777777" w:rsidR="00101492" w:rsidRPr="00CB6446" w:rsidRDefault="00101492" w:rsidP="0029260C">
      <w:pPr>
        <w:widowControl w:val="0"/>
        <w:tabs>
          <w:tab w:val="left" w:pos="0"/>
        </w:tabs>
        <w:ind w:right="-1"/>
        <w:rPr>
          <w:rFonts w:ascii="Times New Roman" w:hAnsi="Times New Roman"/>
          <w:b/>
          <w:szCs w:val="24"/>
          <w:lang w:val="ru-RU"/>
        </w:rPr>
      </w:pPr>
    </w:p>
    <w:p w14:paraId="7273B65A" w14:textId="77777777" w:rsidR="00101492" w:rsidRPr="00CB6446" w:rsidRDefault="00101492" w:rsidP="0029260C">
      <w:pPr>
        <w:tabs>
          <w:tab w:val="left" w:pos="0"/>
        </w:tabs>
        <w:ind w:right="-1" w:firstLine="720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>ОБЩИЕ ПОЛОЖЕНИЯ:</w:t>
      </w:r>
    </w:p>
    <w:p w14:paraId="5C278B9D" w14:textId="77777777" w:rsidR="00101492" w:rsidRPr="00CB6446" w:rsidRDefault="00101492" w:rsidP="0029260C">
      <w:pPr>
        <w:tabs>
          <w:tab w:val="left" w:pos="0"/>
        </w:tabs>
        <w:ind w:right="-1" w:firstLine="720"/>
        <w:jc w:val="both"/>
        <w:rPr>
          <w:rFonts w:ascii="Times New Roman" w:hAnsi="Times New Roman"/>
          <w:bCs/>
          <w:szCs w:val="24"/>
          <w:lang w:val="ru-RU"/>
        </w:rPr>
      </w:pPr>
    </w:p>
    <w:p w14:paraId="7423E138" w14:textId="78B11C63" w:rsidR="00101492" w:rsidRPr="00CB6446" w:rsidRDefault="00101492" w:rsidP="0029260C">
      <w:pPr>
        <w:tabs>
          <w:tab w:val="left" w:pos="0"/>
        </w:tabs>
        <w:ind w:right="-1" w:firstLine="720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Cs/>
          <w:szCs w:val="24"/>
          <w:lang w:val="ru-RU"/>
        </w:rPr>
        <w:t xml:space="preserve">Порядок взаимодействия между Организатором торгов, исполняющим функции оператора электронной площадки, </w:t>
      </w:r>
      <w:r w:rsidRPr="00CB6446">
        <w:rPr>
          <w:rFonts w:ascii="Times New Roman" w:hAnsi="Times New Roman"/>
          <w:szCs w:val="24"/>
          <w:lang w:val="ru-RU"/>
        </w:rPr>
        <w:t>Пользователями, Претендентами, Участниками и иными лицами при проведении электронного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</w:t>
      </w:r>
      <w:r w:rsidRPr="00CB6446">
        <w:rPr>
          <w:rFonts w:ascii="Times New Roman" w:hAnsi="Times New Roman"/>
          <w:bCs/>
          <w:szCs w:val="24"/>
          <w:lang w:val="ru-RU"/>
        </w:rPr>
        <w:t>,</w:t>
      </w:r>
      <w:r w:rsidRPr="00CB6446">
        <w:rPr>
          <w:rFonts w:ascii="Times New Roman" w:hAnsi="Times New Roman"/>
          <w:szCs w:val="24"/>
          <w:lang w:val="ru-RU"/>
        </w:rPr>
        <w:t xml:space="preserve"> размещенном на сайте </w:t>
      </w:r>
      <w:r w:rsidRPr="00AC6A7A">
        <w:rPr>
          <w:rFonts w:ascii="Times New Roman" w:hAnsi="Times New Roman"/>
          <w:szCs w:val="24"/>
        </w:rPr>
        <w:t>www</w:t>
      </w:r>
      <w:r w:rsidRPr="00AC6A7A">
        <w:rPr>
          <w:rFonts w:ascii="Times New Roman" w:hAnsi="Times New Roman"/>
          <w:szCs w:val="24"/>
          <w:lang w:val="ru-RU"/>
        </w:rPr>
        <w:t>.</w:t>
      </w:r>
      <w:r w:rsidRPr="00AC6A7A">
        <w:rPr>
          <w:rFonts w:ascii="Times New Roman" w:hAnsi="Times New Roman"/>
          <w:szCs w:val="24"/>
        </w:rPr>
        <w:t>lot</w:t>
      </w:r>
      <w:r w:rsidRPr="00AC6A7A">
        <w:rPr>
          <w:rFonts w:ascii="Times New Roman" w:hAnsi="Times New Roman"/>
          <w:szCs w:val="24"/>
          <w:lang w:val="ru-RU"/>
        </w:rPr>
        <w:t>-</w:t>
      </w:r>
      <w:r w:rsidRPr="00AC6A7A">
        <w:rPr>
          <w:rFonts w:ascii="Times New Roman" w:hAnsi="Times New Roman"/>
          <w:szCs w:val="24"/>
        </w:rPr>
        <w:t>online</w:t>
      </w:r>
      <w:r w:rsidRPr="00AC6A7A">
        <w:rPr>
          <w:rFonts w:ascii="Times New Roman" w:hAnsi="Times New Roman"/>
          <w:szCs w:val="24"/>
          <w:lang w:val="ru-RU"/>
        </w:rPr>
        <w:t>.</w:t>
      </w:r>
      <w:r w:rsidRPr="00AC6A7A">
        <w:rPr>
          <w:rFonts w:ascii="Times New Roman" w:hAnsi="Times New Roman"/>
          <w:szCs w:val="24"/>
        </w:rPr>
        <w:t>ru</w:t>
      </w:r>
      <w:r w:rsidRPr="00CB6446">
        <w:rPr>
          <w:rFonts w:ascii="Times New Roman" w:hAnsi="Times New Roman"/>
          <w:szCs w:val="24"/>
          <w:lang w:val="ru-RU"/>
        </w:rPr>
        <w:t>.</w:t>
      </w:r>
    </w:p>
    <w:p w14:paraId="1F8423B9" w14:textId="77777777" w:rsidR="00101492" w:rsidRPr="00CB6446" w:rsidRDefault="00101492" w:rsidP="0029260C">
      <w:pPr>
        <w:tabs>
          <w:tab w:val="left" w:pos="0"/>
        </w:tabs>
        <w:ind w:right="-1" w:firstLine="720"/>
        <w:jc w:val="both"/>
        <w:rPr>
          <w:rFonts w:ascii="Times New Roman" w:hAnsi="Times New Roman"/>
          <w:bCs/>
          <w:szCs w:val="24"/>
          <w:lang w:val="ru-RU"/>
        </w:rPr>
      </w:pPr>
    </w:p>
    <w:p w14:paraId="2B5B25C8" w14:textId="77777777" w:rsidR="00101492" w:rsidRPr="00CB6446" w:rsidRDefault="00101492" w:rsidP="0029260C">
      <w:pPr>
        <w:tabs>
          <w:tab w:val="left" w:pos="0"/>
        </w:tabs>
        <w:ind w:right="-1" w:firstLine="720"/>
        <w:jc w:val="both"/>
        <w:rPr>
          <w:rFonts w:ascii="Times New Roman" w:hAnsi="Times New Roman"/>
          <w:bCs/>
          <w:szCs w:val="24"/>
          <w:lang w:val="ru-RU"/>
        </w:rPr>
      </w:pPr>
    </w:p>
    <w:p w14:paraId="62C53EA0" w14:textId="77777777" w:rsidR="00101492" w:rsidRPr="00CB6446" w:rsidRDefault="00101492" w:rsidP="0029260C">
      <w:pPr>
        <w:tabs>
          <w:tab w:val="left" w:pos="0"/>
        </w:tabs>
        <w:ind w:right="-1" w:firstLine="720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>УСЛОВИЯ ПРОВЕДЕНИЯ ТОРГОВ:</w:t>
      </w:r>
    </w:p>
    <w:p w14:paraId="44005937" w14:textId="77777777" w:rsidR="00101492" w:rsidRPr="00CB6446" w:rsidRDefault="00101492" w:rsidP="0029260C">
      <w:pPr>
        <w:tabs>
          <w:tab w:val="left" w:pos="0"/>
        </w:tabs>
        <w:ind w:right="-1" w:firstLine="720"/>
        <w:jc w:val="both"/>
        <w:rPr>
          <w:rFonts w:ascii="Times New Roman" w:hAnsi="Times New Roman"/>
          <w:bCs/>
          <w:szCs w:val="24"/>
          <w:lang w:val="ru-RU"/>
        </w:rPr>
      </w:pPr>
    </w:p>
    <w:p w14:paraId="5C6B6BB2" w14:textId="77777777" w:rsidR="00101492" w:rsidRPr="00CB6446" w:rsidRDefault="00101492" w:rsidP="0029260C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К участию в торгах, проводимых в форме электронного аукциона, допускаются физические и юридические лица, своевременно подавшие заявку на участие в торгах и представившие </w:t>
      </w:r>
      <w:r w:rsidRPr="00CB6446">
        <w:rPr>
          <w:rFonts w:ascii="Times New Roman" w:hAnsi="Times New Roman"/>
          <w:szCs w:val="24"/>
          <w:lang w:val="ru-RU"/>
        </w:rPr>
        <w:lastRenderedPageBreak/>
        <w:t>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200F67E7" w14:textId="77777777" w:rsidR="00101492" w:rsidRPr="00CB6446" w:rsidRDefault="00101492" w:rsidP="0029260C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0A11D366" w14:textId="77777777" w:rsidR="00101492" w:rsidRPr="00CB6446" w:rsidRDefault="00101492" w:rsidP="0029260C">
      <w:pPr>
        <w:pStyle w:val="aff"/>
        <w:tabs>
          <w:tab w:val="left" w:pos="0"/>
        </w:tabs>
        <w:spacing w:line="240" w:lineRule="auto"/>
        <w:ind w:right="-1" w:firstLine="720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 xml:space="preserve">Принимать участие в торгах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8E7B8A8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</w:t>
      </w:r>
    </w:p>
    <w:p w14:paraId="09D42C16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2BAC0BE1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Сделки по итогам торгов подлежат заключению с учетом положений Указа Президента РФ № 81 от 01.03.2022 «О дополнительных временных мерах экономического характера по обеспечению финансовой стабильности РФ», Указа Президента Российской Федерации от 05.03.2022 № 95 «О временном порядке исполнения обязательств перед некоторыми иностранными кредиторами».</w:t>
      </w:r>
    </w:p>
    <w:p w14:paraId="02507FF3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Риски, связанные с отказом в заключении сделки по итогам торгов с учетом положений Указа Президента РФ от 01.03.2022 № 81, Указа Президента Российской Федерации от 05.03.2022 № 95 несёт покупатель.</w:t>
      </w:r>
    </w:p>
    <w:p w14:paraId="65492C25" w14:textId="488DCEA9" w:rsidR="00101492" w:rsidRPr="00CB6446" w:rsidRDefault="009E0743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Банком</w:t>
      </w:r>
      <w:r w:rsidR="00101492" w:rsidRPr="00CB6446">
        <w:rPr>
          <w:rFonts w:ascii="Times New Roman" w:hAnsi="Times New Roman"/>
          <w:szCs w:val="24"/>
          <w:lang w:val="ru-RU"/>
        </w:rPr>
        <w:t xml:space="preserve"> может быть отказано в заключении договора по итогам торгов, а также в возврате задатка в случае несоответствия победителя торгов / единственного участника торгов, указанным выше нормативным актам.</w:t>
      </w:r>
    </w:p>
    <w:p w14:paraId="432F815A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6EBD97E7" w14:textId="4567B65D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К участию в торгах не допускаются юридические и физические лица имеющие признаки аффилированности к Хотину </w:t>
      </w:r>
      <w:r w:rsidR="00F3747D" w:rsidRPr="00F3747D">
        <w:rPr>
          <w:rFonts w:ascii="Times New Roman" w:hAnsi="Times New Roman"/>
          <w:szCs w:val="24"/>
          <w:lang w:val="ru-RU"/>
        </w:rPr>
        <w:t xml:space="preserve">Алексею Юрьевичу </w:t>
      </w:r>
      <w:r w:rsidRPr="00CB6446">
        <w:rPr>
          <w:rFonts w:ascii="Times New Roman" w:hAnsi="Times New Roman"/>
          <w:szCs w:val="24"/>
          <w:lang w:val="ru-RU"/>
        </w:rPr>
        <w:t xml:space="preserve">и компаниям, аффилированным с ним (включая, но не ограничиваясь, к компаниям, указанным в </w:t>
      </w:r>
      <w:r w:rsidR="009E0743" w:rsidRPr="00CB6446">
        <w:rPr>
          <w:rFonts w:ascii="Times New Roman" w:hAnsi="Times New Roman"/>
          <w:szCs w:val="24"/>
          <w:lang w:val="ru-RU"/>
        </w:rPr>
        <w:t xml:space="preserve">предмете торгов </w:t>
      </w:r>
      <w:r w:rsidRPr="00CB6446">
        <w:rPr>
          <w:rFonts w:ascii="Times New Roman" w:hAnsi="Times New Roman"/>
          <w:szCs w:val="24"/>
          <w:lang w:val="ru-RU"/>
        </w:rPr>
        <w:t>настояще</w:t>
      </w:r>
      <w:r w:rsidR="009E0743" w:rsidRPr="00CB6446">
        <w:rPr>
          <w:rFonts w:ascii="Times New Roman" w:hAnsi="Times New Roman"/>
          <w:szCs w:val="24"/>
          <w:lang w:val="ru-RU"/>
        </w:rPr>
        <w:t>го</w:t>
      </w:r>
      <w:r w:rsidRPr="00CB6446">
        <w:rPr>
          <w:rFonts w:ascii="Times New Roman" w:hAnsi="Times New Roman"/>
          <w:szCs w:val="24"/>
          <w:lang w:val="ru-RU"/>
        </w:rPr>
        <w:t xml:space="preserve"> информационно</w:t>
      </w:r>
      <w:r w:rsidR="009E0743" w:rsidRPr="00CB6446">
        <w:rPr>
          <w:rFonts w:ascii="Times New Roman" w:hAnsi="Times New Roman"/>
          <w:szCs w:val="24"/>
          <w:lang w:val="ru-RU"/>
        </w:rPr>
        <w:t>го</w:t>
      </w:r>
      <w:r w:rsidRPr="00CB6446">
        <w:rPr>
          <w:rFonts w:ascii="Times New Roman" w:hAnsi="Times New Roman"/>
          <w:szCs w:val="24"/>
          <w:lang w:val="ru-RU"/>
        </w:rPr>
        <w:t xml:space="preserve"> сообщени</w:t>
      </w:r>
      <w:r w:rsidR="009E0743" w:rsidRPr="00CB6446">
        <w:rPr>
          <w:rFonts w:ascii="Times New Roman" w:hAnsi="Times New Roman"/>
          <w:szCs w:val="24"/>
          <w:lang w:val="ru-RU"/>
        </w:rPr>
        <w:t>я</w:t>
      </w:r>
      <w:r w:rsidRPr="00CB6446">
        <w:rPr>
          <w:rFonts w:ascii="Times New Roman" w:hAnsi="Times New Roman"/>
          <w:szCs w:val="24"/>
          <w:lang w:val="ru-RU"/>
        </w:rPr>
        <w:t>).</w:t>
      </w:r>
    </w:p>
    <w:p w14:paraId="7A797539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2092F2BC" w14:textId="77777777" w:rsidR="00101492" w:rsidRPr="00CB6446" w:rsidRDefault="00101492" w:rsidP="0029260C">
      <w:pPr>
        <w:tabs>
          <w:tab w:val="left" w:pos="0"/>
        </w:tabs>
        <w:autoSpaceDE w:val="0"/>
        <w:autoSpaceDN w:val="0"/>
        <w:adjustRightInd w:val="0"/>
        <w:ind w:right="-1" w:firstLine="720"/>
        <w:jc w:val="both"/>
        <w:outlineLvl w:val="1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Для участия в торгах, проводимых в форме электронного аукциона,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торгах Организатору торгов.</w:t>
      </w:r>
    </w:p>
    <w:p w14:paraId="4076E6D8" w14:textId="281BAEEC" w:rsidR="00101492" w:rsidRPr="00CB6446" w:rsidRDefault="00101492" w:rsidP="0029260C">
      <w:pPr>
        <w:tabs>
          <w:tab w:val="left" w:pos="0"/>
        </w:tabs>
        <w:autoSpaceDE w:val="0"/>
        <w:autoSpaceDN w:val="0"/>
        <w:adjustRightInd w:val="0"/>
        <w:ind w:right="-1" w:firstLine="720"/>
        <w:jc w:val="both"/>
        <w:outlineLvl w:val="1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Заявка подписывается электронной подписью Претендента. К заявке прилагаются подписанные электронной подписью Претендента документы.</w:t>
      </w:r>
    </w:p>
    <w:p w14:paraId="2C82D06D" w14:textId="77777777" w:rsidR="00101492" w:rsidRPr="00CB6446" w:rsidRDefault="00101492" w:rsidP="0029260C">
      <w:pPr>
        <w:tabs>
          <w:tab w:val="left" w:pos="0"/>
        </w:tabs>
        <w:spacing w:line="360" w:lineRule="auto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3182A4EA" w14:textId="77777777" w:rsidR="00101492" w:rsidRPr="00CB6446" w:rsidRDefault="00101492" w:rsidP="0029260C">
      <w:pPr>
        <w:tabs>
          <w:tab w:val="left" w:pos="0"/>
        </w:tabs>
        <w:spacing w:line="360" w:lineRule="auto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Документы, необходимые для участия в торгах в электронной форме:</w:t>
      </w:r>
    </w:p>
    <w:p w14:paraId="7BFD6B23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1. Заявка на участие в торгах, проводимых в форме электронного аукциона.</w:t>
      </w:r>
    </w:p>
    <w:p w14:paraId="44041E84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D139115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iCs/>
          <w:color w:val="000000"/>
          <w:szCs w:val="24"/>
          <w:lang w:val="ru-RU"/>
        </w:rPr>
      </w:pPr>
      <w:r w:rsidRPr="00CB6446">
        <w:rPr>
          <w:rFonts w:ascii="Times New Roman" w:hAnsi="Times New Roman"/>
          <w:iCs/>
          <w:color w:val="000000"/>
          <w:szCs w:val="24"/>
          <w:lang w:val="ru-RU"/>
        </w:rPr>
        <w:t>2. Одновременно к заявке претенденты прилагают подписанные электронной подписью документы:</w:t>
      </w:r>
    </w:p>
    <w:p w14:paraId="22B1B862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b/>
          <w:bCs/>
          <w:color w:val="000000"/>
          <w:szCs w:val="24"/>
          <w:lang w:val="ru-RU"/>
        </w:rPr>
      </w:pPr>
      <w:r w:rsidRPr="00CB6446">
        <w:rPr>
          <w:rFonts w:ascii="Times New Roman" w:hAnsi="Times New Roman"/>
          <w:b/>
          <w:bCs/>
          <w:color w:val="000000"/>
          <w:szCs w:val="24"/>
          <w:lang w:val="ru-RU"/>
        </w:rPr>
        <w:t>2.1. Физические лица:</w:t>
      </w:r>
    </w:p>
    <w:p w14:paraId="16FB54DB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 xml:space="preserve">- Заявка на участие в торгах в соответствии с формой, размещенной на сайте </w:t>
      </w:r>
      <w:r w:rsidRPr="00CB6446">
        <w:rPr>
          <w:rFonts w:ascii="Times New Roman" w:hAnsi="Times New Roman"/>
          <w:color w:val="000000"/>
          <w:szCs w:val="24"/>
        </w:rPr>
        <w:t>www</w:t>
      </w:r>
      <w:r w:rsidRPr="00CB6446">
        <w:rPr>
          <w:rFonts w:ascii="Times New Roman" w:hAnsi="Times New Roman"/>
          <w:color w:val="000000"/>
          <w:szCs w:val="24"/>
          <w:lang w:val="ru-RU"/>
        </w:rPr>
        <w:t>.</w:t>
      </w:r>
      <w:r w:rsidRPr="00CB6446">
        <w:rPr>
          <w:rFonts w:ascii="Times New Roman" w:hAnsi="Times New Roman"/>
          <w:color w:val="000000"/>
          <w:szCs w:val="24"/>
        </w:rPr>
        <w:t>lot</w:t>
      </w:r>
      <w:r w:rsidRPr="00CB6446">
        <w:rPr>
          <w:rFonts w:ascii="Times New Roman" w:hAnsi="Times New Roman"/>
          <w:color w:val="000000"/>
          <w:szCs w:val="24"/>
          <w:lang w:val="ru-RU"/>
        </w:rPr>
        <w:t>-</w:t>
      </w:r>
      <w:r w:rsidRPr="00CB6446">
        <w:rPr>
          <w:rFonts w:ascii="Times New Roman" w:hAnsi="Times New Roman"/>
          <w:color w:val="000000"/>
          <w:szCs w:val="24"/>
        </w:rPr>
        <w:t>online</w:t>
      </w:r>
      <w:r w:rsidRPr="00CB6446">
        <w:rPr>
          <w:rFonts w:ascii="Times New Roman" w:hAnsi="Times New Roman"/>
          <w:color w:val="000000"/>
          <w:szCs w:val="24"/>
          <w:lang w:val="ru-RU"/>
        </w:rPr>
        <w:t>.</w:t>
      </w:r>
      <w:r w:rsidRPr="00CB6446">
        <w:rPr>
          <w:rFonts w:ascii="Times New Roman" w:hAnsi="Times New Roman"/>
          <w:color w:val="000000"/>
          <w:szCs w:val="24"/>
        </w:rPr>
        <w:t>ru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в разделе «карточка лота»;</w:t>
      </w:r>
    </w:p>
    <w:p w14:paraId="42F31373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Копии всех листов документа, удостоверяющего личность;</w:t>
      </w:r>
    </w:p>
    <w:p w14:paraId="023DFDF8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Нотариально заверенное согласие супруга(и) на сделку (-и);</w:t>
      </w:r>
    </w:p>
    <w:p w14:paraId="1F44C8BF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Список аффилированных лиц на текущую дату в свободной форме с указанием аффилированных лиц и признаков их аффилированности.</w:t>
      </w:r>
    </w:p>
    <w:p w14:paraId="2CD5FCF7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28565557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b/>
          <w:bCs/>
          <w:color w:val="000000"/>
          <w:szCs w:val="24"/>
          <w:lang w:val="ru-RU"/>
        </w:rPr>
      </w:pPr>
      <w:r w:rsidRPr="00CB6446">
        <w:rPr>
          <w:rFonts w:ascii="Times New Roman" w:hAnsi="Times New Roman"/>
          <w:b/>
          <w:bCs/>
          <w:color w:val="000000"/>
          <w:szCs w:val="24"/>
          <w:lang w:val="ru-RU"/>
        </w:rPr>
        <w:t>2.2. Юридические лица:</w:t>
      </w:r>
    </w:p>
    <w:p w14:paraId="1314BAA2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 xml:space="preserve">- Заявка на участие в торгах в соответствии с формой, размещенной на сайте </w:t>
      </w:r>
      <w:r w:rsidRPr="00CB6446">
        <w:rPr>
          <w:rFonts w:ascii="Times New Roman" w:hAnsi="Times New Roman"/>
          <w:color w:val="000000"/>
          <w:szCs w:val="24"/>
        </w:rPr>
        <w:t>www</w:t>
      </w:r>
      <w:r w:rsidRPr="00CB6446">
        <w:rPr>
          <w:rFonts w:ascii="Times New Roman" w:hAnsi="Times New Roman"/>
          <w:color w:val="000000"/>
          <w:szCs w:val="24"/>
          <w:lang w:val="ru-RU"/>
        </w:rPr>
        <w:t>.</w:t>
      </w:r>
      <w:r w:rsidRPr="00CB6446">
        <w:rPr>
          <w:rFonts w:ascii="Times New Roman" w:hAnsi="Times New Roman"/>
          <w:color w:val="000000"/>
          <w:szCs w:val="24"/>
        </w:rPr>
        <w:t>lot</w:t>
      </w:r>
      <w:r w:rsidRPr="00CB6446">
        <w:rPr>
          <w:rFonts w:ascii="Times New Roman" w:hAnsi="Times New Roman"/>
          <w:color w:val="000000"/>
          <w:szCs w:val="24"/>
          <w:lang w:val="ru-RU"/>
        </w:rPr>
        <w:t>-</w:t>
      </w:r>
      <w:r w:rsidRPr="00CB6446">
        <w:rPr>
          <w:rFonts w:ascii="Times New Roman" w:hAnsi="Times New Roman"/>
          <w:color w:val="000000"/>
          <w:szCs w:val="24"/>
        </w:rPr>
        <w:t>online</w:t>
      </w:r>
      <w:r w:rsidRPr="00CB6446">
        <w:rPr>
          <w:rFonts w:ascii="Times New Roman" w:hAnsi="Times New Roman"/>
          <w:color w:val="000000"/>
          <w:szCs w:val="24"/>
          <w:lang w:val="ru-RU"/>
        </w:rPr>
        <w:t>.</w:t>
      </w:r>
      <w:r w:rsidRPr="00CB6446">
        <w:rPr>
          <w:rFonts w:ascii="Times New Roman" w:hAnsi="Times New Roman"/>
          <w:color w:val="000000"/>
          <w:szCs w:val="24"/>
        </w:rPr>
        <w:t>ru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в разделе «карточка лота»;</w:t>
      </w:r>
    </w:p>
    <w:p w14:paraId="1D488C08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Учредительные документы (Устав (последняя редакция), Изменения в Устав (при наличии));</w:t>
      </w:r>
    </w:p>
    <w:p w14:paraId="0330C4B5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lastRenderedPageBreak/>
        <w:t>- Свидетельство о внесении записи в Единый государственный реестр юридических лиц (в случае регистрации юридического лица до 01.01.2017);</w:t>
      </w:r>
    </w:p>
    <w:p w14:paraId="00F71745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2244586F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Выписка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330164CC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Выписка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5784C1EF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Свидетельство о постановке на учет в налоговом органе;</w:t>
      </w:r>
    </w:p>
    <w:p w14:paraId="1B10CB86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6E5C9FCE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Надлежащим образом оформленное письменное решение соответствующего органа управления претендента о приобретении объекта,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726B90A7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Справка в свободной форме за подписью генерального директора и главного бухгалтера и скрепленная печатью претендента, о том, что сделка не является крупной, не является сделкой с заинтересованностью, не подлежит одобрению по иным основаниям, предусмотренным Уставом претендента;</w:t>
      </w:r>
    </w:p>
    <w:p w14:paraId="23994963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Список аффилированных лиц на текущую дату в свободной форме с указанием аффилированных лиц и признаков их аффилированности;</w:t>
      </w:r>
    </w:p>
    <w:p w14:paraId="4AA11209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Структура владения долями/акциями в уставном капитале юридического лица-резидента, для выявления бенефициарного владельца. Структура предоставляется в свободном формате.</w:t>
      </w:r>
    </w:p>
    <w:p w14:paraId="203DD084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7E752B58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b/>
          <w:bCs/>
          <w:color w:val="000000"/>
          <w:szCs w:val="24"/>
          <w:lang w:val="ru-RU"/>
        </w:rPr>
      </w:pPr>
      <w:r w:rsidRPr="00CB6446">
        <w:rPr>
          <w:rFonts w:ascii="Times New Roman" w:hAnsi="Times New Roman"/>
          <w:b/>
          <w:bCs/>
          <w:color w:val="000000"/>
          <w:szCs w:val="24"/>
          <w:lang w:val="ru-RU"/>
        </w:rPr>
        <w:t xml:space="preserve">2.3. Индивидуальные предприниматели: </w:t>
      </w:r>
    </w:p>
    <w:p w14:paraId="700CD58A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 xml:space="preserve">- Заявка на участие в торгах в соответствии с формой, размещенной на сайте </w:t>
      </w:r>
      <w:r w:rsidRPr="00CB6446">
        <w:rPr>
          <w:rFonts w:ascii="Times New Roman" w:hAnsi="Times New Roman"/>
          <w:color w:val="000000"/>
          <w:szCs w:val="24"/>
        </w:rPr>
        <w:t>www</w:t>
      </w:r>
      <w:r w:rsidRPr="00CB6446">
        <w:rPr>
          <w:rFonts w:ascii="Times New Roman" w:hAnsi="Times New Roman"/>
          <w:color w:val="000000"/>
          <w:szCs w:val="24"/>
          <w:lang w:val="ru-RU"/>
        </w:rPr>
        <w:t>.</w:t>
      </w:r>
      <w:r w:rsidRPr="00CB6446">
        <w:rPr>
          <w:rFonts w:ascii="Times New Roman" w:hAnsi="Times New Roman"/>
          <w:color w:val="000000"/>
          <w:szCs w:val="24"/>
        </w:rPr>
        <w:t>lot</w:t>
      </w:r>
      <w:r w:rsidRPr="00CB6446">
        <w:rPr>
          <w:rFonts w:ascii="Times New Roman" w:hAnsi="Times New Roman"/>
          <w:color w:val="000000"/>
          <w:szCs w:val="24"/>
          <w:lang w:val="ru-RU"/>
        </w:rPr>
        <w:t>-</w:t>
      </w:r>
      <w:r w:rsidRPr="00CB6446">
        <w:rPr>
          <w:rFonts w:ascii="Times New Roman" w:hAnsi="Times New Roman"/>
          <w:color w:val="000000"/>
          <w:szCs w:val="24"/>
        </w:rPr>
        <w:t>online</w:t>
      </w:r>
      <w:r w:rsidRPr="00CB6446">
        <w:rPr>
          <w:rFonts w:ascii="Times New Roman" w:hAnsi="Times New Roman"/>
          <w:color w:val="000000"/>
          <w:szCs w:val="24"/>
          <w:lang w:val="ru-RU"/>
        </w:rPr>
        <w:t>.</w:t>
      </w:r>
      <w:r w:rsidRPr="00CB6446">
        <w:rPr>
          <w:rFonts w:ascii="Times New Roman" w:hAnsi="Times New Roman"/>
          <w:color w:val="000000"/>
          <w:szCs w:val="24"/>
        </w:rPr>
        <w:t>ru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в разделе «карточка лота»;</w:t>
      </w:r>
    </w:p>
    <w:p w14:paraId="3768F1AA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Копии всех листов документа, удостоверяющего личность;</w:t>
      </w:r>
    </w:p>
    <w:p w14:paraId="500BDB34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Свидетельство о внесении физического лица в Единый государственный реестр индивидуальных предпринимателей (в случае регистрации до 01.01.2017);</w:t>
      </w:r>
    </w:p>
    <w:p w14:paraId="71E52890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7F5211DF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Свидетельство о постановке на налоговый учет;</w:t>
      </w:r>
    </w:p>
    <w:p w14:paraId="0A849811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Нотариально заверенное согласие супруга(и) на сделку (-и);</w:t>
      </w:r>
    </w:p>
    <w:p w14:paraId="1BCA87FD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Список аффилированных лиц на текущую дату в свободной форме с указанием аффилированных лиц и признаков их аффилированности.</w:t>
      </w:r>
    </w:p>
    <w:p w14:paraId="43CFB726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5C1B957A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b/>
          <w:bCs/>
          <w:color w:val="000000"/>
          <w:szCs w:val="24"/>
          <w:lang w:val="ru-RU"/>
        </w:rPr>
      </w:pPr>
      <w:r w:rsidRPr="00CB6446">
        <w:rPr>
          <w:rFonts w:ascii="Times New Roman" w:hAnsi="Times New Roman"/>
          <w:b/>
          <w:bCs/>
          <w:color w:val="000000"/>
          <w:szCs w:val="24"/>
          <w:lang w:val="ru-RU"/>
        </w:rPr>
        <w:t>2.4. Для нерезидентов РФ</w:t>
      </w:r>
    </w:p>
    <w:p w14:paraId="29425837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 xml:space="preserve">- Заявка на участие в торгах в соответствии с формой, размещенной на сайте </w:t>
      </w:r>
      <w:r w:rsidRPr="00CB6446">
        <w:rPr>
          <w:rFonts w:ascii="Times New Roman" w:hAnsi="Times New Roman"/>
          <w:color w:val="000000"/>
          <w:szCs w:val="24"/>
        </w:rPr>
        <w:t>www</w:t>
      </w:r>
      <w:r w:rsidRPr="00CB6446">
        <w:rPr>
          <w:rFonts w:ascii="Times New Roman" w:hAnsi="Times New Roman"/>
          <w:color w:val="000000"/>
          <w:szCs w:val="24"/>
          <w:lang w:val="ru-RU"/>
        </w:rPr>
        <w:t>.</w:t>
      </w:r>
      <w:r w:rsidRPr="00CB6446">
        <w:rPr>
          <w:rFonts w:ascii="Times New Roman" w:hAnsi="Times New Roman"/>
          <w:color w:val="000000"/>
          <w:szCs w:val="24"/>
        </w:rPr>
        <w:t>lot</w:t>
      </w:r>
      <w:r w:rsidRPr="00CB6446">
        <w:rPr>
          <w:rFonts w:ascii="Times New Roman" w:hAnsi="Times New Roman"/>
          <w:color w:val="000000"/>
          <w:szCs w:val="24"/>
          <w:lang w:val="ru-RU"/>
        </w:rPr>
        <w:t>-</w:t>
      </w:r>
      <w:r w:rsidRPr="00CB6446">
        <w:rPr>
          <w:rFonts w:ascii="Times New Roman" w:hAnsi="Times New Roman"/>
          <w:color w:val="000000"/>
          <w:szCs w:val="24"/>
        </w:rPr>
        <w:t>online</w:t>
      </w:r>
      <w:r w:rsidRPr="00CB6446">
        <w:rPr>
          <w:rFonts w:ascii="Times New Roman" w:hAnsi="Times New Roman"/>
          <w:color w:val="000000"/>
          <w:szCs w:val="24"/>
          <w:lang w:val="ru-RU"/>
        </w:rPr>
        <w:t>.</w:t>
      </w:r>
      <w:r w:rsidRPr="00CB6446">
        <w:rPr>
          <w:rFonts w:ascii="Times New Roman" w:hAnsi="Times New Roman"/>
          <w:color w:val="000000"/>
          <w:szCs w:val="24"/>
        </w:rPr>
        <w:t>ru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в разделе «карточка лота»;</w:t>
      </w:r>
    </w:p>
    <w:p w14:paraId="713F0939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Копия документа, удостоверяющего личность на ген. директора и бенефициарных владельцев (при возможности). В случае если физическое лицо нерезидент (копия миграционной карты, виза или иное разрешение подтверждающее право находится на территории РФ (если их наличие требуется в соответствии с законодательством РФ));</w:t>
      </w:r>
    </w:p>
    <w:p w14:paraId="1A51C858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Структура владения долями/акциями в уставном капитале юридического лица-резидента, для выявления бенефициарного владельца. Структура предоставляется в свободном формате;</w:t>
      </w:r>
    </w:p>
    <w:p w14:paraId="4E7F9C87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Свидетельство о постановке организации на учет в налоговом органе либо документ, выдаваемый налоговым органом в случаях, предусмотренных законодательством Российской Федерации (при наличии);</w:t>
      </w:r>
    </w:p>
    <w:p w14:paraId="10A4C89A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 xml:space="preserve">- Документ, свидетельствующий о внесении записи в сводный государственный реестр аккредитованных на территории Российской Федерации представительств иностранных юридических лиц или государственный реестр филиалов иностранных юридических лиц, </w:t>
      </w:r>
      <w:r w:rsidRPr="00CB6446">
        <w:rPr>
          <w:rFonts w:ascii="Times New Roman" w:hAnsi="Times New Roman"/>
          <w:color w:val="000000"/>
          <w:szCs w:val="24"/>
          <w:lang w:val="ru-RU"/>
        </w:rPr>
        <w:lastRenderedPageBreak/>
        <w:t>аккредитованных на территории Российской Федерации (разрешение на открытие представительства, выписка из сводного реестра и т.п.) (при наличии);</w:t>
      </w:r>
    </w:p>
    <w:p w14:paraId="1CB08275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Выписка из торгового реестра страны происхождения/иное эквивалентное доказательство юридического статуса;</w:t>
      </w:r>
    </w:p>
    <w:p w14:paraId="3A89730F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 Устав/Учредительный договор;</w:t>
      </w:r>
    </w:p>
    <w:p w14:paraId="460FD4E6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Свидетельство о регистрации;</w:t>
      </w:r>
    </w:p>
    <w:p w14:paraId="68675C36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Сертификат (иной документ) о должностных полномочиях;</w:t>
      </w:r>
    </w:p>
    <w:p w14:paraId="60496998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Реестр акционеров и реестр директоров (при наличии).</w:t>
      </w:r>
    </w:p>
    <w:p w14:paraId="7B64CE39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Список аффилированных лиц на текущую дату в свободной форме с указанием аффилированных лиц и признаков их аффилированности.</w:t>
      </w:r>
    </w:p>
    <w:p w14:paraId="65485106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225937CF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b/>
          <w:bCs/>
          <w:color w:val="000000"/>
          <w:szCs w:val="24"/>
          <w:lang w:val="ru-RU"/>
        </w:rPr>
      </w:pPr>
      <w:r w:rsidRPr="00CB6446">
        <w:rPr>
          <w:rFonts w:ascii="Times New Roman" w:hAnsi="Times New Roman"/>
          <w:b/>
          <w:bCs/>
          <w:color w:val="000000"/>
          <w:szCs w:val="24"/>
          <w:lang w:val="ru-RU"/>
        </w:rPr>
        <w:t>2.5. Для нерезидентов РФ - БВО (Британские Виргинские острова)</w:t>
      </w:r>
    </w:p>
    <w:p w14:paraId="53BED7DD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 xml:space="preserve">- Заявка на участие в торгах в соответствии с формой, размещенной на сайте </w:t>
      </w:r>
      <w:r w:rsidRPr="00CB6446">
        <w:rPr>
          <w:rFonts w:ascii="Times New Roman" w:hAnsi="Times New Roman"/>
          <w:color w:val="000000"/>
          <w:szCs w:val="24"/>
        </w:rPr>
        <w:t>www</w:t>
      </w:r>
      <w:r w:rsidRPr="00CB6446">
        <w:rPr>
          <w:rFonts w:ascii="Times New Roman" w:hAnsi="Times New Roman"/>
          <w:color w:val="000000"/>
          <w:szCs w:val="24"/>
          <w:lang w:val="ru-RU"/>
        </w:rPr>
        <w:t>.</w:t>
      </w:r>
      <w:r w:rsidRPr="00CB6446">
        <w:rPr>
          <w:rFonts w:ascii="Times New Roman" w:hAnsi="Times New Roman"/>
          <w:color w:val="000000"/>
          <w:szCs w:val="24"/>
        </w:rPr>
        <w:t>lot</w:t>
      </w:r>
      <w:r w:rsidRPr="00CB6446">
        <w:rPr>
          <w:rFonts w:ascii="Times New Roman" w:hAnsi="Times New Roman"/>
          <w:color w:val="000000"/>
          <w:szCs w:val="24"/>
          <w:lang w:val="ru-RU"/>
        </w:rPr>
        <w:t>-</w:t>
      </w:r>
      <w:r w:rsidRPr="00CB6446">
        <w:rPr>
          <w:rFonts w:ascii="Times New Roman" w:hAnsi="Times New Roman"/>
          <w:color w:val="000000"/>
          <w:szCs w:val="24"/>
        </w:rPr>
        <w:t>online</w:t>
      </w:r>
      <w:r w:rsidRPr="00CB6446">
        <w:rPr>
          <w:rFonts w:ascii="Times New Roman" w:hAnsi="Times New Roman"/>
          <w:color w:val="000000"/>
          <w:szCs w:val="24"/>
          <w:lang w:val="ru-RU"/>
        </w:rPr>
        <w:t>.</w:t>
      </w:r>
      <w:r w:rsidRPr="00CB6446">
        <w:rPr>
          <w:rFonts w:ascii="Times New Roman" w:hAnsi="Times New Roman"/>
          <w:color w:val="000000"/>
          <w:szCs w:val="24"/>
        </w:rPr>
        <w:t>ru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в разделе «карточка лота»;</w:t>
      </w:r>
    </w:p>
    <w:p w14:paraId="5B6C270E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</w:rPr>
      </w:pPr>
      <w:r w:rsidRPr="00CB6446">
        <w:rPr>
          <w:rFonts w:ascii="Times New Roman" w:hAnsi="Times New Roman"/>
          <w:color w:val="000000"/>
          <w:szCs w:val="24"/>
        </w:rPr>
        <w:t>-Устав и Учредительный договор (Memorandum and Articles of Association);</w:t>
      </w:r>
    </w:p>
    <w:p w14:paraId="5F2321E5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Сертификат о правоспособности (юридическом статусе) компании (</w:t>
      </w:r>
      <w:r w:rsidRPr="00CB6446">
        <w:rPr>
          <w:rFonts w:ascii="Times New Roman" w:hAnsi="Times New Roman"/>
          <w:color w:val="000000"/>
          <w:szCs w:val="24"/>
        </w:rPr>
        <w:t>Certificate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of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Good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Standing</w:t>
      </w:r>
      <w:r w:rsidRPr="00CB6446">
        <w:rPr>
          <w:rFonts w:ascii="Times New Roman" w:hAnsi="Times New Roman"/>
          <w:color w:val="000000"/>
          <w:szCs w:val="24"/>
          <w:lang w:val="ru-RU"/>
        </w:rPr>
        <w:t>);</w:t>
      </w:r>
    </w:p>
    <w:p w14:paraId="61D837EA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Свидетельство о регистрации (</w:t>
      </w:r>
      <w:r w:rsidRPr="00CB6446">
        <w:rPr>
          <w:rFonts w:ascii="Times New Roman" w:hAnsi="Times New Roman"/>
          <w:color w:val="000000"/>
          <w:szCs w:val="24"/>
        </w:rPr>
        <w:t>Certificate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of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Incorporation</w:t>
      </w:r>
      <w:r w:rsidRPr="00CB6446">
        <w:rPr>
          <w:rFonts w:ascii="Times New Roman" w:hAnsi="Times New Roman"/>
          <w:color w:val="000000"/>
          <w:szCs w:val="24"/>
          <w:lang w:val="ru-RU"/>
        </w:rPr>
        <w:t>);</w:t>
      </w:r>
    </w:p>
    <w:p w14:paraId="3EE5F129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Сертификат о должностных полномочиях (</w:t>
      </w:r>
      <w:r w:rsidRPr="00CB6446">
        <w:rPr>
          <w:rFonts w:ascii="Times New Roman" w:hAnsi="Times New Roman"/>
          <w:color w:val="000000"/>
          <w:szCs w:val="24"/>
        </w:rPr>
        <w:t>Incumbency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Certificate</w:t>
      </w:r>
      <w:r w:rsidRPr="00CB6446">
        <w:rPr>
          <w:rFonts w:ascii="Times New Roman" w:hAnsi="Times New Roman"/>
          <w:color w:val="000000"/>
          <w:szCs w:val="24"/>
          <w:lang w:val="ru-RU"/>
        </w:rPr>
        <w:t>) по форме Банка;</w:t>
      </w:r>
    </w:p>
    <w:p w14:paraId="166193FB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</w:rPr>
      </w:pPr>
      <w:r w:rsidRPr="00CB6446">
        <w:rPr>
          <w:rFonts w:ascii="Times New Roman" w:hAnsi="Times New Roman"/>
          <w:color w:val="000000"/>
          <w:szCs w:val="24"/>
        </w:rPr>
        <w:t>- Сертификат акционеров (Certificate of Shareholders);</w:t>
      </w:r>
    </w:p>
    <w:p w14:paraId="3876AEBE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</w:rPr>
      </w:pPr>
      <w:r w:rsidRPr="00CB6446">
        <w:rPr>
          <w:rFonts w:ascii="Times New Roman" w:hAnsi="Times New Roman"/>
          <w:color w:val="000000"/>
          <w:szCs w:val="24"/>
        </w:rPr>
        <w:t>- Реестр акционеров (Register of Members);</w:t>
      </w:r>
    </w:p>
    <w:p w14:paraId="3C1A8F75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</w:rPr>
      </w:pPr>
      <w:r w:rsidRPr="00CB6446">
        <w:rPr>
          <w:rFonts w:ascii="Times New Roman" w:hAnsi="Times New Roman"/>
          <w:color w:val="000000"/>
          <w:szCs w:val="24"/>
        </w:rPr>
        <w:t xml:space="preserve">- Реестр директоров (Register of Directors); </w:t>
      </w:r>
    </w:p>
    <w:p w14:paraId="61FE4C93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Документы, подтверждающие полномочия Директора (-ов) компании (Протоколы решений органов управления компании об избрании (назначении) исполнительного органа (лица, имеющего право действовать от имени юридического лица без доверенности));</w:t>
      </w:r>
    </w:p>
    <w:p w14:paraId="73CC91C5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Доверенность (если подписантом по сделке со стороны Претендента выступает представитель по доверенности);</w:t>
      </w:r>
    </w:p>
    <w:p w14:paraId="0A0121C3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Список аффилированных лиц на текущую дату в свободной форме с указанием аффилированных лиц и признаков их аффилированности.</w:t>
      </w:r>
    </w:p>
    <w:p w14:paraId="6878FE98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04CBF55F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b/>
          <w:bCs/>
          <w:color w:val="000000"/>
          <w:szCs w:val="24"/>
          <w:lang w:val="ru-RU"/>
        </w:rPr>
      </w:pPr>
      <w:r w:rsidRPr="00CB6446">
        <w:rPr>
          <w:rFonts w:ascii="Times New Roman" w:hAnsi="Times New Roman"/>
          <w:b/>
          <w:bCs/>
          <w:color w:val="000000"/>
          <w:szCs w:val="24"/>
          <w:lang w:val="ru-RU"/>
        </w:rPr>
        <w:t>2.6. Для нерезидентов РФ – КИПР</w:t>
      </w:r>
    </w:p>
    <w:p w14:paraId="1F91036C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 xml:space="preserve">- Заявка на участие в торгах в соответствии с формой, размещенной на сайте </w:t>
      </w:r>
      <w:r w:rsidRPr="00CB6446">
        <w:rPr>
          <w:rFonts w:ascii="Times New Roman" w:hAnsi="Times New Roman"/>
          <w:color w:val="000000"/>
          <w:szCs w:val="24"/>
        </w:rPr>
        <w:t>www</w:t>
      </w:r>
      <w:r w:rsidRPr="00CB6446">
        <w:rPr>
          <w:rFonts w:ascii="Times New Roman" w:hAnsi="Times New Roman"/>
          <w:color w:val="000000"/>
          <w:szCs w:val="24"/>
          <w:lang w:val="ru-RU"/>
        </w:rPr>
        <w:t>.</w:t>
      </w:r>
      <w:r w:rsidRPr="00CB6446">
        <w:rPr>
          <w:rFonts w:ascii="Times New Roman" w:hAnsi="Times New Roman"/>
          <w:color w:val="000000"/>
          <w:szCs w:val="24"/>
        </w:rPr>
        <w:t>lot</w:t>
      </w:r>
      <w:r w:rsidRPr="00CB6446">
        <w:rPr>
          <w:rFonts w:ascii="Times New Roman" w:hAnsi="Times New Roman"/>
          <w:color w:val="000000"/>
          <w:szCs w:val="24"/>
          <w:lang w:val="ru-RU"/>
        </w:rPr>
        <w:t>-</w:t>
      </w:r>
      <w:r w:rsidRPr="00CB6446">
        <w:rPr>
          <w:rFonts w:ascii="Times New Roman" w:hAnsi="Times New Roman"/>
          <w:color w:val="000000"/>
          <w:szCs w:val="24"/>
        </w:rPr>
        <w:t>online</w:t>
      </w:r>
      <w:r w:rsidRPr="00CB6446">
        <w:rPr>
          <w:rFonts w:ascii="Times New Roman" w:hAnsi="Times New Roman"/>
          <w:color w:val="000000"/>
          <w:szCs w:val="24"/>
          <w:lang w:val="ru-RU"/>
        </w:rPr>
        <w:t>.</w:t>
      </w:r>
      <w:r w:rsidRPr="00CB6446">
        <w:rPr>
          <w:rFonts w:ascii="Times New Roman" w:hAnsi="Times New Roman"/>
          <w:color w:val="000000"/>
          <w:szCs w:val="24"/>
        </w:rPr>
        <w:t>ru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в разделе «карточка лота»;</w:t>
      </w:r>
    </w:p>
    <w:p w14:paraId="193D0BC5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</w:rPr>
      </w:pPr>
      <w:r w:rsidRPr="00CB6446">
        <w:rPr>
          <w:rFonts w:ascii="Times New Roman" w:hAnsi="Times New Roman"/>
          <w:color w:val="000000"/>
          <w:szCs w:val="24"/>
        </w:rPr>
        <w:t>- Устав и Учредительный договор (Memorandum and Articles of Association);</w:t>
      </w:r>
    </w:p>
    <w:p w14:paraId="55F94D9F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Свидетельство о регистрации (</w:t>
      </w:r>
      <w:r w:rsidRPr="00CB6446">
        <w:rPr>
          <w:rFonts w:ascii="Times New Roman" w:hAnsi="Times New Roman"/>
          <w:color w:val="000000"/>
          <w:szCs w:val="24"/>
        </w:rPr>
        <w:t>Certificate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of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Incorporation</w:t>
      </w:r>
      <w:r w:rsidRPr="00CB6446">
        <w:rPr>
          <w:rFonts w:ascii="Times New Roman" w:hAnsi="Times New Roman"/>
          <w:color w:val="000000"/>
          <w:szCs w:val="24"/>
          <w:lang w:val="ru-RU"/>
        </w:rPr>
        <w:t>);</w:t>
      </w:r>
    </w:p>
    <w:p w14:paraId="5823AA6C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Сертификат о правоспособности (юридическом статусе) компании (</w:t>
      </w:r>
      <w:r w:rsidRPr="00CB6446">
        <w:rPr>
          <w:rFonts w:ascii="Times New Roman" w:hAnsi="Times New Roman"/>
          <w:color w:val="000000"/>
          <w:szCs w:val="24"/>
        </w:rPr>
        <w:t>Certificate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of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Good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Standing</w:t>
      </w:r>
      <w:r w:rsidRPr="00CB6446">
        <w:rPr>
          <w:rFonts w:ascii="Times New Roman" w:hAnsi="Times New Roman"/>
          <w:color w:val="000000"/>
          <w:szCs w:val="24"/>
          <w:lang w:val="ru-RU"/>
        </w:rPr>
        <w:t>);</w:t>
      </w:r>
    </w:p>
    <w:p w14:paraId="6B4DCD05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Сертификат об отсутствии сведений о ликвидации (</w:t>
      </w:r>
      <w:r w:rsidRPr="00CB6446">
        <w:rPr>
          <w:rFonts w:ascii="Times New Roman" w:hAnsi="Times New Roman"/>
          <w:color w:val="000000"/>
          <w:szCs w:val="24"/>
        </w:rPr>
        <w:t>Certificate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of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no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Winding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Up</w:t>
      </w:r>
      <w:r w:rsidRPr="00CB6446">
        <w:rPr>
          <w:rFonts w:ascii="Times New Roman" w:hAnsi="Times New Roman"/>
          <w:color w:val="000000"/>
          <w:szCs w:val="24"/>
          <w:lang w:val="ru-RU"/>
        </w:rPr>
        <w:t>);</w:t>
      </w:r>
    </w:p>
    <w:p w14:paraId="22BF2637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</w:rPr>
      </w:pPr>
      <w:r w:rsidRPr="00CB6446">
        <w:rPr>
          <w:rFonts w:ascii="Times New Roman" w:hAnsi="Times New Roman"/>
          <w:color w:val="000000"/>
          <w:szCs w:val="24"/>
        </w:rPr>
        <w:t>- Сертификат акционеров (Certificate of Shareholders);</w:t>
      </w:r>
    </w:p>
    <w:p w14:paraId="1A29C6F4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Сертификат о должностных лицах компании (Директор(а), Секретарь) (</w:t>
      </w:r>
      <w:r w:rsidRPr="00CB6446">
        <w:rPr>
          <w:rFonts w:ascii="Times New Roman" w:hAnsi="Times New Roman"/>
          <w:color w:val="000000"/>
          <w:szCs w:val="24"/>
        </w:rPr>
        <w:t>Certificate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of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Directors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and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Secretary</w:t>
      </w:r>
      <w:r w:rsidRPr="00CB6446">
        <w:rPr>
          <w:rFonts w:ascii="Times New Roman" w:hAnsi="Times New Roman"/>
          <w:color w:val="000000"/>
          <w:szCs w:val="24"/>
          <w:lang w:val="ru-RU"/>
        </w:rPr>
        <w:t>);</w:t>
      </w:r>
    </w:p>
    <w:p w14:paraId="4FC2303E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</w:rPr>
      </w:pPr>
      <w:r w:rsidRPr="00CB6446">
        <w:rPr>
          <w:rFonts w:ascii="Times New Roman" w:hAnsi="Times New Roman"/>
          <w:color w:val="000000"/>
          <w:szCs w:val="24"/>
        </w:rPr>
        <w:t>- Сертификат о зарегистрированном офисе (Certificate of Registered address);</w:t>
      </w:r>
    </w:p>
    <w:p w14:paraId="67C19DCD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</w:rPr>
      </w:pPr>
      <w:r w:rsidRPr="00CB6446">
        <w:rPr>
          <w:rFonts w:ascii="Times New Roman" w:hAnsi="Times New Roman"/>
          <w:color w:val="000000"/>
          <w:szCs w:val="24"/>
        </w:rPr>
        <w:t>- Реестр директоров (Register of Directors);</w:t>
      </w:r>
    </w:p>
    <w:p w14:paraId="09CFB52A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</w:rPr>
      </w:pPr>
      <w:r w:rsidRPr="00CB6446">
        <w:rPr>
          <w:rFonts w:ascii="Times New Roman" w:hAnsi="Times New Roman"/>
          <w:color w:val="000000"/>
          <w:szCs w:val="24"/>
        </w:rPr>
        <w:t xml:space="preserve">- Реестр секретарей (Register of Secretaries); </w:t>
      </w:r>
    </w:p>
    <w:p w14:paraId="0065D11F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</w:rPr>
      </w:pPr>
      <w:r w:rsidRPr="00CB6446">
        <w:rPr>
          <w:rFonts w:ascii="Times New Roman" w:hAnsi="Times New Roman"/>
          <w:color w:val="000000"/>
          <w:szCs w:val="24"/>
        </w:rPr>
        <w:t>- Реестр акционеров и переходов прав на акции (Register of Members and Share Ledger);</w:t>
      </w:r>
    </w:p>
    <w:p w14:paraId="5D1442F7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</w:rPr>
      </w:pPr>
      <w:r w:rsidRPr="00CB6446">
        <w:rPr>
          <w:rFonts w:ascii="Times New Roman" w:hAnsi="Times New Roman"/>
          <w:color w:val="000000"/>
          <w:szCs w:val="24"/>
        </w:rPr>
        <w:t xml:space="preserve">- Реестр залогов (Register of charges); </w:t>
      </w:r>
    </w:p>
    <w:p w14:paraId="6D59DA1E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Сертификат о должностных полномочиях (</w:t>
      </w:r>
      <w:r w:rsidRPr="00CB6446">
        <w:rPr>
          <w:rFonts w:ascii="Times New Roman" w:hAnsi="Times New Roman"/>
          <w:color w:val="000000"/>
          <w:szCs w:val="24"/>
        </w:rPr>
        <w:t>Incumbency</w:t>
      </w:r>
      <w:r w:rsidRPr="00CB644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color w:val="000000"/>
          <w:szCs w:val="24"/>
        </w:rPr>
        <w:t>Certificate</w:t>
      </w:r>
      <w:r w:rsidRPr="00CB6446">
        <w:rPr>
          <w:rFonts w:ascii="Times New Roman" w:hAnsi="Times New Roman"/>
          <w:color w:val="000000"/>
          <w:szCs w:val="24"/>
          <w:lang w:val="ru-RU"/>
        </w:rPr>
        <w:t>);</w:t>
      </w:r>
    </w:p>
    <w:p w14:paraId="2B1197B4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Документы, подтверждающие полномочия Директора (ов) компании (Протоколы решений органов управления компании об избрании (назначении) исполнительного органа (лица, имеющего право действовать от имени юридического лица без доверенности));</w:t>
      </w:r>
    </w:p>
    <w:p w14:paraId="5CF58FF5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Доверенность (если подписантом по сделке со стороны Претендента выступает представитель по доверенности);</w:t>
      </w:r>
    </w:p>
    <w:p w14:paraId="53A0935A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CB6446">
        <w:rPr>
          <w:rFonts w:ascii="Times New Roman" w:hAnsi="Times New Roman"/>
          <w:color w:val="000000"/>
          <w:szCs w:val="24"/>
          <w:lang w:val="ru-RU"/>
        </w:rPr>
        <w:t>- Список аффилированных лиц на текущую дату в свободной форме с указанием аффилированных лиц и признаков их аффилированности.</w:t>
      </w:r>
    </w:p>
    <w:p w14:paraId="5241CC5F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414A28D6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lastRenderedPageBreak/>
        <w:t xml:space="preserve">Заявки, поступившие после истечения срока приема заявок, указанного в сообщении о проведении торгов,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550D68CA" w14:textId="51C5F1D6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уступки </w:t>
      </w:r>
      <w:r w:rsidR="001F2953" w:rsidRPr="00CB6446">
        <w:rPr>
          <w:rFonts w:ascii="Times New Roman" w:hAnsi="Times New Roman"/>
          <w:szCs w:val="24"/>
          <w:lang w:val="ru-RU"/>
        </w:rPr>
        <w:t>п</w:t>
      </w:r>
      <w:r w:rsidRPr="00CB6446">
        <w:rPr>
          <w:rFonts w:ascii="Times New Roman" w:hAnsi="Times New Roman"/>
          <w:szCs w:val="24"/>
          <w:lang w:val="ru-RU"/>
        </w:rPr>
        <w:t>рав (требований), который заключается в простой письменной форме.</w:t>
      </w:r>
    </w:p>
    <w:p w14:paraId="7E79FF6C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2948BD9C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Для участия в торгах Претендент вносит задаток в соответствии с условиями договора о задатке, форма которого размещена на сайте </w:t>
      </w:r>
      <w:hyperlink r:id="rId8" w:history="1">
        <w:r w:rsidRPr="00CB6446">
          <w:rPr>
            <w:rStyle w:val="afc"/>
            <w:rFonts w:ascii="Times New Roman" w:hAnsi="Times New Roman"/>
            <w:szCs w:val="24"/>
          </w:rPr>
          <w:t>www</w:t>
        </w:r>
        <w:r w:rsidRPr="00CB6446">
          <w:rPr>
            <w:rStyle w:val="afc"/>
            <w:rFonts w:ascii="Times New Roman" w:hAnsi="Times New Roman"/>
            <w:szCs w:val="24"/>
            <w:lang w:val="ru-RU"/>
          </w:rPr>
          <w:t>.</w:t>
        </w:r>
        <w:r w:rsidRPr="00CB6446">
          <w:rPr>
            <w:rStyle w:val="afc"/>
            <w:rFonts w:ascii="Times New Roman" w:hAnsi="Times New Roman"/>
            <w:szCs w:val="24"/>
          </w:rPr>
          <w:t>lot</w:t>
        </w:r>
        <w:r w:rsidRPr="00CB6446">
          <w:rPr>
            <w:rStyle w:val="afc"/>
            <w:rFonts w:ascii="Times New Roman" w:hAnsi="Times New Roman"/>
            <w:szCs w:val="24"/>
            <w:lang w:val="ru-RU"/>
          </w:rPr>
          <w:t>-</w:t>
        </w:r>
        <w:r w:rsidRPr="00CB6446">
          <w:rPr>
            <w:rStyle w:val="afc"/>
            <w:rFonts w:ascii="Times New Roman" w:hAnsi="Times New Roman"/>
            <w:szCs w:val="24"/>
          </w:rPr>
          <w:t>online</w:t>
        </w:r>
        <w:r w:rsidRPr="00CB6446">
          <w:rPr>
            <w:rStyle w:val="afc"/>
            <w:rFonts w:ascii="Times New Roman" w:hAnsi="Times New Roman"/>
            <w:szCs w:val="24"/>
            <w:lang w:val="ru-RU"/>
          </w:rPr>
          <w:t>.</w:t>
        </w:r>
        <w:r w:rsidRPr="00CB6446">
          <w:rPr>
            <w:rStyle w:val="afc"/>
            <w:rFonts w:ascii="Times New Roman" w:hAnsi="Times New Roman"/>
            <w:szCs w:val="24"/>
          </w:rPr>
          <w:t>ru</w:t>
        </w:r>
      </w:hyperlink>
      <w:r w:rsidRPr="00CB6446">
        <w:rPr>
          <w:rFonts w:ascii="Times New Roman" w:hAnsi="Times New Roman"/>
          <w:szCs w:val="24"/>
          <w:lang w:val="ru-RU"/>
        </w:rPr>
        <w:t xml:space="preserve">  в разделе «карточка лота», путем перечисления денежных средств на расчетный счет </w:t>
      </w:r>
      <w:r w:rsidRPr="00CB6446">
        <w:rPr>
          <w:rFonts w:ascii="Times New Roman" w:hAnsi="Times New Roman"/>
          <w:bCs/>
          <w:szCs w:val="24"/>
          <w:lang w:val="ru-RU"/>
        </w:rPr>
        <w:t>АО «Российский аукционный дом»</w:t>
      </w:r>
      <w:r w:rsidRPr="00CB6446">
        <w:rPr>
          <w:rFonts w:ascii="Times New Roman" w:hAnsi="Times New Roman"/>
          <w:szCs w:val="24"/>
          <w:lang w:val="ru-RU"/>
        </w:rPr>
        <w:t xml:space="preserve"> (ИНН 7838430413, КПП 783801001) :</w:t>
      </w:r>
    </w:p>
    <w:p w14:paraId="669EC863" w14:textId="77777777" w:rsidR="00101492" w:rsidRPr="00CB6446" w:rsidRDefault="00101492" w:rsidP="0029260C">
      <w:pPr>
        <w:tabs>
          <w:tab w:val="left" w:pos="0"/>
        </w:tabs>
        <w:ind w:right="-1" w:firstLine="567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>Получатель - АО «Российский аукционный дом» (ИНН 7838430413, КПП 783801001):</w:t>
      </w:r>
    </w:p>
    <w:p w14:paraId="747A5913" w14:textId="77777777" w:rsidR="00101492" w:rsidRPr="00CB6446" w:rsidRDefault="00101492" w:rsidP="0029260C">
      <w:pPr>
        <w:tabs>
          <w:tab w:val="left" w:pos="0"/>
        </w:tabs>
        <w:ind w:right="-1" w:firstLine="567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>№ 40702810855230001547 в Северо-Западном банке РФ ПАО Сбербанк г. Санкт-Петербург, к/с 30101810500000000653, БИК 044030653.</w:t>
      </w:r>
    </w:p>
    <w:p w14:paraId="14B82950" w14:textId="77777777" w:rsidR="00101492" w:rsidRPr="00CB6446" w:rsidRDefault="00101492" w:rsidP="0029260C">
      <w:pPr>
        <w:tabs>
          <w:tab w:val="left" w:pos="0"/>
        </w:tabs>
        <w:ind w:right="-1" w:firstLine="567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78159BD4" w14:textId="77777777" w:rsidR="00101492" w:rsidRPr="00CB6446" w:rsidRDefault="00101492" w:rsidP="0029260C">
      <w:pPr>
        <w:tabs>
          <w:tab w:val="left" w:pos="0"/>
        </w:tabs>
        <w:ind w:right="-1" w:firstLine="567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В случае, если Претендент является нерезидентом РФ, Претендент перечисляет Организатору торгов единым платежом сумму Задатка и комиссии за осуществление валютного контроля, взимаемой кредитной организацией (далее - «Комиссия»).  </w:t>
      </w:r>
    </w:p>
    <w:p w14:paraId="700815F0" w14:textId="77777777" w:rsidR="00101492" w:rsidRPr="00CB6446" w:rsidRDefault="00101492" w:rsidP="0029260C">
      <w:pPr>
        <w:tabs>
          <w:tab w:val="left" w:pos="0"/>
        </w:tabs>
        <w:ind w:right="-1" w:firstLine="464"/>
        <w:jc w:val="both"/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</w:pPr>
      <w:r w:rsidRPr="00CB6446"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  <w:t>Размер Комиссии составляет:</w:t>
      </w:r>
    </w:p>
    <w:p w14:paraId="013E9732" w14:textId="77777777" w:rsidR="00101492" w:rsidRPr="00CB6446" w:rsidRDefault="00101492" w:rsidP="0029260C">
      <w:pPr>
        <w:tabs>
          <w:tab w:val="left" w:pos="0"/>
        </w:tabs>
        <w:ind w:right="-1" w:firstLine="464"/>
        <w:jc w:val="both"/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</w:pPr>
      <w:r w:rsidRPr="00CB6446"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  <w:t>- в случае если сумма Задатка не превышает 40</w:t>
      </w:r>
      <w:r w:rsidRPr="00CB6446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 </w:t>
      </w:r>
      <w:r w:rsidRPr="00CB6446"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  <w:t>000</w:t>
      </w:r>
      <w:r w:rsidRPr="00CB6446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 </w:t>
      </w:r>
      <w:r w:rsidRPr="00CB6446"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  <w:t>000 рублей (включительно) - 0,25 % от указанной суммы Задатка;</w:t>
      </w:r>
    </w:p>
    <w:p w14:paraId="593B0825" w14:textId="77777777" w:rsidR="00101492" w:rsidRPr="00CB6446" w:rsidRDefault="00101492" w:rsidP="0029260C">
      <w:pPr>
        <w:tabs>
          <w:tab w:val="left" w:pos="0"/>
        </w:tabs>
        <w:ind w:right="-1" w:firstLine="464"/>
        <w:jc w:val="both"/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</w:pPr>
      <w:r w:rsidRPr="00CB6446"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  <w:t>- в случае если сумма Задатка превышает 40 000 000 рублей - 1666 долларов США по курсу ЦБ РФ на день перечисления.</w:t>
      </w:r>
    </w:p>
    <w:p w14:paraId="3C8A073B" w14:textId="77777777" w:rsidR="00CA4079" w:rsidRPr="00CB6446" w:rsidRDefault="00CA4079" w:rsidP="0029260C">
      <w:pPr>
        <w:tabs>
          <w:tab w:val="left" w:pos="0"/>
        </w:tabs>
        <w:ind w:right="-1" w:firstLine="464"/>
        <w:jc w:val="both"/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</w:pPr>
    </w:p>
    <w:p w14:paraId="48B44903" w14:textId="77777777" w:rsidR="00101492" w:rsidRPr="00CB6446" w:rsidRDefault="00101492" w:rsidP="0029260C">
      <w:pPr>
        <w:tabs>
          <w:tab w:val="left" w:pos="0"/>
        </w:tabs>
        <w:ind w:right="-1" w:firstLine="464"/>
        <w:jc w:val="both"/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</w:pPr>
      <w:r w:rsidRPr="00CB6446"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  <w:t>В случае наступления оснований для возврата и удержания Задатка, предусмотренных п.п. 3.1.-3.7. Договора о задатке, сумма денежных средств в размере Комиссии остается на расчетном счете Организатора торгов в качестве компенсации расходов и возврату не подлежит.</w:t>
      </w:r>
    </w:p>
    <w:p w14:paraId="4761C7AA" w14:textId="77777777" w:rsidR="00101492" w:rsidRPr="00CB6446" w:rsidRDefault="00101492" w:rsidP="0029260C">
      <w:pPr>
        <w:tabs>
          <w:tab w:val="left" w:pos="0"/>
        </w:tabs>
        <w:ind w:right="-1" w:firstLine="464"/>
        <w:jc w:val="both"/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</w:pPr>
    </w:p>
    <w:p w14:paraId="0D359ADB" w14:textId="77777777" w:rsidR="00101492" w:rsidRPr="00CB6446" w:rsidRDefault="00101492" w:rsidP="0029260C">
      <w:pPr>
        <w:tabs>
          <w:tab w:val="left" w:pos="0"/>
        </w:tabs>
        <w:ind w:right="-1" w:firstLine="720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9" w:history="1">
        <w:r w:rsidRPr="00CB6446">
          <w:rPr>
            <w:rStyle w:val="afc"/>
            <w:rFonts w:ascii="Times New Roman" w:hAnsi="Times New Roman"/>
            <w:szCs w:val="24"/>
          </w:rPr>
          <w:t>www</w:t>
        </w:r>
        <w:r w:rsidRPr="00CB6446">
          <w:rPr>
            <w:rStyle w:val="afc"/>
            <w:rFonts w:ascii="Times New Roman" w:hAnsi="Times New Roman"/>
            <w:szCs w:val="24"/>
            <w:lang w:val="ru-RU"/>
          </w:rPr>
          <w:t>.</w:t>
        </w:r>
        <w:r w:rsidRPr="00CB6446">
          <w:rPr>
            <w:rStyle w:val="afc"/>
            <w:rFonts w:ascii="Times New Roman" w:hAnsi="Times New Roman"/>
            <w:szCs w:val="24"/>
          </w:rPr>
          <w:t>lot</w:t>
        </w:r>
        <w:r w:rsidRPr="00CB6446">
          <w:rPr>
            <w:rStyle w:val="afc"/>
            <w:rFonts w:ascii="Times New Roman" w:hAnsi="Times New Roman"/>
            <w:szCs w:val="24"/>
            <w:lang w:val="ru-RU"/>
          </w:rPr>
          <w:t>-</w:t>
        </w:r>
        <w:r w:rsidRPr="00CB6446">
          <w:rPr>
            <w:rStyle w:val="afc"/>
            <w:rFonts w:ascii="Times New Roman" w:hAnsi="Times New Roman"/>
            <w:szCs w:val="24"/>
          </w:rPr>
          <w:t>online</w:t>
        </w:r>
        <w:r w:rsidRPr="00CB6446">
          <w:rPr>
            <w:rStyle w:val="afc"/>
            <w:rFonts w:ascii="Times New Roman" w:hAnsi="Times New Roman"/>
            <w:szCs w:val="24"/>
            <w:lang w:val="ru-RU"/>
          </w:rPr>
          <w:t>.</w:t>
        </w:r>
        <w:r w:rsidRPr="00CB6446">
          <w:rPr>
            <w:rStyle w:val="afc"/>
            <w:rFonts w:ascii="Times New Roman" w:hAnsi="Times New Roman"/>
            <w:szCs w:val="24"/>
          </w:rPr>
          <w:t>ru</w:t>
        </w:r>
      </w:hyperlink>
      <w:r w:rsidRPr="00CB6446">
        <w:rPr>
          <w:rFonts w:ascii="Times New Roman" w:hAnsi="Times New Roman"/>
          <w:szCs w:val="24"/>
          <w:lang w:val="ru-RU"/>
        </w:rPr>
        <w:t xml:space="preserve"> в разделе «карточка лота». </w:t>
      </w:r>
    </w:p>
    <w:p w14:paraId="5C826BB8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торгах и перечисления Претендентом задатка на расчётный счет Организатора торгов, указанный в сообщении о проведении торгов. </w:t>
      </w:r>
    </w:p>
    <w:p w14:paraId="126B5979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Задаток перечисляется непосредственно стороной по договору о задатке (договору присоединения).</w:t>
      </w:r>
    </w:p>
    <w:p w14:paraId="3B543273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В платежном документе в графе «назначение платежа» должна содержаться ссылка на дату проведения торгов и номер кода Лота на электронной площадке Организатора торгов (РАД – хххххх).</w:t>
      </w:r>
    </w:p>
    <w:p w14:paraId="28204829" w14:textId="1B2C7B28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Задаток служит обеспечением исполнения обязательств Претендента по заключению по итогам торгов договора уступки </w:t>
      </w:r>
      <w:r w:rsidR="001F2953" w:rsidRPr="00CB6446">
        <w:rPr>
          <w:rFonts w:ascii="Times New Roman" w:hAnsi="Times New Roman"/>
          <w:szCs w:val="24"/>
          <w:lang w:val="ru-RU"/>
        </w:rPr>
        <w:t>п</w:t>
      </w:r>
      <w:r w:rsidRPr="00CB6446">
        <w:rPr>
          <w:rFonts w:ascii="Times New Roman" w:hAnsi="Times New Roman"/>
          <w:szCs w:val="24"/>
          <w:lang w:val="ru-RU"/>
        </w:rPr>
        <w:t>рав (требований) и оплате цены продажи Лота, определенной по итогам торгов в случае признания Претендента победителем торгов/единственным участником торгов</w:t>
      </w:r>
      <w:r w:rsidR="003437BC">
        <w:rPr>
          <w:rFonts w:ascii="Times New Roman" w:hAnsi="Times New Roman"/>
          <w:szCs w:val="24"/>
          <w:lang w:val="ru-RU"/>
        </w:rPr>
        <w:t xml:space="preserve"> / </w:t>
      </w:r>
      <w:r w:rsidR="003437BC" w:rsidRPr="003437BC">
        <w:rPr>
          <w:rFonts w:ascii="Times New Roman" w:hAnsi="Times New Roman"/>
          <w:szCs w:val="24"/>
          <w:lang w:val="ru-RU"/>
        </w:rPr>
        <w:t>участник</w:t>
      </w:r>
      <w:r w:rsidR="003437BC">
        <w:rPr>
          <w:rFonts w:ascii="Times New Roman" w:hAnsi="Times New Roman"/>
          <w:szCs w:val="24"/>
          <w:lang w:val="ru-RU"/>
        </w:rPr>
        <w:t>ом</w:t>
      </w:r>
      <w:r w:rsidR="003437BC" w:rsidRPr="003437BC">
        <w:rPr>
          <w:rFonts w:ascii="Times New Roman" w:hAnsi="Times New Roman"/>
          <w:szCs w:val="24"/>
          <w:lang w:val="ru-RU"/>
        </w:rPr>
        <w:t>, подавши</w:t>
      </w:r>
      <w:r w:rsidR="003437BC">
        <w:rPr>
          <w:rFonts w:ascii="Times New Roman" w:hAnsi="Times New Roman"/>
          <w:szCs w:val="24"/>
          <w:lang w:val="ru-RU"/>
        </w:rPr>
        <w:t>м</w:t>
      </w:r>
      <w:r w:rsidR="003437BC" w:rsidRPr="003437BC">
        <w:rPr>
          <w:rFonts w:ascii="Times New Roman" w:hAnsi="Times New Roman"/>
          <w:szCs w:val="24"/>
          <w:lang w:val="ru-RU"/>
        </w:rPr>
        <w:t xml:space="preserve"> наибольшее ценовое предложение</w:t>
      </w:r>
      <w:r w:rsidR="003437BC">
        <w:rPr>
          <w:rFonts w:ascii="Times New Roman" w:hAnsi="Times New Roman"/>
          <w:szCs w:val="24"/>
          <w:lang w:val="ru-RU"/>
        </w:rPr>
        <w:t>,</w:t>
      </w:r>
      <w:r w:rsidR="003437BC" w:rsidRPr="00AC6A7A">
        <w:rPr>
          <w:lang w:val="ru-RU"/>
        </w:rPr>
        <w:t xml:space="preserve"> </w:t>
      </w:r>
      <w:r w:rsidR="003437BC">
        <w:rPr>
          <w:rFonts w:ascii="Times New Roman" w:hAnsi="Times New Roman"/>
          <w:szCs w:val="24"/>
          <w:lang w:val="ru-RU"/>
        </w:rPr>
        <w:t>в</w:t>
      </w:r>
      <w:r w:rsidR="003437BC" w:rsidRPr="003437BC">
        <w:rPr>
          <w:rFonts w:ascii="Times New Roman" w:hAnsi="Times New Roman"/>
          <w:szCs w:val="24"/>
          <w:lang w:val="ru-RU"/>
        </w:rPr>
        <w:t xml:space="preserve"> случае признания </w:t>
      </w:r>
      <w:r w:rsidR="003437BC">
        <w:rPr>
          <w:rFonts w:ascii="Times New Roman" w:hAnsi="Times New Roman"/>
          <w:szCs w:val="24"/>
          <w:lang w:val="ru-RU"/>
        </w:rPr>
        <w:t>т</w:t>
      </w:r>
      <w:r w:rsidR="003437BC" w:rsidRPr="003437BC">
        <w:rPr>
          <w:rFonts w:ascii="Times New Roman" w:hAnsi="Times New Roman"/>
          <w:szCs w:val="24"/>
          <w:lang w:val="ru-RU"/>
        </w:rPr>
        <w:t xml:space="preserve">оргов несостоявшимися по причине отсутствия предложений по цене в ходе </w:t>
      </w:r>
      <w:r w:rsidR="003437BC">
        <w:rPr>
          <w:rFonts w:ascii="Times New Roman" w:hAnsi="Times New Roman"/>
          <w:szCs w:val="24"/>
          <w:lang w:val="ru-RU"/>
        </w:rPr>
        <w:t>т</w:t>
      </w:r>
      <w:r w:rsidR="003437BC" w:rsidRPr="003437BC">
        <w:rPr>
          <w:rFonts w:ascii="Times New Roman" w:hAnsi="Times New Roman"/>
          <w:szCs w:val="24"/>
          <w:lang w:val="ru-RU"/>
        </w:rPr>
        <w:t xml:space="preserve">оргов при допуске 2 (двух) и более участников </w:t>
      </w:r>
      <w:r w:rsidR="003437BC">
        <w:rPr>
          <w:rFonts w:ascii="Times New Roman" w:hAnsi="Times New Roman"/>
          <w:szCs w:val="24"/>
          <w:lang w:val="ru-RU"/>
        </w:rPr>
        <w:t>т</w:t>
      </w:r>
      <w:r w:rsidR="003437BC" w:rsidRPr="003437BC">
        <w:rPr>
          <w:rFonts w:ascii="Times New Roman" w:hAnsi="Times New Roman"/>
          <w:szCs w:val="24"/>
          <w:lang w:val="ru-RU"/>
        </w:rPr>
        <w:t>оргов</w:t>
      </w:r>
      <w:r w:rsidR="003437BC">
        <w:rPr>
          <w:rFonts w:ascii="Times New Roman" w:hAnsi="Times New Roman"/>
          <w:szCs w:val="24"/>
          <w:lang w:val="ru-RU"/>
        </w:rPr>
        <w:t xml:space="preserve"> (далее -</w:t>
      </w:r>
      <w:r w:rsidR="003437BC" w:rsidRPr="00AC6A7A">
        <w:rPr>
          <w:lang w:val="ru-RU"/>
        </w:rPr>
        <w:t xml:space="preserve"> </w:t>
      </w:r>
      <w:r w:rsidR="003437BC" w:rsidRPr="003437BC">
        <w:rPr>
          <w:rFonts w:ascii="Times New Roman" w:hAnsi="Times New Roman"/>
          <w:szCs w:val="24"/>
          <w:lang w:val="ru-RU"/>
        </w:rPr>
        <w:t>участник, подавши</w:t>
      </w:r>
      <w:r w:rsidR="003437BC">
        <w:rPr>
          <w:rFonts w:ascii="Times New Roman" w:hAnsi="Times New Roman"/>
          <w:szCs w:val="24"/>
          <w:lang w:val="ru-RU"/>
        </w:rPr>
        <w:t>й</w:t>
      </w:r>
      <w:r w:rsidR="003437BC" w:rsidRPr="003437BC">
        <w:rPr>
          <w:rFonts w:ascii="Times New Roman" w:hAnsi="Times New Roman"/>
          <w:szCs w:val="24"/>
          <w:lang w:val="ru-RU"/>
        </w:rPr>
        <w:t xml:space="preserve"> наибольшее ценовое предложение</w:t>
      </w:r>
      <w:r w:rsidR="003437BC">
        <w:rPr>
          <w:rFonts w:ascii="Times New Roman" w:hAnsi="Times New Roman"/>
          <w:szCs w:val="24"/>
          <w:lang w:val="ru-RU"/>
        </w:rPr>
        <w:t>)</w:t>
      </w:r>
      <w:r w:rsidRPr="00CB6446">
        <w:rPr>
          <w:rFonts w:ascii="Times New Roman" w:hAnsi="Times New Roman"/>
          <w:szCs w:val="24"/>
          <w:lang w:val="ru-RU"/>
        </w:rPr>
        <w:t xml:space="preserve">. </w:t>
      </w:r>
    </w:p>
    <w:p w14:paraId="797D1353" w14:textId="3DA439DE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lastRenderedPageBreak/>
        <w:t>Задаток возвращается всем участникам торгов, кроме победителя торгов/единственного участника торгов</w:t>
      </w:r>
      <w:r w:rsidR="003437BC">
        <w:rPr>
          <w:rFonts w:ascii="Times New Roman" w:hAnsi="Times New Roman"/>
          <w:szCs w:val="24"/>
          <w:lang w:val="ru-RU"/>
        </w:rPr>
        <w:t xml:space="preserve">/ </w:t>
      </w:r>
      <w:r w:rsidR="003437BC" w:rsidRPr="003437BC">
        <w:rPr>
          <w:rFonts w:ascii="Times New Roman" w:hAnsi="Times New Roman"/>
          <w:szCs w:val="24"/>
          <w:lang w:val="ru-RU"/>
        </w:rPr>
        <w:t>участник</w:t>
      </w:r>
      <w:r w:rsidR="003437BC">
        <w:rPr>
          <w:rFonts w:ascii="Times New Roman" w:hAnsi="Times New Roman"/>
          <w:szCs w:val="24"/>
          <w:lang w:val="ru-RU"/>
        </w:rPr>
        <w:t>а</w:t>
      </w:r>
      <w:r w:rsidR="003437BC" w:rsidRPr="003437BC">
        <w:rPr>
          <w:rFonts w:ascii="Times New Roman" w:hAnsi="Times New Roman"/>
          <w:szCs w:val="24"/>
          <w:lang w:val="ru-RU"/>
        </w:rPr>
        <w:t>, подавш</w:t>
      </w:r>
      <w:r w:rsidR="003437BC">
        <w:rPr>
          <w:rFonts w:ascii="Times New Roman" w:hAnsi="Times New Roman"/>
          <w:szCs w:val="24"/>
          <w:lang w:val="ru-RU"/>
        </w:rPr>
        <w:t>его</w:t>
      </w:r>
      <w:r w:rsidR="003437BC" w:rsidRPr="003437BC">
        <w:rPr>
          <w:rFonts w:ascii="Times New Roman" w:hAnsi="Times New Roman"/>
          <w:szCs w:val="24"/>
          <w:lang w:val="ru-RU"/>
        </w:rPr>
        <w:t xml:space="preserve"> наибольшее ценовое предложение</w:t>
      </w:r>
      <w:r w:rsidRPr="00CB6446">
        <w:rPr>
          <w:rFonts w:ascii="Times New Roman" w:hAnsi="Times New Roman"/>
          <w:szCs w:val="24"/>
          <w:lang w:val="ru-RU"/>
        </w:rPr>
        <w:t>, не позднее 5 (пяти) банковских дней с даты подведения итогов торгов/признания торгов несостоявшимися по причине допуска единственного участника торгов</w:t>
      </w:r>
      <w:r w:rsidR="003437BC">
        <w:rPr>
          <w:rFonts w:ascii="Times New Roman" w:hAnsi="Times New Roman"/>
          <w:szCs w:val="24"/>
          <w:lang w:val="ru-RU"/>
        </w:rPr>
        <w:t xml:space="preserve"> / </w:t>
      </w:r>
      <w:r w:rsidR="003437BC" w:rsidRPr="003437BC">
        <w:rPr>
          <w:rFonts w:ascii="Times New Roman" w:hAnsi="Times New Roman"/>
          <w:szCs w:val="24"/>
          <w:lang w:val="ru-RU"/>
        </w:rPr>
        <w:t>признания торгов несостоявшимися по причине отсутствия предложений по цене в ходе торгов при допуске 2 (двух) и более участников торгов</w:t>
      </w:r>
      <w:r w:rsidRPr="00CB6446">
        <w:rPr>
          <w:rFonts w:ascii="Times New Roman" w:hAnsi="Times New Roman"/>
          <w:szCs w:val="24"/>
          <w:lang w:val="ru-RU"/>
        </w:rPr>
        <w:t xml:space="preserve">. </w:t>
      </w:r>
    </w:p>
    <w:p w14:paraId="4E5B4D77" w14:textId="6AFD40D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Задаток, перечисленный победителем торгов/единственным участником торгов</w:t>
      </w:r>
      <w:r w:rsidR="003437BC">
        <w:rPr>
          <w:rFonts w:ascii="Times New Roman" w:hAnsi="Times New Roman"/>
          <w:szCs w:val="24"/>
          <w:lang w:val="ru-RU"/>
        </w:rPr>
        <w:t xml:space="preserve"> /</w:t>
      </w:r>
      <w:r w:rsidR="003437BC" w:rsidRPr="00AC6A7A">
        <w:rPr>
          <w:lang w:val="ru-RU"/>
        </w:rPr>
        <w:t xml:space="preserve"> </w:t>
      </w:r>
      <w:r w:rsidR="003437BC" w:rsidRPr="003437BC">
        <w:rPr>
          <w:rFonts w:ascii="Times New Roman" w:hAnsi="Times New Roman"/>
          <w:szCs w:val="24"/>
          <w:lang w:val="ru-RU"/>
        </w:rPr>
        <w:t>участник</w:t>
      </w:r>
      <w:r w:rsidR="003437BC">
        <w:rPr>
          <w:rFonts w:ascii="Times New Roman" w:hAnsi="Times New Roman"/>
          <w:szCs w:val="24"/>
          <w:lang w:val="ru-RU"/>
        </w:rPr>
        <w:t>ом</w:t>
      </w:r>
      <w:r w:rsidR="003437BC" w:rsidRPr="003437BC">
        <w:rPr>
          <w:rFonts w:ascii="Times New Roman" w:hAnsi="Times New Roman"/>
          <w:szCs w:val="24"/>
          <w:lang w:val="ru-RU"/>
        </w:rPr>
        <w:t>, подавш</w:t>
      </w:r>
      <w:r w:rsidR="003437BC">
        <w:rPr>
          <w:rFonts w:ascii="Times New Roman" w:hAnsi="Times New Roman"/>
          <w:szCs w:val="24"/>
          <w:lang w:val="ru-RU"/>
        </w:rPr>
        <w:t>им</w:t>
      </w:r>
      <w:r w:rsidR="003437BC" w:rsidRPr="003437BC">
        <w:rPr>
          <w:rFonts w:ascii="Times New Roman" w:hAnsi="Times New Roman"/>
          <w:szCs w:val="24"/>
          <w:lang w:val="ru-RU"/>
        </w:rPr>
        <w:t xml:space="preserve"> наибольшее ценовое предложение</w:t>
      </w:r>
      <w:r w:rsidRPr="00CB6446">
        <w:rPr>
          <w:rFonts w:ascii="Times New Roman" w:hAnsi="Times New Roman"/>
          <w:szCs w:val="24"/>
          <w:lang w:val="ru-RU"/>
        </w:rPr>
        <w:t xml:space="preserve">, засчитывается в </w:t>
      </w:r>
      <w:r w:rsidR="00CA4079" w:rsidRPr="00CB6446">
        <w:rPr>
          <w:rFonts w:ascii="Times New Roman" w:hAnsi="Times New Roman"/>
          <w:szCs w:val="24"/>
          <w:lang w:val="ru-RU"/>
        </w:rPr>
        <w:t>счет оплаты</w:t>
      </w:r>
      <w:r w:rsidRPr="00CB6446">
        <w:rPr>
          <w:rFonts w:ascii="Times New Roman" w:hAnsi="Times New Roman"/>
          <w:szCs w:val="24"/>
          <w:lang w:val="ru-RU"/>
        </w:rPr>
        <w:t xml:space="preserve"> по договору уступки </w:t>
      </w:r>
      <w:r w:rsidR="001F2953" w:rsidRPr="00CB6446">
        <w:rPr>
          <w:rFonts w:ascii="Times New Roman" w:hAnsi="Times New Roman"/>
          <w:szCs w:val="24"/>
          <w:lang w:val="ru-RU"/>
        </w:rPr>
        <w:t>п</w:t>
      </w:r>
      <w:r w:rsidRPr="00CB6446">
        <w:rPr>
          <w:rFonts w:ascii="Times New Roman" w:hAnsi="Times New Roman"/>
          <w:szCs w:val="24"/>
          <w:lang w:val="ru-RU"/>
        </w:rPr>
        <w:t>рав (требований).</w:t>
      </w:r>
    </w:p>
    <w:p w14:paraId="1FB7A0E1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62A398A0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договора, подлежащего заключению по итогам торгов и условиями договора о задатке (договора присоединения).</w:t>
      </w:r>
    </w:p>
    <w:p w14:paraId="39231781" w14:textId="77777777" w:rsidR="00101492" w:rsidRPr="00CB6446" w:rsidRDefault="00101492" w:rsidP="0029260C">
      <w:pPr>
        <w:tabs>
          <w:tab w:val="left" w:pos="0"/>
        </w:tabs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1249807D" w14:textId="77777777" w:rsidR="00101492" w:rsidRPr="00CB6446" w:rsidRDefault="00101492" w:rsidP="0029260C">
      <w:pPr>
        <w:tabs>
          <w:tab w:val="left" w:pos="0"/>
        </w:tabs>
        <w:autoSpaceDE w:val="0"/>
        <w:autoSpaceDN w:val="0"/>
        <w:adjustRightInd w:val="0"/>
        <w:ind w:right="-1"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Для участия в торгах по Лоту Претендент может подать только одну заявку.</w:t>
      </w:r>
    </w:p>
    <w:p w14:paraId="28D2FFF9" w14:textId="77777777" w:rsidR="00101492" w:rsidRPr="00CB6446" w:rsidRDefault="00101492" w:rsidP="0029260C">
      <w:pPr>
        <w:tabs>
          <w:tab w:val="left" w:pos="0"/>
        </w:tabs>
        <w:autoSpaceDE w:val="0"/>
        <w:autoSpaceDN w:val="0"/>
        <w:adjustRightInd w:val="0"/>
        <w:ind w:right="-1"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Претендент вправе отозвать заявку на участие в торгах не позднее срока приема заявок. </w:t>
      </w:r>
    </w:p>
    <w:p w14:paraId="41B2AEA7" w14:textId="77777777" w:rsidR="00101492" w:rsidRPr="00CB6446" w:rsidRDefault="00101492" w:rsidP="0029260C">
      <w:pPr>
        <w:tabs>
          <w:tab w:val="left" w:pos="0"/>
        </w:tabs>
        <w:autoSpaceDE w:val="0"/>
        <w:autoSpaceDN w:val="0"/>
        <w:adjustRightInd w:val="0"/>
        <w:ind w:right="-1"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7EE3032C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Заявки, поступившие после истечения срока приема заявок, указанного в сообщении о проведении торгов,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 </w:t>
      </w:r>
    </w:p>
    <w:p w14:paraId="65FDAC43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Претендент приобретает статус Участника торгов с момента подписания протокола об определении участников торгов в электронной форме.</w:t>
      </w:r>
    </w:p>
    <w:p w14:paraId="4FC67B27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0C6F67D4" w14:textId="77777777" w:rsidR="00101492" w:rsidRPr="00CB6446" w:rsidRDefault="00101492" w:rsidP="0029260C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К участию в торгах допускаются Претенденты, представившие заявки на участие в торгах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сообщении о проведении торгов. </w:t>
      </w:r>
    </w:p>
    <w:p w14:paraId="28EEEFA2" w14:textId="77777777" w:rsidR="00101492" w:rsidRPr="00CB6446" w:rsidRDefault="00101492" w:rsidP="0029260C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716BD57E" w14:textId="77777777" w:rsidR="00101492" w:rsidRPr="00CB6446" w:rsidRDefault="00101492" w:rsidP="0029260C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Организатор отказывает в допуске Претенденту к участию в торгах если:</w:t>
      </w:r>
    </w:p>
    <w:p w14:paraId="50EA3317" w14:textId="77777777" w:rsidR="00101492" w:rsidRPr="00CB6446" w:rsidRDefault="00101492" w:rsidP="0029260C">
      <w:pPr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заявка на участие в торгах не соответствует требованиям, установленным в настоящем информационном сообщении;</w:t>
      </w:r>
    </w:p>
    <w:p w14:paraId="43B6DDFC" w14:textId="77777777" w:rsidR="00101492" w:rsidRPr="00CB6446" w:rsidRDefault="00101492" w:rsidP="0029260C">
      <w:pPr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96EE436" w14:textId="77777777" w:rsidR="00101492" w:rsidRPr="00CB6446" w:rsidRDefault="00101492" w:rsidP="0029260C">
      <w:pPr>
        <w:numPr>
          <w:ilvl w:val="0"/>
          <w:numId w:val="29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поступление обеспечения для участия в торгах на счет, указанный в настоящем информационном сообщении в соответствии с условиями договора о задатке, не подтверждено на дату определения Участников торгов;</w:t>
      </w:r>
    </w:p>
    <w:p w14:paraId="4AEB396E" w14:textId="5A519E75" w:rsidR="003437BC" w:rsidRDefault="00101492" w:rsidP="0029260C">
      <w:pPr>
        <w:numPr>
          <w:ilvl w:val="0"/>
          <w:numId w:val="29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Претендент имеет признаки аффилированности к Хотину </w:t>
      </w:r>
      <w:r w:rsidR="00D02AC0" w:rsidRPr="00D02AC0">
        <w:rPr>
          <w:rFonts w:ascii="Times New Roman" w:hAnsi="Times New Roman"/>
          <w:szCs w:val="24"/>
          <w:lang w:val="ru-RU"/>
        </w:rPr>
        <w:t xml:space="preserve">Алексею Юрьевичу </w:t>
      </w:r>
      <w:r w:rsidRPr="00CB6446">
        <w:rPr>
          <w:rFonts w:ascii="Times New Roman" w:hAnsi="Times New Roman"/>
          <w:szCs w:val="24"/>
          <w:lang w:val="ru-RU"/>
        </w:rPr>
        <w:t xml:space="preserve">и компаниям, аффилированным с ним (включая, но не ограничиваясь, к компаниям, указанным в </w:t>
      </w:r>
      <w:r w:rsidR="00744CFB" w:rsidRPr="00CB6446">
        <w:rPr>
          <w:rFonts w:ascii="Times New Roman" w:hAnsi="Times New Roman"/>
          <w:szCs w:val="24"/>
          <w:lang w:val="ru-RU"/>
        </w:rPr>
        <w:t xml:space="preserve">предмете торгов </w:t>
      </w:r>
      <w:r w:rsidRPr="00CB6446">
        <w:rPr>
          <w:rFonts w:ascii="Times New Roman" w:hAnsi="Times New Roman"/>
          <w:szCs w:val="24"/>
          <w:lang w:val="ru-RU"/>
        </w:rPr>
        <w:t>настояще</w:t>
      </w:r>
      <w:r w:rsidR="00744CFB" w:rsidRPr="00CB6446">
        <w:rPr>
          <w:rFonts w:ascii="Times New Roman" w:hAnsi="Times New Roman"/>
          <w:szCs w:val="24"/>
          <w:lang w:val="ru-RU"/>
        </w:rPr>
        <w:t>го</w:t>
      </w:r>
      <w:r w:rsidRPr="00CB6446">
        <w:rPr>
          <w:rFonts w:ascii="Times New Roman" w:hAnsi="Times New Roman"/>
          <w:szCs w:val="24"/>
          <w:lang w:val="ru-RU"/>
        </w:rPr>
        <w:t xml:space="preserve"> информационно</w:t>
      </w:r>
      <w:r w:rsidR="00744CFB" w:rsidRPr="00CB6446">
        <w:rPr>
          <w:rFonts w:ascii="Times New Roman" w:hAnsi="Times New Roman"/>
          <w:szCs w:val="24"/>
          <w:lang w:val="ru-RU"/>
        </w:rPr>
        <w:t>го</w:t>
      </w:r>
      <w:r w:rsidRPr="00CB6446">
        <w:rPr>
          <w:rFonts w:ascii="Times New Roman" w:hAnsi="Times New Roman"/>
          <w:szCs w:val="24"/>
          <w:lang w:val="ru-RU"/>
        </w:rPr>
        <w:t xml:space="preserve"> сообщени</w:t>
      </w:r>
      <w:r w:rsidR="00744CFB" w:rsidRPr="00CB6446">
        <w:rPr>
          <w:rFonts w:ascii="Times New Roman" w:hAnsi="Times New Roman"/>
          <w:szCs w:val="24"/>
          <w:lang w:val="ru-RU"/>
        </w:rPr>
        <w:t>я</w:t>
      </w:r>
      <w:r w:rsidRPr="00CB6446">
        <w:rPr>
          <w:rFonts w:ascii="Times New Roman" w:hAnsi="Times New Roman"/>
          <w:szCs w:val="24"/>
          <w:lang w:val="ru-RU"/>
        </w:rPr>
        <w:t>)</w:t>
      </w:r>
      <w:r w:rsidR="003437BC">
        <w:rPr>
          <w:rFonts w:ascii="Times New Roman" w:hAnsi="Times New Roman"/>
          <w:szCs w:val="24"/>
          <w:lang w:val="ru-RU"/>
        </w:rPr>
        <w:t>;</w:t>
      </w:r>
    </w:p>
    <w:p w14:paraId="42E188C6" w14:textId="714C9BB1" w:rsidR="00101492" w:rsidRPr="00CB6446" w:rsidRDefault="00AC6A7A" w:rsidP="0029260C">
      <w:pPr>
        <w:numPr>
          <w:ilvl w:val="0"/>
          <w:numId w:val="29"/>
        </w:numPr>
        <w:tabs>
          <w:tab w:val="left" w:pos="0"/>
        </w:tabs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</w:t>
      </w:r>
      <w:r w:rsidR="003437BC">
        <w:rPr>
          <w:rFonts w:ascii="Times New Roman" w:hAnsi="Times New Roman"/>
          <w:szCs w:val="24"/>
          <w:lang w:val="ru-RU"/>
        </w:rPr>
        <w:t xml:space="preserve"> Заявке на участие в торгах не указано ценовое предложение Претендента.</w:t>
      </w:r>
    </w:p>
    <w:p w14:paraId="6148FDA7" w14:textId="77777777" w:rsidR="00101492" w:rsidRPr="00CB6446" w:rsidRDefault="00101492" w:rsidP="0029260C">
      <w:pPr>
        <w:tabs>
          <w:tab w:val="left" w:pos="0"/>
        </w:tabs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2C9D1824" w14:textId="7369494F" w:rsidR="008E12A2" w:rsidRPr="00CB6446" w:rsidRDefault="008E12A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Организатор торгов по </w:t>
      </w:r>
      <w:r w:rsidR="00EB2918" w:rsidRPr="00CB6446">
        <w:rPr>
          <w:rFonts w:ascii="Times New Roman" w:hAnsi="Times New Roman"/>
          <w:szCs w:val="24"/>
          <w:lang w:val="ru-RU"/>
        </w:rPr>
        <w:t>указанию</w:t>
      </w:r>
      <w:r w:rsidRPr="00CB6446">
        <w:rPr>
          <w:rFonts w:ascii="Times New Roman" w:hAnsi="Times New Roman"/>
          <w:szCs w:val="24"/>
          <w:lang w:val="ru-RU"/>
        </w:rPr>
        <w:t xml:space="preserve"> Банка вправе отменить торги по продаже Лота в любое время до момента подведения итогов торгов.</w:t>
      </w:r>
    </w:p>
    <w:p w14:paraId="67F26F43" w14:textId="77777777" w:rsidR="008E12A2" w:rsidRPr="00CB6446" w:rsidRDefault="008E12A2" w:rsidP="0029260C">
      <w:pPr>
        <w:tabs>
          <w:tab w:val="left" w:pos="0"/>
        </w:tabs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4837D4D2" w14:textId="77777777" w:rsidR="00101492" w:rsidRPr="00CB6446" w:rsidRDefault="00101492" w:rsidP="0029260C">
      <w:pPr>
        <w:tabs>
          <w:tab w:val="left" w:pos="0"/>
        </w:tabs>
        <w:autoSpaceDE w:val="0"/>
        <w:autoSpaceDN w:val="0"/>
        <w:adjustRightInd w:val="0"/>
        <w:ind w:right="-1"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Не позднее 1 (одного) рабочего дня до даты проведения торгов в электронной форме Организатор торгов обеспечивает рассылку всем Претендентам электронных уведомлений о признании их Участниками электронных торгов или об отказе в признании Участниками электронных торгов (с указанием оснований отказа).</w:t>
      </w:r>
    </w:p>
    <w:p w14:paraId="20EC5E5F" w14:textId="77777777" w:rsidR="00101492" w:rsidRPr="00CB6446" w:rsidRDefault="00101492" w:rsidP="0029260C">
      <w:pPr>
        <w:tabs>
          <w:tab w:val="left" w:pos="0"/>
        </w:tabs>
        <w:autoSpaceDE w:val="0"/>
        <w:autoSpaceDN w:val="0"/>
        <w:adjustRightInd w:val="0"/>
        <w:ind w:right="-1"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В электронных торгах могут принимать участие только Претенденты, признанные Организатором торгов в установленном порядке Участниками торгов.</w:t>
      </w:r>
    </w:p>
    <w:p w14:paraId="26ED3370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74DB09C1" w14:textId="77777777" w:rsidR="00101492" w:rsidRPr="00CB6446" w:rsidRDefault="00101492" w:rsidP="0029260C">
      <w:pPr>
        <w:tabs>
          <w:tab w:val="left" w:pos="0"/>
        </w:tabs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Порядок проведения электронных торгов:</w:t>
      </w:r>
    </w:p>
    <w:p w14:paraId="5DAA7161" w14:textId="77777777" w:rsidR="00101492" w:rsidRPr="00CB6446" w:rsidRDefault="00101492" w:rsidP="0029260C">
      <w:pPr>
        <w:tabs>
          <w:tab w:val="left" w:pos="0"/>
        </w:tabs>
        <w:ind w:right="-1" w:firstLine="720"/>
        <w:jc w:val="both"/>
        <w:rPr>
          <w:rFonts w:ascii="Times New Roman" w:hAnsi="Times New Roman"/>
          <w:bCs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Порядок проведения торгов на понижение (голландский аукцион) регулируется Регламентом Системы электронных торгов (СЭТ) АО «Российский аукционный дом» при </w:t>
      </w:r>
      <w:r w:rsidRPr="00CB6446">
        <w:rPr>
          <w:rFonts w:ascii="Times New Roman" w:hAnsi="Times New Roman"/>
          <w:szCs w:val="24"/>
          <w:lang w:val="ru-RU"/>
        </w:rPr>
        <w:lastRenderedPageBreak/>
        <w:t xml:space="preserve">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приватизации), размещенном на сайте </w:t>
      </w:r>
      <w:hyperlink r:id="rId10" w:history="1">
        <w:r w:rsidRPr="00CB6446">
          <w:rPr>
            <w:rStyle w:val="afc"/>
            <w:rFonts w:ascii="Times New Roman" w:hAnsi="Times New Roman"/>
            <w:szCs w:val="24"/>
          </w:rPr>
          <w:t>www</w:t>
        </w:r>
        <w:r w:rsidRPr="00CB6446">
          <w:rPr>
            <w:rStyle w:val="afc"/>
            <w:rFonts w:ascii="Times New Roman" w:hAnsi="Times New Roman"/>
            <w:szCs w:val="24"/>
            <w:lang w:val="ru-RU"/>
          </w:rPr>
          <w:t>.</w:t>
        </w:r>
        <w:r w:rsidRPr="00CB6446">
          <w:rPr>
            <w:rStyle w:val="afc"/>
            <w:rFonts w:ascii="Times New Roman" w:hAnsi="Times New Roman"/>
            <w:szCs w:val="24"/>
          </w:rPr>
          <w:t>lot</w:t>
        </w:r>
        <w:r w:rsidRPr="00CB6446">
          <w:rPr>
            <w:rStyle w:val="afc"/>
            <w:rFonts w:ascii="Times New Roman" w:hAnsi="Times New Roman"/>
            <w:szCs w:val="24"/>
            <w:lang w:val="ru-RU"/>
          </w:rPr>
          <w:t>-</w:t>
        </w:r>
        <w:r w:rsidRPr="00CB6446">
          <w:rPr>
            <w:rStyle w:val="afc"/>
            <w:rFonts w:ascii="Times New Roman" w:hAnsi="Times New Roman"/>
            <w:szCs w:val="24"/>
          </w:rPr>
          <w:t>online</w:t>
        </w:r>
        <w:r w:rsidRPr="00CB6446">
          <w:rPr>
            <w:rStyle w:val="afc"/>
            <w:rFonts w:ascii="Times New Roman" w:hAnsi="Times New Roman"/>
            <w:szCs w:val="24"/>
            <w:lang w:val="ru-RU"/>
          </w:rPr>
          <w:t>.</w:t>
        </w:r>
        <w:r w:rsidRPr="00CB6446">
          <w:rPr>
            <w:rStyle w:val="afc"/>
            <w:rFonts w:ascii="Times New Roman" w:hAnsi="Times New Roman"/>
            <w:szCs w:val="24"/>
          </w:rPr>
          <w:t>ru</w:t>
        </w:r>
      </w:hyperlink>
      <w:r w:rsidRPr="00CB6446">
        <w:rPr>
          <w:rFonts w:ascii="Times New Roman" w:hAnsi="Times New Roman"/>
          <w:szCs w:val="24"/>
          <w:lang w:val="ru-RU"/>
        </w:rPr>
        <w:t>.</w:t>
      </w:r>
    </w:p>
    <w:p w14:paraId="6ECC6D01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Процедура электронных торгов считается завершенной с момента подписания Организатором торгов протокола об итогах торгов.</w:t>
      </w:r>
    </w:p>
    <w:p w14:paraId="337EA63E" w14:textId="77777777" w:rsidR="00101492" w:rsidRPr="00CB6446" w:rsidRDefault="00101492" w:rsidP="0029260C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После оформления Организатором торгов протокола об итогах торгов в открытой части электронной площадки размещается информация о завершении торгов.</w:t>
      </w:r>
    </w:p>
    <w:p w14:paraId="1CBC5B23" w14:textId="77777777" w:rsidR="00101492" w:rsidRPr="00CB6446" w:rsidRDefault="00101492" w:rsidP="0029260C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В случае признания торгов несостоявшимся информация об этом размещается в открытой части электронной площадки после оформления Организатором торгов протокола о признании торгов несостоявшимися.</w:t>
      </w:r>
    </w:p>
    <w:p w14:paraId="0101138D" w14:textId="77777777" w:rsidR="00101492" w:rsidRPr="00CB6446" w:rsidRDefault="00101492" w:rsidP="0029260C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2157C6CA" w14:textId="67EB3822" w:rsidR="00101492" w:rsidRPr="00CB6446" w:rsidRDefault="00101492" w:rsidP="0029260C">
      <w:pPr>
        <w:tabs>
          <w:tab w:val="left" w:pos="0"/>
          <w:tab w:val="right" w:leader="dot" w:pos="4762"/>
        </w:tabs>
        <w:autoSpaceDE w:val="0"/>
        <w:autoSpaceDN w:val="0"/>
        <w:adjustRightInd w:val="0"/>
        <w:spacing w:line="210" w:lineRule="atLeast"/>
        <w:ind w:right="-1" w:firstLine="720"/>
        <w:jc w:val="both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 xml:space="preserve">Договор уступки </w:t>
      </w:r>
      <w:r w:rsidR="00744CFB" w:rsidRPr="00CB6446">
        <w:rPr>
          <w:rFonts w:ascii="Times New Roman" w:hAnsi="Times New Roman"/>
          <w:b/>
          <w:bCs/>
          <w:szCs w:val="24"/>
          <w:lang w:val="ru-RU"/>
        </w:rPr>
        <w:t>п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рав (требований) заключается между </w:t>
      </w:r>
      <w:r w:rsidR="00744CFB" w:rsidRPr="00CB6446">
        <w:rPr>
          <w:rFonts w:ascii="Times New Roman" w:hAnsi="Times New Roman"/>
          <w:b/>
          <w:bCs/>
          <w:szCs w:val="24"/>
          <w:lang w:val="ru-RU"/>
        </w:rPr>
        <w:t>Банком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 и победителем торгов в течение 10 (десяти) рабочих дней с даты подведения итогов торгов в соответствии с примерной формой, размещенной на сайте </w:t>
      </w:r>
      <w:r w:rsidRPr="00CB6446">
        <w:rPr>
          <w:rFonts w:ascii="Times New Roman" w:hAnsi="Times New Roman"/>
          <w:b/>
          <w:bCs/>
          <w:szCs w:val="24"/>
        </w:rPr>
        <w:t>www</w:t>
      </w:r>
      <w:r w:rsidRPr="00CB6446">
        <w:rPr>
          <w:rFonts w:ascii="Times New Roman" w:hAnsi="Times New Roman"/>
          <w:b/>
          <w:bCs/>
          <w:szCs w:val="24"/>
          <w:lang w:val="ru-RU"/>
        </w:rPr>
        <w:t>.</w:t>
      </w:r>
      <w:r w:rsidRPr="00CB6446">
        <w:rPr>
          <w:rFonts w:ascii="Times New Roman" w:hAnsi="Times New Roman"/>
          <w:b/>
          <w:bCs/>
          <w:szCs w:val="24"/>
        </w:rPr>
        <w:t>lot</w:t>
      </w:r>
      <w:r w:rsidRPr="00CB6446">
        <w:rPr>
          <w:rFonts w:ascii="Times New Roman" w:hAnsi="Times New Roman"/>
          <w:b/>
          <w:bCs/>
          <w:szCs w:val="24"/>
          <w:lang w:val="ru-RU"/>
        </w:rPr>
        <w:t>-</w:t>
      </w:r>
      <w:r w:rsidRPr="00CB6446">
        <w:rPr>
          <w:rFonts w:ascii="Times New Roman" w:hAnsi="Times New Roman"/>
          <w:b/>
          <w:bCs/>
          <w:szCs w:val="24"/>
        </w:rPr>
        <w:t>online</w:t>
      </w:r>
      <w:r w:rsidRPr="00CB6446">
        <w:rPr>
          <w:rFonts w:ascii="Times New Roman" w:hAnsi="Times New Roman"/>
          <w:b/>
          <w:bCs/>
          <w:szCs w:val="24"/>
          <w:lang w:val="ru-RU"/>
        </w:rPr>
        <w:t>.</w:t>
      </w:r>
      <w:r w:rsidRPr="00CB6446">
        <w:rPr>
          <w:rFonts w:ascii="Times New Roman" w:hAnsi="Times New Roman"/>
          <w:b/>
          <w:bCs/>
          <w:szCs w:val="24"/>
        </w:rPr>
        <w:t>ru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 в разделе «карточка лота»</w:t>
      </w:r>
      <w:r w:rsidRPr="00CB6446">
        <w:rPr>
          <w:rFonts w:ascii="Times New Roman" w:hAnsi="Times New Roman"/>
          <w:b/>
          <w:szCs w:val="24"/>
          <w:lang w:val="ru-RU"/>
        </w:rPr>
        <w:t>.</w:t>
      </w:r>
    </w:p>
    <w:p w14:paraId="3F72008F" w14:textId="77777777" w:rsidR="00101492" w:rsidRPr="00CB6446" w:rsidRDefault="00101492" w:rsidP="0029260C">
      <w:pPr>
        <w:tabs>
          <w:tab w:val="left" w:pos="0"/>
          <w:tab w:val="right" w:leader="dot" w:pos="4762"/>
        </w:tabs>
        <w:autoSpaceDE w:val="0"/>
        <w:autoSpaceDN w:val="0"/>
        <w:adjustRightInd w:val="0"/>
        <w:spacing w:line="210" w:lineRule="atLeast"/>
        <w:ind w:right="-1" w:firstLine="720"/>
        <w:jc w:val="both"/>
        <w:rPr>
          <w:rFonts w:ascii="Times New Roman" w:hAnsi="Times New Roman"/>
          <w:b/>
          <w:color w:val="000000"/>
          <w:szCs w:val="24"/>
          <w:lang w:val="ru-RU"/>
        </w:rPr>
      </w:pPr>
    </w:p>
    <w:p w14:paraId="138C56BD" w14:textId="0A96E2EA" w:rsidR="00101492" w:rsidRDefault="00101492" w:rsidP="0029260C">
      <w:pPr>
        <w:tabs>
          <w:tab w:val="left" w:pos="0"/>
          <w:tab w:val="right" w:leader="dot" w:pos="4762"/>
        </w:tabs>
        <w:autoSpaceDE w:val="0"/>
        <w:autoSpaceDN w:val="0"/>
        <w:adjustRightInd w:val="0"/>
        <w:spacing w:line="210" w:lineRule="atLeast"/>
        <w:ind w:right="-1" w:firstLine="720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 xml:space="preserve">В случае признания торгов несостоявшимися по причине допуска единственного участника торгов, </w:t>
      </w:r>
      <w:r w:rsidR="00744CFB" w:rsidRPr="00CB6446">
        <w:rPr>
          <w:rFonts w:ascii="Times New Roman" w:hAnsi="Times New Roman"/>
          <w:b/>
          <w:bCs/>
          <w:szCs w:val="24"/>
          <w:lang w:val="ru-RU"/>
        </w:rPr>
        <w:t xml:space="preserve">Банк 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обязуется заключить договор уступки </w:t>
      </w:r>
      <w:r w:rsidR="00744CFB" w:rsidRPr="00CB6446">
        <w:rPr>
          <w:rFonts w:ascii="Times New Roman" w:hAnsi="Times New Roman"/>
          <w:b/>
          <w:bCs/>
          <w:szCs w:val="24"/>
          <w:lang w:val="ru-RU"/>
        </w:rPr>
        <w:t>п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рав (требований) с единственным участником торгов в течение 10 (десяти) рабочих дней с даты признания торгов несостоявшимися по предложенной </w:t>
      </w:r>
      <w:r w:rsidR="00744CFB" w:rsidRPr="00CB6446">
        <w:rPr>
          <w:rFonts w:ascii="Times New Roman" w:hAnsi="Times New Roman"/>
          <w:b/>
          <w:bCs/>
          <w:szCs w:val="24"/>
          <w:lang w:val="ru-RU"/>
        </w:rPr>
        <w:t>единственным участником торгов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 цене (но не ниже минимальной цены Лота). Для единственного участника торгов заключение договора уступки </w:t>
      </w:r>
      <w:r w:rsidR="008E12A2" w:rsidRPr="00CB6446">
        <w:rPr>
          <w:rFonts w:ascii="Times New Roman" w:hAnsi="Times New Roman"/>
          <w:b/>
          <w:bCs/>
          <w:szCs w:val="24"/>
          <w:lang w:val="ru-RU"/>
        </w:rPr>
        <w:t>п</w:t>
      </w:r>
      <w:r w:rsidRPr="00CB6446">
        <w:rPr>
          <w:rFonts w:ascii="Times New Roman" w:hAnsi="Times New Roman"/>
          <w:b/>
          <w:bCs/>
          <w:szCs w:val="24"/>
          <w:lang w:val="ru-RU"/>
        </w:rPr>
        <w:t>рав (требований) по итогам торгов является обязательным.</w:t>
      </w:r>
    </w:p>
    <w:p w14:paraId="11F28B47" w14:textId="77777777" w:rsidR="00F3747D" w:rsidRDefault="00F3747D" w:rsidP="0029260C">
      <w:pPr>
        <w:tabs>
          <w:tab w:val="left" w:pos="0"/>
          <w:tab w:val="right" w:leader="dot" w:pos="4762"/>
        </w:tabs>
        <w:autoSpaceDE w:val="0"/>
        <w:autoSpaceDN w:val="0"/>
        <w:adjustRightInd w:val="0"/>
        <w:spacing w:line="210" w:lineRule="atLeast"/>
        <w:ind w:right="-1" w:firstLine="720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75C2E840" w14:textId="00C76AD2" w:rsidR="00F3747D" w:rsidRPr="00CB6446" w:rsidRDefault="00F3747D" w:rsidP="0029260C">
      <w:pPr>
        <w:tabs>
          <w:tab w:val="left" w:pos="0"/>
          <w:tab w:val="right" w:leader="dot" w:pos="4762"/>
        </w:tabs>
        <w:autoSpaceDE w:val="0"/>
        <w:autoSpaceDN w:val="0"/>
        <w:adjustRightInd w:val="0"/>
        <w:spacing w:line="210" w:lineRule="atLeast"/>
        <w:ind w:right="-1" w:firstLine="720"/>
        <w:jc w:val="both"/>
        <w:rPr>
          <w:rFonts w:ascii="Times New Roman" w:hAnsi="Times New Roman"/>
          <w:b/>
          <w:bCs/>
          <w:szCs w:val="24"/>
          <w:lang w:val="ru-RU"/>
        </w:rPr>
      </w:pPr>
      <w:bookmarkStart w:id="1" w:name="_Hlk163667772"/>
      <w:r w:rsidRPr="00F3747D">
        <w:rPr>
          <w:rFonts w:ascii="Times New Roman" w:hAnsi="Times New Roman"/>
          <w:b/>
          <w:bCs/>
          <w:szCs w:val="24"/>
          <w:lang w:val="ru-RU"/>
        </w:rPr>
        <w:t xml:space="preserve">В случае признания </w:t>
      </w:r>
      <w:r w:rsidR="003437BC">
        <w:rPr>
          <w:rFonts w:ascii="Times New Roman" w:hAnsi="Times New Roman"/>
          <w:b/>
          <w:bCs/>
          <w:szCs w:val="24"/>
          <w:lang w:val="ru-RU"/>
        </w:rPr>
        <w:t>т</w:t>
      </w:r>
      <w:r w:rsidRPr="00F3747D">
        <w:rPr>
          <w:rFonts w:ascii="Times New Roman" w:hAnsi="Times New Roman"/>
          <w:b/>
          <w:bCs/>
          <w:szCs w:val="24"/>
          <w:lang w:val="ru-RU"/>
        </w:rPr>
        <w:t xml:space="preserve">оргов несостоявшимися по причине отсутствия предложений по цене в ходе </w:t>
      </w:r>
      <w:r w:rsidR="003437BC">
        <w:rPr>
          <w:rFonts w:ascii="Times New Roman" w:hAnsi="Times New Roman"/>
          <w:b/>
          <w:bCs/>
          <w:szCs w:val="24"/>
          <w:lang w:val="ru-RU"/>
        </w:rPr>
        <w:t>т</w:t>
      </w:r>
      <w:r w:rsidRPr="00F3747D">
        <w:rPr>
          <w:rFonts w:ascii="Times New Roman" w:hAnsi="Times New Roman"/>
          <w:b/>
          <w:bCs/>
          <w:szCs w:val="24"/>
          <w:lang w:val="ru-RU"/>
        </w:rPr>
        <w:t>оргов при допуске 2 (двух) и более участников Торгов</w:t>
      </w:r>
      <w:bookmarkEnd w:id="1"/>
      <w:r w:rsidRPr="00F3747D">
        <w:rPr>
          <w:rFonts w:ascii="Times New Roman" w:hAnsi="Times New Roman"/>
          <w:b/>
          <w:bCs/>
          <w:szCs w:val="24"/>
          <w:lang w:val="ru-RU"/>
        </w:rPr>
        <w:t xml:space="preserve">, </w:t>
      </w:r>
      <w:r>
        <w:rPr>
          <w:rFonts w:ascii="Times New Roman" w:hAnsi="Times New Roman"/>
          <w:b/>
          <w:bCs/>
          <w:szCs w:val="24"/>
          <w:lang w:val="ru-RU"/>
        </w:rPr>
        <w:t>Банк</w:t>
      </w:r>
      <w:r w:rsidRPr="00F3747D">
        <w:rPr>
          <w:rFonts w:ascii="Times New Roman" w:hAnsi="Times New Roman"/>
          <w:b/>
          <w:bCs/>
          <w:szCs w:val="24"/>
          <w:lang w:val="ru-RU"/>
        </w:rPr>
        <w:t xml:space="preserve"> обязуется заключить договор уступки </w:t>
      </w:r>
      <w:r w:rsidR="003437BC">
        <w:rPr>
          <w:rFonts w:ascii="Times New Roman" w:hAnsi="Times New Roman"/>
          <w:b/>
          <w:bCs/>
          <w:szCs w:val="24"/>
          <w:lang w:val="ru-RU"/>
        </w:rPr>
        <w:t>п</w:t>
      </w:r>
      <w:r w:rsidRPr="00F3747D">
        <w:rPr>
          <w:rFonts w:ascii="Times New Roman" w:hAnsi="Times New Roman"/>
          <w:b/>
          <w:bCs/>
          <w:szCs w:val="24"/>
          <w:lang w:val="ru-RU"/>
        </w:rPr>
        <w:t xml:space="preserve">рав (требований) с участником, подавшим наибольшее ценовое предложение в Заявке на участие в Торгах в течение 10 (десяти) рабочих дней с даты признания </w:t>
      </w:r>
      <w:r w:rsidR="003437BC">
        <w:rPr>
          <w:rFonts w:ascii="Times New Roman" w:hAnsi="Times New Roman"/>
          <w:b/>
          <w:bCs/>
          <w:szCs w:val="24"/>
          <w:lang w:val="ru-RU"/>
        </w:rPr>
        <w:t>т</w:t>
      </w:r>
      <w:r w:rsidRPr="00F3747D">
        <w:rPr>
          <w:rFonts w:ascii="Times New Roman" w:hAnsi="Times New Roman"/>
          <w:b/>
          <w:bCs/>
          <w:szCs w:val="24"/>
          <w:lang w:val="ru-RU"/>
        </w:rPr>
        <w:t xml:space="preserve">оргов несостоявшимися в связи с отсутствием предложений по цене в ходе </w:t>
      </w:r>
      <w:r w:rsidR="003437BC">
        <w:rPr>
          <w:rFonts w:ascii="Times New Roman" w:hAnsi="Times New Roman"/>
          <w:b/>
          <w:bCs/>
          <w:szCs w:val="24"/>
          <w:lang w:val="ru-RU"/>
        </w:rPr>
        <w:t>т</w:t>
      </w:r>
      <w:r w:rsidRPr="00F3747D">
        <w:rPr>
          <w:rFonts w:ascii="Times New Roman" w:hAnsi="Times New Roman"/>
          <w:b/>
          <w:bCs/>
          <w:szCs w:val="24"/>
          <w:lang w:val="ru-RU"/>
        </w:rPr>
        <w:t xml:space="preserve">оргов при допуске 2 (двух) и более участников Торгов, по предложенной им цене (но не ниже минимальной цены Лота). Для участника, подавшего наибольшее ценовое предложение, заключение договора уступки </w:t>
      </w:r>
      <w:r w:rsidR="003437BC">
        <w:rPr>
          <w:rFonts w:ascii="Times New Roman" w:hAnsi="Times New Roman"/>
          <w:b/>
          <w:bCs/>
          <w:szCs w:val="24"/>
          <w:lang w:val="ru-RU"/>
        </w:rPr>
        <w:t>п</w:t>
      </w:r>
      <w:r w:rsidRPr="00F3747D">
        <w:rPr>
          <w:rFonts w:ascii="Times New Roman" w:hAnsi="Times New Roman"/>
          <w:b/>
          <w:bCs/>
          <w:szCs w:val="24"/>
          <w:lang w:val="ru-RU"/>
        </w:rPr>
        <w:t xml:space="preserve">рав (требований) по итогам </w:t>
      </w:r>
      <w:r w:rsidR="003437BC">
        <w:rPr>
          <w:rFonts w:ascii="Times New Roman" w:hAnsi="Times New Roman"/>
          <w:b/>
          <w:bCs/>
          <w:szCs w:val="24"/>
          <w:lang w:val="ru-RU"/>
        </w:rPr>
        <w:t>т</w:t>
      </w:r>
      <w:r w:rsidRPr="00F3747D">
        <w:rPr>
          <w:rFonts w:ascii="Times New Roman" w:hAnsi="Times New Roman"/>
          <w:b/>
          <w:bCs/>
          <w:szCs w:val="24"/>
          <w:lang w:val="ru-RU"/>
        </w:rPr>
        <w:t>оргов является обязательным</w:t>
      </w:r>
      <w:r w:rsidR="005B60B6">
        <w:rPr>
          <w:rStyle w:val="af5"/>
          <w:b/>
          <w:bCs/>
          <w:szCs w:val="24"/>
          <w:lang w:val="ru-RU"/>
        </w:rPr>
        <w:footnoteReference w:id="2"/>
      </w:r>
      <w:r w:rsidRPr="00F3747D">
        <w:rPr>
          <w:rFonts w:ascii="Times New Roman" w:hAnsi="Times New Roman"/>
          <w:b/>
          <w:bCs/>
          <w:szCs w:val="24"/>
          <w:lang w:val="ru-RU"/>
        </w:rPr>
        <w:t>.</w:t>
      </w:r>
    </w:p>
    <w:p w14:paraId="09E8584C" w14:textId="77777777" w:rsidR="00101492" w:rsidRPr="00CB6446" w:rsidRDefault="00101492" w:rsidP="0029260C">
      <w:pPr>
        <w:tabs>
          <w:tab w:val="left" w:pos="0"/>
          <w:tab w:val="right" w:leader="dot" w:pos="4762"/>
        </w:tabs>
        <w:autoSpaceDE w:val="0"/>
        <w:autoSpaceDN w:val="0"/>
        <w:adjustRightInd w:val="0"/>
        <w:spacing w:line="210" w:lineRule="atLeast"/>
        <w:ind w:right="-1" w:firstLine="720"/>
        <w:jc w:val="both"/>
        <w:rPr>
          <w:rFonts w:ascii="Times New Roman" w:hAnsi="Times New Roman"/>
          <w:b/>
          <w:color w:val="000000"/>
          <w:szCs w:val="24"/>
          <w:lang w:val="ru-RU"/>
        </w:rPr>
      </w:pPr>
    </w:p>
    <w:p w14:paraId="31900199" w14:textId="25750EC9" w:rsidR="00101492" w:rsidRPr="00CB6446" w:rsidRDefault="00101492" w:rsidP="0029260C">
      <w:pPr>
        <w:tabs>
          <w:tab w:val="left" w:pos="0"/>
          <w:tab w:val="right" w:leader="dot" w:pos="4762"/>
        </w:tabs>
        <w:autoSpaceDE w:val="0"/>
        <w:autoSpaceDN w:val="0"/>
        <w:adjustRightInd w:val="0"/>
        <w:spacing w:line="210" w:lineRule="atLeast"/>
        <w:ind w:right="-1" w:firstLine="720"/>
        <w:jc w:val="both"/>
        <w:rPr>
          <w:rFonts w:ascii="Times New Roman" w:hAnsi="Times New Roman"/>
          <w:b/>
          <w:color w:val="000000"/>
          <w:szCs w:val="24"/>
          <w:lang w:val="ru-RU"/>
        </w:rPr>
      </w:pPr>
      <w:r w:rsidRPr="00CB6446">
        <w:rPr>
          <w:rFonts w:ascii="Times New Roman" w:hAnsi="Times New Roman"/>
          <w:b/>
          <w:color w:val="000000"/>
          <w:szCs w:val="24"/>
          <w:lang w:val="ru-RU"/>
        </w:rPr>
        <w:t>Оплата цены продажи Лота производится Цессионарием (победителем торгов / единственным участником торгов</w:t>
      </w:r>
      <w:r w:rsidR="003437BC">
        <w:rPr>
          <w:rFonts w:ascii="Times New Roman" w:hAnsi="Times New Roman"/>
          <w:b/>
          <w:color w:val="000000"/>
          <w:szCs w:val="24"/>
          <w:lang w:val="ru-RU"/>
        </w:rPr>
        <w:t>/</w:t>
      </w:r>
      <w:r w:rsidR="003437BC" w:rsidRPr="00AC6A7A">
        <w:rPr>
          <w:lang w:val="ru-RU"/>
        </w:rPr>
        <w:t xml:space="preserve"> </w:t>
      </w:r>
      <w:r w:rsidR="003437BC" w:rsidRPr="003437BC">
        <w:rPr>
          <w:rFonts w:ascii="Times New Roman" w:hAnsi="Times New Roman"/>
          <w:b/>
          <w:color w:val="000000"/>
          <w:szCs w:val="24"/>
          <w:lang w:val="ru-RU"/>
        </w:rPr>
        <w:t>участник</w:t>
      </w:r>
      <w:r w:rsidR="003437BC">
        <w:rPr>
          <w:rFonts w:ascii="Times New Roman" w:hAnsi="Times New Roman"/>
          <w:b/>
          <w:color w:val="000000"/>
          <w:szCs w:val="24"/>
          <w:lang w:val="ru-RU"/>
        </w:rPr>
        <w:t>ом</w:t>
      </w:r>
      <w:r w:rsidR="003437BC" w:rsidRPr="003437BC">
        <w:rPr>
          <w:rFonts w:ascii="Times New Roman" w:hAnsi="Times New Roman"/>
          <w:b/>
          <w:color w:val="000000"/>
          <w:szCs w:val="24"/>
          <w:lang w:val="ru-RU"/>
        </w:rPr>
        <w:t>, подавши</w:t>
      </w:r>
      <w:r w:rsidR="003437BC">
        <w:rPr>
          <w:rFonts w:ascii="Times New Roman" w:hAnsi="Times New Roman"/>
          <w:b/>
          <w:color w:val="000000"/>
          <w:szCs w:val="24"/>
          <w:lang w:val="ru-RU"/>
        </w:rPr>
        <w:t>м</w:t>
      </w:r>
      <w:r w:rsidR="003437BC" w:rsidRPr="003437BC">
        <w:rPr>
          <w:rFonts w:ascii="Times New Roman" w:hAnsi="Times New Roman"/>
          <w:b/>
          <w:color w:val="000000"/>
          <w:szCs w:val="24"/>
          <w:lang w:val="ru-RU"/>
        </w:rPr>
        <w:t xml:space="preserve"> наибольшее ценовое предложение</w:t>
      </w:r>
      <w:r w:rsidRPr="00CB6446">
        <w:rPr>
          <w:rFonts w:ascii="Times New Roman" w:hAnsi="Times New Roman"/>
          <w:b/>
          <w:color w:val="000000"/>
          <w:szCs w:val="24"/>
          <w:lang w:val="ru-RU"/>
        </w:rPr>
        <w:t xml:space="preserve">) в течение 10 (десяти) </w:t>
      </w:r>
      <w:r w:rsidR="00172DA8">
        <w:rPr>
          <w:rFonts w:ascii="Times New Roman" w:hAnsi="Times New Roman"/>
          <w:b/>
          <w:color w:val="000000"/>
          <w:szCs w:val="24"/>
          <w:lang w:val="ru-RU"/>
        </w:rPr>
        <w:t>календарных</w:t>
      </w:r>
      <w:r w:rsidR="00172DA8" w:rsidRPr="00CB6446">
        <w:rPr>
          <w:rFonts w:ascii="Times New Roman" w:hAnsi="Times New Roman"/>
          <w:b/>
          <w:color w:val="000000"/>
          <w:szCs w:val="24"/>
          <w:lang w:val="ru-RU"/>
        </w:rPr>
        <w:t xml:space="preserve"> </w:t>
      </w:r>
      <w:r w:rsidRPr="00CB6446">
        <w:rPr>
          <w:rFonts w:ascii="Times New Roman" w:hAnsi="Times New Roman"/>
          <w:b/>
          <w:color w:val="000000"/>
          <w:szCs w:val="24"/>
          <w:lang w:val="ru-RU"/>
        </w:rPr>
        <w:t xml:space="preserve">дней с даты заключения договора уступки </w:t>
      </w:r>
      <w:r w:rsidR="008E12A2" w:rsidRPr="00CB6446">
        <w:rPr>
          <w:rFonts w:ascii="Times New Roman" w:hAnsi="Times New Roman"/>
          <w:b/>
          <w:color w:val="000000"/>
          <w:szCs w:val="24"/>
          <w:lang w:val="ru-RU"/>
        </w:rPr>
        <w:t>п</w:t>
      </w:r>
      <w:r w:rsidRPr="00CB6446">
        <w:rPr>
          <w:rFonts w:ascii="Times New Roman" w:hAnsi="Times New Roman"/>
          <w:b/>
          <w:color w:val="000000"/>
          <w:szCs w:val="24"/>
          <w:lang w:val="ru-RU"/>
        </w:rPr>
        <w:t xml:space="preserve">рав (требований) путем перечисления суммы равной цене продажи Лота, за вычетом суммы задатка, на расчетный счет Цедента, указанный в договоре уступке </w:t>
      </w:r>
      <w:r w:rsidR="008E12A2" w:rsidRPr="00CB6446">
        <w:rPr>
          <w:rFonts w:ascii="Times New Roman" w:hAnsi="Times New Roman"/>
          <w:b/>
          <w:color w:val="000000"/>
          <w:szCs w:val="24"/>
          <w:lang w:val="ru-RU"/>
        </w:rPr>
        <w:t>п</w:t>
      </w:r>
      <w:r w:rsidRPr="00CB6446">
        <w:rPr>
          <w:rFonts w:ascii="Times New Roman" w:hAnsi="Times New Roman"/>
          <w:b/>
          <w:color w:val="000000"/>
          <w:szCs w:val="24"/>
          <w:lang w:val="ru-RU"/>
        </w:rPr>
        <w:t xml:space="preserve">рав (требований). </w:t>
      </w:r>
    </w:p>
    <w:p w14:paraId="7C9A27F0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40FB2ED4" w14:textId="3B6FB190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В случае отказа/уклонения победителя торгов/единственного участника торгов</w:t>
      </w:r>
      <w:r w:rsidR="003437BC">
        <w:rPr>
          <w:rFonts w:ascii="Times New Roman" w:hAnsi="Times New Roman"/>
          <w:szCs w:val="24"/>
          <w:lang w:val="ru-RU"/>
        </w:rPr>
        <w:t>/</w:t>
      </w:r>
      <w:r w:rsidR="003437BC" w:rsidRPr="00AC6A7A">
        <w:rPr>
          <w:lang w:val="ru-RU"/>
        </w:rPr>
        <w:t xml:space="preserve"> </w:t>
      </w:r>
      <w:r w:rsidR="003437BC" w:rsidRPr="003437BC">
        <w:rPr>
          <w:rFonts w:ascii="Times New Roman" w:hAnsi="Times New Roman"/>
          <w:szCs w:val="24"/>
          <w:lang w:val="ru-RU"/>
        </w:rPr>
        <w:t>участник</w:t>
      </w:r>
      <w:r w:rsidR="003437BC">
        <w:rPr>
          <w:rFonts w:ascii="Times New Roman" w:hAnsi="Times New Roman"/>
          <w:szCs w:val="24"/>
          <w:lang w:val="ru-RU"/>
        </w:rPr>
        <w:t>а</w:t>
      </w:r>
      <w:r w:rsidR="003437BC" w:rsidRPr="003437BC">
        <w:rPr>
          <w:rFonts w:ascii="Times New Roman" w:hAnsi="Times New Roman"/>
          <w:szCs w:val="24"/>
          <w:lang w:val="ru-RU"/>
        </w:rPr>
        <w:t>, подавш</w:t>
      </w:r>
      <w:r w:rsidR="003437BC">
        <w:rPr>
          <w:rFonts w:ascii="Times New Roman" w:hAnsi="Times New Roman"/>
          <w:szCs w:val="24"/>
          <w:lang w:val="ru-RU"/>
        </w:rPr>
        <w:t>его</w:t>
      </w:r>
      <w:r w:rsidR="003437BC" w:rsidRPr="003437BC">
        <w:rPr>
          <w:rFonts w:ascii="Times New Roman" w:hAnsi="Times New Roman"/>
          <w:szCs w:val="24"/>
          <w:lang w:val="ru-RU"/>
        </w:rPr>
        <w:t xml:space="preserve"> наибольшее ценовое предложение</w:t>
      </w:r>
      <w:r w:rsidR="003437BC">
        <w:rPr>
          <w:rFonts w:ascii="Times New Roman" w:hAnsi="Times New Roman"/>
          <w:szCs w:val="24"/>
          <w:lang w:val="ru-RU"/>
        </w:rPr>
        <w:t>,</w:t>
      </w:r>
      <w:r w:rsidRPr="00CB6446">
        <w:rPr>
          <w:rFonts w:ascii="Times New Roman" w:hAnsi="Times New Roman"/>
          <w:szCs w:val="24"/>
          <w:lang w:val="ru-RU"/>
        </w:rPr>
        <w:t xml:space="preserve"> от заключения договора уступки </w:t>
      </w:r>
      <w:r w:rsidR="008E12A2" w:rsidRPr="00CB6446">
        <w:rPr>
          <w:rFonts w:ascii="Times New Roman" w:hAnsi="Times New Roman"/>
          <w:szCs w:val="24"/>
          <w:lang w:val="ru-RU"/>
        </w:rPr>
        <w:t>п</w:t>
      </w:r>
      <w:r w:rsidRPr="00CB6446">
        <w:rPr>
          <w:rFonts w:ascii="Times New Roman" w:hAnsi="Times New Roman"/>
          <w:szCs w:val="24"/>
          <w:lang w:val="ru-RU"/>
        </w:rPr>
        <w:t xml:space="preserve">рав (требований) и/или нарушения сроков оплаты цены </w:t>
      </w:r>
      <w:r w:rsidR="008E12A2" w:rsidRPr="00CB6446">
        <w:rPr>
          <w:rFonts w:ascii="Times New Roman" w:hAnsi="Times New Roman"/>
          <w:szCs w:val="24"/>
          <w:lang w:val="ru-RU"/>
        </w:rPr>
        <w:t>Лота</w:t>
      </w:r>
      <w:r w:rsidRPr="00CB6446">
        <w:rPr>
          <w:rFonts w:ascii="Times New Roman" w:hAnsi="Times New Roman"/>
          <w:szCs w:val="24"/>
          <w:lang w:val="ru-RU"/>
        </w:rPr>
        <w:t xml:space="preserve">, предусмотренных договором уступки </w:t>
      </w:r>
      <w:r w:rsidR="008E12A2" w:rsidRPr="00CB6446">
        <w:rPr>
          <w:rFonts w:ascii="Times New Roman" w:hAnsi="Times New Roman"/>
          <w:szCs w:val="24"/>
          <w:lang w:val="ru-RU"/>
        </w:rPr>
        <w:t>п</w:t>
      </w:r>
      <w:r w:rsidRPr="00CB6446">
        <w:rPr>
          <w:rFonts w:ascii="Times New Roman" w:hAnsi="Times New Roman"/>
          <w:szCs w:val="24"/>
          <w:lang w:val="ru-RU"/>
        </w:rPr>
        <w:t>рав (требований), внесенный таким участником задаток ему не возвращается.</w:t>
      </w:r>
    </w:p>
    <w:p w14:paraId="7F40529A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61ADEB1C" w14:textId="204E65AA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 xml:space="preserve">В случае уклонения (отказа) победителя торгов от заключения договора уступки </w:t>
      </w:r>
      <w:r w:rsidR="008E12A2" w:rsidRPr="00CB6446">
        <w:rPr>
          <w:rFonts w:ascii="Times New Roman" w:hAnsi="Times New Roman"/>
          <w:b/>
          <w:bCs/>
          <w:szCs w:val="24"/>
          <w:lang w:val="ru-RU"/>
        </w:rPr>
        <w:t>п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рав (требований) и/или нарушения сроков оплаты цены </w:t>
      </w:r>
      <w:r w:rsidR="008E12A2" w:rsidRPr="00CB6446">
        <w:rPr>
          <w:rFonts w:ascii="Times New Roman" w:hAnsi="Times New Roman"/>
          <w:b/>
          <w:bCs/>
          <w:szCs w:val="24"/>
          <w:lang w:val="ru-RU"/>
        </w:rPr>
        <w:t>Лота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, предусмотренных договором уступки </w:t>
      </w:r>
      <w:r w:rsidR="008E12A2" w:rsidRPr="00CB6446">
        <w:rPr>
          <w:rFonts w:ascii="Times New Roman" w:hAnsi="Times New Roman"/>
          <w:b/>
          <w:bCs/>
          <w:szCs w:val="24"/>
          <w:lang w:val="ru-RU"/>
        </w:rPr>
        <w:t>п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рав (требований), </w:t>
      </w:r>
      <w:r w:rsidR="008E12A2" w:rsidRPr="00CB6446">
        <w:rPr>
          <w:rFonts w:ascii="Times New Roman" w:hAnsi="Times New Roman"/>
          <w:b/>
          <w:bCs/>
          <w:szCs w:val="24"/>
          <w:lang w:val="ru-RU"/>
        </w:rPr>
        <w:t>Банк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 вправе заключить договор уступки </w:t>
      </w:r>
      <w:r w:rsidR="008E12A2" w:rsidRPr="00CB6446">
        <w:rPr>
          <w:rFonts w:ascii="Times New Roman" w:hAnsi="Times New Roman"/>
          <w:b/>
          <w:bCs/>
          <w:szCs w:val="24"/>
          <w:lang w:val="ru-RU"/>
        </w:rPr>
        <w:t>п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рав (требований) с участником торгов, сделавшим предпоследнее предложение по цене Лота в ходе </w:t>
      </w:r>
      <w:r w:rsidR="008E12A2" w:rsidRPr="00CB6446">
        <w:rPr>
          <w:rFonts w:ascii="Times New Roman" w:hAnsi="Times New Roman"/>
          <w:b/>
          <w:bCs/>
          <w:szCs w:val="24"/>
          <w:lang w:val="ru-RU"/>
        </w:rPr>
        <w:t>т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оргов (далее - «участник, сделавший предпоследнее предложение»), по последней предложенной им цене в ходе торгов, в течение 10 (десяти) рабочих дней с даты получения участником, сделавшим предпоследнее предложение, от </w:t>
      </w:r>
      <w:r w:rsidR="008E12A2" w:rsidRPr="00CB6446">
        <w:rPr>
          <w:rFonts w:ascii="Times New Roman" w:hAnsi="Times New Roman"/>
          <w:b/>
          <w:bCs/>
          <w:szCs w:val="24"/>
          <w:lang w:val="ru-RU"/>
        </w:rPr>
        <w:t>Банка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 предложения о заключении договора уступки </w:t>
      </w:r>
      <w:r w:rsidR="008E12A2" w:rsidRPr="00CB6446">
        <w:rPr>
          <w:rFonts w:ascii="Times New Roman" w:hAnsi="Times New Roman"/>
          <w:b/>
          <w:bCs/>
          <w:szCs w:val="24"/>
          <w:lang w:val="ru-RU"/>
        </w:rPr>
        <w:t>п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рав (требований), направленному </w:t>
      </w:r>
      <w:r w:rsidR="008E12A2" w:rsidRPr="00CB6446">
        <w:rPr>
          <w:rFonts w:ascii="Times New Roman" w:hAnsi="Times New Roman"/>
          <w:b/>
          <w:bCs/>
          <w:szCs w:val="24"/>
          <w:lang w:val="ru-RU"/>
        </w:rPr>
        <w:t>Банком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 по адресу электронной почты, </w:t>
      </w:r>
      <w:r w:rsidRPr="00CB6446">
        <w:rPr>
          <w:rFonts w:ascii="Times New Roman" w:hAnsi="Times New Roman"/>
          <w:b/>
          <w:bCs/>
          <w:szCs w:val="24"/>
          <w:lang w:val="ru-RU"/>
        </w:rPr>
        <w:lastRenderedPageBreak/>
        <w:t xml:space="preserve">указанной участником, сделавшим предпоследнее предложение, в заявке на участие в торгах. Для участника, сделавшего предпоследнее предложение, заключение договора уступки </w:t>
      </w:r>
      <w:r w:rsidR="008E12A2" w:rsidRPr="00CB6446">
        <w:rPr>
          <w:rFonts w:ascii="Times New Roman" w:hAnsi="Times New Roman"/>
          <w:b/>
          <w:bCs/>
          <w:szCs w:val="24"/>
          <w:lang w:val="ru-RU"/>
        </w:rPr>
        <w:t>п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рав (требований) по итогам </w:t>
      </w:r>
      <w:r w:rsidR="008E12A2" w:rsidRPr="00CB6446">
        <w:rPr>
          <w:rFonts w:ascii="Times New Roman" w:hAnsi="Times New Roman"/>
          <w:b/>
          <w:bCs/>
          <w:szCs w:val="24"/>
          <w:lang w:val="ru-RU"/>
        </w:rPr>
        <w:t>т</w:t>
      </w:r>
      <w:r w:rsidRPr="00CB6446">
        <w:rPr>
          <w:rFonts w:ascii="Times New Roman" w:hAnsi="Times New Roman"/>
          <w:b/>
          <w:bCs/>
          <w:szCs w:val="24"/>
          <w:lang w:val="ru-RU"/>
        </w:rPr>
        <w:t>оргов является правом.</w:t>
      </w:r>
    </w:p>
    <w:p w14:paraId="6821731A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664995CB" w14:textId="22A08A1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CB6446">
        <w:rPr>
          <w:rFonts w:ascii="Times New Roman" w:hAnsi="Times New Roman"/>
          <w:b/>
          <w:bCs/>
          <w:szCs w:val="24"/>
          <w:lang w:val="ru-RU"/>
        </w:rPr>
        <w:t xml:space="preserve">Оплата цены продажи Лота производится Цессионарием (участником, сделавшим предпоследнее предложение, с которым </w:t>
      </w:r>
      <w:r w:rsidR="008E12A2" w:rsidRPr="00CB6446">
        <w:rPr>
          <w:rFonts w:ascii="Times New Roman" w:hAnsi="Times New Roman"/>
          <w:b/>
          <w:bCs/>
          <w:szCs w:val="24"/>
          <w:lang w:val="ru-RU"/>
        </w:rPr>
        <w:t>Банком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 заключен договор уступки </w:t>
      </w:r>
      <w:r w:rsidR="008E12A2" w:rsidRPr="00CB6446">
        <w:rPr>
          <w:rFonts w:ascii="Times New Roman" w:hAnsi="Times New Roman"/>
          <w:b/>
          <w:bCs/>
          <w:szCs w:val="24"/>
          <w:lang w:val="ru-RU"/>
        </w:rPr>
        <w:t>п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рав (требований)) в течение 10 (десяти) </w:t>
      </w:r>
      <w:r w:rsidR="00172DA8">
        <w:rPr>
          <w:rFonts w:ascii="Times New Roman" w:hAnsi="Times New Roman"/>
          <w:b/>
          <w:bCs/>
          <w:szCs w:val="24"/>
          <w:lang w:val="ru-RU"/>
        </w:rPr>
        <w:t>календарных</w:t>
      </w:r>
      <w:r w:rsidR="00172DA8" w:rsidRPr="00CB644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дней с даты заключения договора уступки </w:t>
      </w:r>
      <w:r w:rsidR="008E12A2" w:rsidRPr="00CB6446">
        <w:rPr>
          <w:rFonts w:ascii="Times New Roman" w:hAnsi="Times New Roman"/>
          <w:b/>
          <w:bCs/>
          <w:szCs w:val="24"/>
          <w:lang w:val="ru-RU"/>
        </w:rPr>
        <w:t>п</w:t>
      </w:r>
      <w:r w:rsidRPr="00CB6446">
        <w:rPr>
          <w:rFonts w:ascii="Times New Roman" w:hAnsi="Times New Roman"/>
          <w:b/>
          <w:bCs/>
          <w:szCs w:val="24"/>
          <w:lang w:val="ru-RU"/>
        </w:rPr>
        <w:t xml:space="preserve">рав (требований) путем перечисления цены продажи Лота, по предложенной таким участником цене в ходе торгов, на расчетный счет Цедента, указанный в договоре уступки </w:t>
      </w:r>
      <w:r w:rsidR="008E12A2" w:rsidRPr="00CB6446">
        <w:rPr>
          <w:rFonts w:ascii="Times New Roman" w:hAnsi="Times New Roman"/>
          <w:b/>
          <w:bCs/>
          <w:szCs w:val="24"/>
          <w:lang w:val="ru-RU"/>
        </w:rPr>
        <w:t>п</w:t>
      </w:r>
      <w:r w:rsidRPr="00CB6446">
        <w:rPr>
          <w:rFonts w:ascii="Times New Roman" w:hAnsi="Times New Roman"/>
          <w:b/>
          <w:bCs/>
          <w:szCs w:val="24"/>
          <w:lang w:val="ru-RU"/>
        </w:rPr>
        <w:t>рав (требований), в полном объеме.</w:t>
      </w:r>
    </w:p>
    <w:p w14:paraId="3004756C" w14:textId="77777777" w:rsidR="00101492" w:rsidRPr="00CB6446" w:rsidRDefault="00101492" w:rsidP="0029260C">
      <w:pPr>
        <w:tabs>
          <w:tab w:val="left" w:pos="0"/>
        </w:tabs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75958B79" w14:textId="77777777" w:rsidR="00101492" w:rsidRPr="00CB6446" w:rsidRDefault="00101492" w:rsidP="0029260C">
      <w:pPr>
        <w:tabs>
          <w:tab w:val="left" w:pos="0"/>
        </w:tabs>
        <w:autoSpaceDE w:val="0"/>
        <w:autoSpaceDN w:val="0"/>
        <w:adjustRightInd w:val="0"/>
        <w:ind w:left="426" w:right="-1" w:firstLine="720"/>
        <w:jc w:val="both"/>
        <w:rPr>
          <w:rFonts w:ascii="Times New Roman" w:hAnsi="Times New Roman"/>
          <w:b/>
          <w:color w:val="000000"/>
          <w:szCs w:val="24"/>
        </w:rPr>
      </w:pPr>
      <w:r w:rsidRPr="00CB6446">
        <w:rPr>
          <w:rFonts w:ascii="Times New Roman" w:hAnsi="Times New Roman"/>
          <w:b/>
          <w:color w:val="000000"/>
          <w:szCs w:val="24"/>
        </w:rPr>
        <w:t>Торги признаются несостоявшимися, если:</w:t>
      </w:r>
    </w:p>
    <w:p w14:paraId="0514A07D" w14:textId="77777777" w:rsidR="00101492" w:rsidRPr="00CB6446" w:rsidRDefault="00101492" w:rsidP="0029260C">
      <w:pPr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ind w:left="426" w:right="-1"/>
        <w:jc w:val="both"/>
        <w:rPr>
          <w:rFonts w:ascii="Times New Roman" w:hAnsi="Times New Roman"/>
          <w:b/>
          <w:color w:val="000000"/>
          <w:szCs w:val="24"/>
          <w:lang w:val="ru-RU"/>
        </w:rPr>
      </w:pPr>
      <w:r w:rsidRPr="00CB6446">
        <w:rPr>
          <w:rFonts w:ascii="Times New Roman" w:hAnsi="Times New Roman"/>
          <w:b/>
          <w:color w:val="000000"/>
          <w:szCs w:val="24"/>
          <w:lang w:val="ru-RU"/>
        </w:rPr>
        <w:t xml:space="preserve">не поступило ни одной заявки на участие в торгах; </w:t>
      </w:r>
    </w:p>
    <w:p w14:paraId="035D94E2" w14:textId="77777777" w:rsidR="00101492" w:rsidRPr="00CB6446" w:rsidRDefault="00101492" w:rsidP="0029260C">
      <w:pPr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ind w:left="426" w:right="-1"/>
        <w:jc w:val="both"/>
        <w:rPr>
          <w:rFonts w:ascii="Times New Roman" w:hAnsi="Times New Roman"/>
          <w:b/>
          <w:color w:val="000000"/>
          <w:szCs w:val="24"/>
          <w:lang w:val="ru-RU"/>
        </w:rPr>
      </w:pPr>
      <w:r w:rsidRPr="00CB6446">
        <w:rPr>
          <w:rFonts w:ascii="Times New Roman" w:hAnsi="Times New Roman"/>
          <w:b/>
          <w:color w:val="000000"/>
          <w:szCs w:val="24"/>
          <w:lang w:val="ru-RU"/>
        </w:rPr>
        <w:t xml:space="preserve">ни один претендент не допущен к участию в торгах; </w:t>
      </w:r>
    </w:p>
    <w:p w14:paraId="382561CB" w14:textId="77777777" w:rsidR="00101492" w:rsidRPr="00CB6446" w:rsidRDefault="00101492" w:rsidP="0029260C">
      <w:pPr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ind w:left="426" w:right="-1"/>
        <w:jc w:val="both"/>
        <w:rPr>
          <w:rFonts w:ascii="Times New Roman" w:hAnsi="Times New Roman"/>
          <w:b/>
          <w:color w:val="000000"/>
          <w:szCs w:val="24"/>
          <w:lang w:val="ru-RU"/>
        </w:rPr>
      </w:pPr>
      <w:r w:rsidRPr="00CB6446">
        <w:rPr>
          <w:rFonts w:ascii="Times New Roman" w:hAnsi="Times New Roman"/>
          <w:b/>
          <w:color w:val="000000"/>
          <w:szCs w:val="24"/>
          <w:lang w:val="ru-RU"/>
        </w:rPr>
        <w:t xml:space="preserve">ни один из участников не сделал предложение о цене; </w:t>
      </w:r>
    </w:p>
    <w:p w14:paraId="6F946E41" w14:textId="0CF173B7" w:rsidR="00101492" w:rsidRPr="00933A22" w:rsidRDefault="00101492" w:rsidP="0029260C">
      <w:pPr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ind w:left="426" w:right="-1"/>
        <w:jc w:val="both"/>
        <w:rPr>
          <w:rFonts w:ascii="Times New Roman" w:hAnsi="Times New Roman"/>
          <w:b/>
          <w:color w:val="000000"/>
          <w:szCs w:val="24"/>
          <w:lang w:val="ru-RU"/>
        </w:rPr>
      </w:pPr>
      <w:r w:rsidRPr="00CB6446">
        <w:rPr>
          <w:rFonts w:ascii="Times New Roman" w:hAnsi="Times New Roman"/>
          <w:b/>
          <w:color w:val="000000"/>
          <w:szCs w:val="24"/>
          <w:lang w:val="ru-RU"/>
        </w:rPr>
        <w:t xml:space="preserve">к участию в торгах допущен только один Претендент. </w:t>
      </w:r>
    </w:p>
    <w:p w14:paraId="065C1183" w14:textId="77777777" w:rsidR="00101492" w:rsidRPr="00CB6446" w:rsidRDefault="00101492" w:rsidP="0029260C">
      <w:pPr>
        <w:tabs>
          <w:tab w:val="left" w:pos="0"/>
        </w:tabs>
        <w:autoSpaceDE w:val="0"/>
        <w:autoSpaceDN w:val="0"/>
        <w:spacing w:after="120"/>
        <w:ind w:right="-1"/>
        <w:rPr>
          <w:rFonts w:ascii="Times New Roman" w:hAnsi="Times New Roman"/>
          <w:szCs w:val="24"/>
          <w:lang w:val="ru-RU"/>
        </w:rPr>
      </w:pPr>
    </w:p>
    <w:sectPr w:rsidR="00101492" w:rsidRPr="00CB6446" w:rsidSect="0029260C">
      <w:footerReference w:type="default" r:id="rId11"/>
      <w:footerReference w:type="first" r:id="rId12"/>
      <w:pgSz w:w="11906" w:h="16838"/>
      <w:pgMar w:top="426" w:right="850" w:bottom="567" w:left="993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635513572" name="Рисунок 16355135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7D59A691" w14:textId="644C0D37" w:rsidR="005B60B6" w:rsidRPr="005B60B6" w:rsidRDefault="005B60B6" w:rsidP="000B0018">
      <w:pPr>
        <w:pStyle w:val="af8"/>
        <w:jc w:val="both"/>
        <w:rPr>
          <w:lang w:val="ru-RU"/>
        </w:rPr>
      </w:pPr>
      <w:r>
        <w:rPr>
          <w:rStyle w:val="af5"/>
        </w:rPr>
        <w:footnoteRef/>
      </w:r>
      <w:r w:rsidRPr="005B60B6">
        <w:rPr>
          <w:lang w:val="ru-RU"/>
        </w:rPr>
        <w:t xml:space="preserve"> </w:t>
      </w:r>
      <w:r>
        <w:rPr>
          <w:lang w:val="ru-RU"/>
        </w:rPr>
        <w:t xml:space="preserve">В случае, если </w:t>
      </w:r>
      <w:r w:rsidRPr="005B60B6">
        <w:rPr>
          <w:lang w:val="ru-RU"/>
        </w:rPr>
        <w:t xml:space="preserve">наибольшее ценовое предложение в Заявке на участие в </w:t>
      </w:r>
      <w:r w:rsidR="000B0018">
        <w:rPr>
          <w:lang w:val="ru-RU"/>
        </w:rPr>
        <w:t>т</w:t>
      </w:r>
      <w:r w:rsidRPr="005B60B6">
        <w:rPr>
          <w:lang w:val="ru-RU"/>
        </w:rPr>
        <w:t>оргах</w:t>
      </w:r>
      <w:r>
        <w:rPr>
          <w:lang w:val="ru-RU"/>
        </w:rPr>
        <w:t xml:space="preserve"> предложили несколько участников торгов</w:t>
      </w:r>
      <w:r w:rsidR="000B0018">
        <w:rPr>
          <w:lang w:val="ru-RU"/>
        </w:rPr>
        <w:t xml:space="preserve"> (предложена одинаковая цена)</w:t>
      </w:r>
      <w:r>
        <w:rPr>
          <w:lang w:val="ru-RU"/>
        </w:rPr>
        <w:t>, Договор уступки прав (требований)</w:t>
      </w:r>
      <w:r w:rsidR="000B0018">
        <w:rPr>
          <w:lang w:val="ru-RU"/>
        </w:rPr>
        <w:t xml:space="preserve"> будет заключаться с участником, подавшим заявку на участие в торгах первым, относительно прочих лиц, предложивших такую же цену.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018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87DF9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60C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5F62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06AD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0B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0E34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3FA8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0CD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16</Pages>
  <Words>7293</Words>
  <Characters>47957</Characters>
  <Application>Microsoft Office Word</Application>
  <DocSecurity>0</DocSecurity>
  <Lines>399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55140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Кайкова Виолетта Евгеньевна</cp:lastModifiedBy>
  <cp:revision>53</cp:revision>
  <cp:lastPrinted>2024-04-12T11:30:00Z</cp:lastPrinted>
  <dcterms:created xsi:type="dcterms:W3CDTF">2024-04-12T11:46:00Z</dcterms:created>
  <dcterms:modified xsi:type="dcterms:W3CDTF">2024-04-18T10:09:00Z</dcterms:modified>
</cp:coreProperties>
</file>