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Style w:val="TableStyle0"/>
        <w:tblW w:w="10395" w:type="dxa"/>
        <w:jc w:val="left"/>
        <w:tblInd w:w="0" w:type="dxa"/>
        <w:tblLayout w:type="fixed"/>
        <w:tblCellMar>
          <w:top w:w="0" w:type="dxa"/>
          <w:left w:w="108" w:type="dxa"/>
          <w:bottom w:w="0" w:type="dxa"/>
          <w:right w:w="108" w:type="dxa"/>
        </w:tblCellMar>
        <w:tblLook w:val="04a0"/>
      </w:tblPr>
      <w:tblGrid>
        <w:gridCol w:w="944"/>
        <w:gridCol w:w="945"/>
        <w:gridCol w:w="945"/>
        <w:gridCol w:w="945"/>
        <w:gridCol w:w="945"/>
        <w:gridCol w:w="946"/>
        <w:gridCol w:w="945"/>
        <w:gridCol w:w="945"/>
        <w:gridCol w:w="945"/>
        <w:gridCol w:w="945"/>
        <w:gridCol w:w="944"/>
      </w:tblGrid>
      <w:tr>
        <w:trPr>
          <w:trHeight w:val="60"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ДОГОВОР</w:t>
            </w:r>
          </w:p>
        </w:tc>
      </w:tr>
      <w:tr>
        <w:trPr>
          <w:trHeight w:val="265"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купли-продажи</w:t>
            </w:r>
          </w:p>
        </w:tc>
      </w:tr>
      <w:tr>
        <w:trPr>
          <w:trHeight w:val="265" w:hRule="atLeast"/>
        </w:trPr>
        <w:tc>
          <w:tcPr>
            <w:tcW w:w="9450" w:type="dxa"/>
            <w:gridSpan w:val="10"/>
            <w:tcBorders/>
            <w:shd w:color="FFFFFF" w:fill="auto" w:val="clear"/>
          </w:tcPr>
          <w:p>
            <w:pPr>
              <w:pStyle w:val="Normal"/>
              <w:bidi w:val="0"/>
              <w:spacing w:lineRule="auto" w:line="240" w:before="0" w:after="0"/>
              <w:jc w:val="both"/>
              <w:rPr>
                <w:rFonts w:ascii="Times New Roman" w:hAnsi="Times New Roman"/>
                <w:sz w:val="20"/>
                <w:szCs w:val="20"/>
              </w:rPr>
            </w:pPr>
            <w:r>
              <w:rPr>
                <w:rFonts w:ascii="Arial" w:hAnsi="Arial"/>
                <w:kern w:val="0"/>
                <w:sz w:val="16"/>
                <w:szCs w:val="20"/>
              </w:rPr>
            </w:r>
          </w:p>
        </w:tc>
        <w:tc>
          <w:tcPr>
            <w:tcW w:w="944" w:type="dxa"/>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Arial" w:hAnsi="Arial"/>
                <w:kern w:val="0"/>
                <w:sz w:val="16"/>
                <w:szCs w:val="20"/>
              </w:rPr>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Мы, нижеподписавшиеся:</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Гражданин РФ Анисько Алёна Александровна (13.11.1986г.р., место рожд: гор. Ленинск Волгоградской обл., адрес рег: 404617, Волгоградская обл, Ленинский р-н, Бахтияровка с, Лермонтова ул, дом № 6, СНИЛС14245674157, ИНН 341502575488, паспорт РФ серия 1809, номер 341498, выдан 05.11.2009, кем выдан Отделением УФМС России по Волгоградской области в г. Ленинском районе, код подразделения 340-026), в лице Гражданина РФ Финансового управляющего Королевой Евгении Леонидовны (ИНН 744885201064, СНИЛС 17091825071, рег.номер 22152), действующего на основании решения Арбитражного суда Волгоградской области от 07.12.2023г. по делу №А12-27124/2023, именуемый в дальнейшем «Продавец», с одной стороны, и</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1. Предмет договора</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ДоговорКуплиПродажиТекст2</w:t>
              <w:br/>
              <w:t>1.1.  В соответствии с Протоколом №  от 24.05.2024г. по продаже имущества Анисько Алёны Александровны,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LADA GAB , модель: 330 XRAY, 2018 г., VIN: XTAGAB330K1163084, год изготовления: 2018 (далее - Имущество).</w:t>
            </w:r>
          </w:p>
        </w:tc>
      </w:tr>
      <w:tr>
        <w:trPr>
          <w:trHeight w:val="60" w:hRule="atLeast"/>
        </w:trPr>
        <w:tc>
          <w:tcPr>
            <w:tcW w:w="10394" w:type="dxa"/>
            <w:gridSpan w:val="11"/>
            <w:tcBorders/>
            <w:shd w:color="FFFFFF" w:fill="FFFFFF"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 xml:space="preserve">1.3. На момент составления Договора купли-продажи на вышеуказанном имуществе обременения/ограничения </w:t>
            </w:r>
            <w:r>
              <w:rPr>
                <w:rFonts w:ascii="Times New Roman" w:hAnsi="Times New Roman"/>
                <w:kern w:val="0"/>
                <w:sz w:val="20"/>
                <w:szCs w:val="20"/>
              </w:rPr>
              <w:t>имеются.</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pPr>
            <w:r>
              <w:rPr>
                <w:rFonts w:ascii="Times New Roman" w:hAnsi="Times New Roman"/>
                <w:kern w:val="0"/>
                <w:sz w:val="20"/>
                <w:szCs w:val="20"/>
              </w:rPr>
              <w:t xml:space="preserve">1.4. Имущество обеспечено обременением в виде залога в пользу ПАО БАНК "ФК ОТКРЫТИЕ" (ИНН 7706092528, ОГРН </w:t>
            </w:r>
            <w:r>
              <w:rPr>
                <w:rFonts w:ascii="Times New Roman" w:hAnsi="Times New Roman"/>
                <w:sz w:val="20"/>
                <w:szCs w:val="20"/>
                <w:shd w:fill="auto" w:val="clear"/>
              </w:rPr>
              <w:t>1027739019208</w:t>
            </w:r>
            <w:r>
              <w:rPr>
                <w:rFonts w:ascii="Times New Roman" w:hAnsi="Times New Roman"/>
                <w:sz w:val="20"/>
                <w:szCs w:val="20"/>
              </w:rPr>
              <w:t xml:space="preserve"> </w:t>
            </w:r>
            <w:r>
              <w:rPr>
                <w:rFonts w:ascii="Times New Roman" w:hAnsi="Times New Roman"/>
                <w:kern w:val="0"/>
                <w:sz w:val="20"/>
                <w:szCs w:val="20"/>
              </w:rPr>
              <w:t>).</w:t>
            </w:r>
          </w:p>
          <w:p>
            <w:pPr>
              <w:pStyle w:val="Normal"/>
              <w:bidi w:val="0"/>
              <w:spacing w:lineRule="auto" w:line="240" w:before="0" w:after="0"/>
              <w:jc w:val="both"/>
              <w:rPr/>
            </w:pPr>
            <w:r>
              <w:rPr>
                <w:rFonts w:ascii="Times New Roman" w:hAnsi="Times New Roman"/>
                <w:kern w:val="0"/>
                <w:sz w:val="20"/>
                <w:szCs w:val="20"/>
              </w:rPr>
              <w:t>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2. Обязанности Сторон</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2.1. Продавец обязуется:</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2.1.1. Передать Покупателю Имущество по акту приема-передачи.</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2.2. Покупатель обязан:</w:t>
            </w:r>
          </w:p>
        </w:tc>
      </w:tr>
      <w:tr>
        <w:trPr>
          <w:trHeight w:val="280" w:hRule="atLeast"/>
        </w:trPr>
        <w:tc>
          <w:tcPr>
            <w:tcW w:w="10394" w:type="dxa"/>
            <w:gridSpan w:val="11"/>
            <w:tcBorders/>
            <w:shd w:color="FFFFFF" w:fill="auto" w:val="clear"/>
            <w:vAlign w:val="bottom"/>
          </w:tcPr>
          <w:p>
            <w:pPr>
              <w:pStyle w:val="Normal"/>
              <w:bidi w:val="0"/>
              <w:spacing w:lineRule="auto" w:line="240" w:before="0" w:after="0"/>
              <w:jc w:val="left"/>
              <w:rPr>
                <w:rFonts w:ascii="Arial" w:hAnsi="Arial"/>
                <w:kern w:val="0"/>
                <w:sz w:val="16"/>
                <w:szCs w:val="20"/>
              </w:rPr>
            </w:pPr>
            <w:r>
              <w:rPr>
                <w:rFonts w:ascii="Times New Roman" w:hAnsi="Times New Roman"/>
                <w:kern w:val="0"/>
                <w:sz w:val="20"/>
                <w:szCs w:val="20"/>
              </w:rPr>
              <w:t>2.2.1. Оплатить полную стоимость имущества в соответствии с настоящим договором.</w:t>
            </w:r>
          </w:p>
        </w:tc>
      </w:tr>
      <w:tr>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3. Цена и порядок расчетов</w:t>
            </w:r>
          </w:p>
        </w:tc>
      </w:tr>
      <w:tr>
        <w:trPr/>
        <w:tc>
          <w:tcPr>
            <w:tcW w:w="10394" w:type="dxa"/>
            <w:gridSpan w:val="11"/>
            <w:tcBorders/>
            <w:shd w:color="FFFFFF" w:fill="auto" w:val="clear"/>
            <w:vAlign w:val="bottom"/>
          </w:tcPr>
          <w:p>
            <w:pPr>
              <w:pStyle w:val="Normal"/>
              <w:bidi w:val="0"/>
              <w:spacing w:lineRule="auto" w:line="240" w:before="0" w:after="0"/>
              <w:jc w:val="left"/>
              <w:rPr>
                <w:rFonts w:ascii="Arial" w:hAnsi="Arial"/>
                <w:kern w:val="0"/>
                <w:sz w:val="16"/>
                <w:szCs w:val="20"/>
              </w:rPr>
            </w:pPr>
            <w:r>
              <w:rPr>
                <w:rFonts w:ascii="Times New Roman" w:hAnsi="Times New Roman"/>
                <w:kern w:val="0"/>
                <w:sz w:val="20"/>
                <w:szCs w:val="20"/>
              </w:rPr>
              <w:t>3.1. Стоимость имущества составляет:</w:t>
            </w:r>
          </w:p>
        </w:tc>
      </w:tr>
      <w:tr>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24.05.2024г. на сайте https://lot-online.ru/, является окончательной и изменению не подлежит.</w:t>
            </w:r>
          </w:p>
        </w:tc>
      </w:tr>
      <w:tr>
        <w:trPr>
          <w:trHeight w:val="53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3.3. Оплата стоимости имущества по настоящему договору осуществляется Покупателем безналичным платежом на расчетный счет:</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left"/>
              <w:rPr>
                <w:rFonts w:ascii="Arial" w:hAnsi="Arial"/>
                <w:kern w:val="0"/>
                <w:sz w:val="16"/>
                <w:szCs w:val="20"/>
              </w:rPr>
            </w:pPr>
            <w:r>
              <w:rPr>
                <w:rFonts w:ascii="Times New Roman" w:hAnsi="Times New Roman"/>
                <w:kern w:val="0"/>
                <w:sz w:val="20"/>
                <w:szCs w:val="20"/>
              </w:rPr>
              <w:t>Наименование банка: ФИЛИАЛ "ЦЕНТРАЛЬНЫЙ" ПАО "СОВКОМБАНК"</w:t>
              <w:br/>
              <w:t>ИНН 4401116480</w:t>
              <w:br/>
              <w:t>ОГРН 1144400000425</w:t>
              <w:br/>
              <w:t>БИК 045004763</w:t>
              <w:br/>
              <w:t>КПП 440101001</w:t>
              <w:br/>
              <w:t>к/сч 30101810150040000763</w:t>
              <w:br/>
              <w:t>счет Анисько Алёны Александровны 40817810750173486981,</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left"/>
              <w:rPr>
                <w:rFonts w:ascii="Arial" w:hAnsi="Arial"/>
                <w:kern w:val="0"/>
                <w:sz w:val="16"/>
                <w:szCs w:val="20"/>
              </w:rPr>
            </w:pPr>
            <w:r>
              <w:rPr>
                <w:rFonts w:ascii="Times New Roman" w:hAnsi="Times New Roman"/>
                <w:kern w:val="0"/>
                <w:sz w:val="20"/>
                <w:szCs w:val="20"/>
              </w:rPr>
              <w:t>в течение тридцати дней с даты подписания настоящего договора.</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4. Передача имущества и переход риска случайной гибели имущества</w:t>
            </w:r>
          </w:p>
        </w:tc>
      </w:tr>
      <w:tr>
        <w:trPr>
          <w:trHeight w:val="935"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5"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85"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90"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5. Возникновение права собственности</w:t>
            </w:r>
          </w:p>
        </w:tc>
      </w:tr>
      <w:tr>
        <w:trPr>
          <w:trHeight w:val="127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90"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6. Ответственность Сторон</w:t>
            </w:r>
          </w:p>
        </w:tc>
      </w:tr>
      <w:tr>
        <w:trPr>
          <w:trHeight w:val="515"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3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90"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7. Порядок разрешения споров</w:t>
            </w:r>
          </w:p>
        </w:tc>
      </w:tr>
      <w:tr>
        <w:trPr>
          <w:trHeight w:val="54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90"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8. Условия изменения и расторжения договора</w:t>
            </w:r>
          </w:p>
        </w:tc>
      </w:tr>
      <w:tr>
        <w:trPr>
          <w:trHeight w:val="59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70" w:hRule="atLeast"/>
        </w:trPr>
        <w:tc>
          <w:tcPr>
            <w:tcW w:w="10394"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r>
          </w:p>
        </w:tc>
      </w:tr>
      <w:tr>
        <w:trPr>
          <w:trHeight w:val="1020" w:hRule="atLeast"/>
        </w:trPr>
        <w:tc>
          <w:tcPr>
            <w:tcW w:w="10394"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r>
          </w:p>
        </w:tc>
      </w:tr>
      <w:tr>
        <w:trPr>
          <w:trHeight w:val="78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90"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9. Заключительные положения</w:t>
            </w:r>
          </w:p>
        </w:tc>
      </w:tr>
      <w:tr>
        <w:trPr>
          <w:trHeight w:val="59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9.2. Сторонами договора рассмотрены все документы, подготовленные в связи с продажей имущества.</w:t>
            </w:r>
          </w:p>
        </w:tc>
      </w:tr>
      <w:tr>
        <w:trPr>
          <w:trHeight w:val="265"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9.3. Настоящий Договор составлен в 2-х экземплярах, имеющих одинаковую юридическую силу.</w:t>
            </w:r>
          </w:p>
        </w:tc>
      </w:tr>
      <w:tr>
        <w:trPr>
          <w:trHeight w:val="985"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90"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10. Реквизиты и подписи Сторон</w:t>
            </w:r>
          </w:p>
        </w:tc>
      </w:tr>
      <w:tr>
        <w:trPr>
          <w:trHeight w:val="290" w:hRule="atLeast"/>
        </w:trPr>
        <w:tc>
          <w:tcPr>
            <w:tcW w:w="4724" w:type="dxa"/>
            <w:gridSpan w:val="5"/>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Продавец:</w:t>
            </w:r>
          </w:p>
        </w:tc>
        <w:tc>
          <w:tcPr>
            <w:tcW w:w="5670" w:type="dxa"/>
            <w:gridSpan w:val="6"/>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Покупатель:</w:t>
            </w:r>
          </w:p>
        </w:tc>
      </w:tr>
      <w:tr>
        <w:trPr>
          <w:trHeight w:val="290" w:hRule="atLeast"/>
        </w:trPr>
        <w:tc>
          <w:tcPr>
            <w:tcW w:w="4724" w:type="dxa"/>
            <w:gridSpan w:val="5"/>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Гражданин РФ</w:t>
            </w:r>
          </w:p>
        </w:tc>
        <w:tc>
          <w:tcPr>
            <w:tcW w:w="5670" w:type="dxa"/>
            <w:gridSpan w:val="6"/>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Гражданин РФ</w:t>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b/>
                <w:kern w:val="0"/>
                <w:sz w:val="20"/>
                <w:szCs w:val="20"/>
              </w:rPr>
              <w:t>Анисько Алёна Александровна (13.11.1986г.р., место рожд: гор. Ленинск Волгоградской обл., адрес рег: 404617, Волгоградская обл, Ленинский р-н, Бахтияровка с, Лермонтова ул, дом № 6, СНИЛС14245674157, ИНН 341502575488, паспорт РФ серия 1809, номер 341498, выдан 05.11.2009, кем выдан Отделением УФМС России по Волгоградской области в г. Ленинском районе, код подразделения 340-026)</w:t>
            </w:r>
          </w:p>
        </w:tc>
        <w:tc>
          <w:tcPr>
            <w:tcW w:w="5670" w:type="dxa"/>
            <w:gridSpan w:val="6"/>
            <w:vMerge w:val="restart"/>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Наименование банка: ФИЛИАЛ "ЦЕНТРАЛЬНЫЙ" ПАО "СОВКОМБАНК"</w:t>
              <w:br/>
              <w:t>ИНН 4401116480</w:t>
              <w:br/>
              <w:t>ОГРН 1144400000425</w:t>
              <w:br/>
              <w:t>БИК 045004763</w:t>
              <w:br/>
              <w:t>КПП 440101001</w:t>
              <w:br/>
              <w:t>к/сч 30101810150040000763</w:t>
              <w:br/>
              <w:t>счет Анисько Алёны Александровны 40817810750173486981,</w:t>
            </w:r>
          </w:p>
        </w:tc>
        <w:tc>
          <w:tcPr>
            <w:tcW w:w="5670" w:type="dxa"/>
            <w:gridSpan w:val="6"/>
            <w:vMerge w:val="continue"/>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bidi w:val="0"/>
              <w:spacing w:lineRule="auto" w:line="240" w:before="0" w:after="0"/>
              <w:jc w:val="left"/>
              <w:rPr>
                <w:rFonts w:ascii="Arial" w:hAnsi="Arial"/>
                <w:kern w:val="0"/>
                <w:sz w:val="16"/>
                <w:szCs w:val="20"/>
              </w:rPr>
            </w:pPr>
            <w:r>
              <w:rPr>
                <w:rFonts w:ascii="Arial" w:hAnsi="Arial"/>
                <w:kern w:val="0"/>
                <w:sz w:val="16"/>
                <w:szCs w:val="20"/>
              </w:rPr>
            </w:r>
          </w:p>
        </w:tc>
        <w:tc>
          <w:tcPr>
            <w:tcW w:w="5670" w:type="dxa"/>
            <w:gridSpan w:val="6"/>
            <w:vMerge w:val="continue"/>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5670" w:type="dxa"/>
            <w:gridSpan w:val="6"/>
            <w:vMerge w:val="continue"/>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944"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5670" w:type="dxa"/>
            <w:gridSpan w:val="6"/>
            <w:vMerge w:val="continue"/>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b/>
                <w:kern w:val="0"/>
                <w:sz w:val="20"/>
                <w:szCs w:val="20"/>
              </w:rPr>
              <w:t>Финансовый управляющий</w:t>
            </w:r>
          </w:p>
        </w:tc>
        <w:tc>
          <w:tcPr>
            <w:tcW w:w="5670" w:type="dxa"/>
            <w:gridSpan w:val="6"/>
            <w:vMerge w:val="continue"/>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b/>
                <w:kern w:val="0"/>
                <w:sz w:val="20"/>
                <w:szCs w:val="20"/>
              </w:rPr>
              <w:t>Анисько Алёны Александровны</w:t>
            </w:r>
          </w:p>
        </w:tc>
        <w:tc>
          <w:tcPr>
            <w:tcW w:w="946" w:type="dxa"/>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4" w:type="dxa"/>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b/>
                <w:kern w:val="0"/>
                <w:sz w:val="20"/>
                <w:szCs w:val="20"/>
              </w:rPr>
              <w:t>Королева Евгения Леонидовна</w:t>
            </w:r>
          </w:p>
        </w:tc>
        <w:tc>
          <w:tcPr>
            <w:tcW w:w="2836" w:type="dxa"/>
            <w:gridSpan w:val="3"/>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2834" w:type="dxa"/>
            <w:gridSpan w:val="3"/>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r>
    </w:tbl>
    <w:sectPr>
      <w:type w:val="nextPage"/>
      <w:pgSz w:w="11906" w:h="16838"/>
      <w:pgMar w:left="567" w:right="567" w:gutter="0" w:header="0" w:top="567" w:footer="0" w:bottom="567"/>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swiss"/>
    <w:pitch w:val="variable"/>
  </w:font>
  <w:font w:name="Times New Roman">
    <w:charset w:val="cc"/>
    <w:family w:val="roman"/>
    <w:pitch w:val="variable"/>
  </w:font>
  <w:font w:name="Arial">
    <w:charset w:val="cc"/>
    <w:family w:val="roman"/>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SimSun" w:cs="Arial"/>
        <w:kern w:val="2"/>
        <w:sz w:val="22"/>
        <w:szCs w:val="24"/>
        <w:lang w:val="ru-RU" w:eastAsia="zh-CN" w:bidi="hi-IN"/>
      </w:rPr>
    </w:rPrDefault>
    <w:pPrDefault>
      <w:pPr>
        <w:suppressAutoHyphens w:val="true"/>
      </w:pPr>
    </w:pPrDefault>
  </w:docDefaults>
  <w:style w:type="paragraph" w:styleId="Normal">
    <w:name w:val="Normal"/>
    <w:qFormat/>
    <w:pPr>
      <w:widowControl w:val="false"/>
      <w:bidi w:val="0"/>
    </w:pPr>
    <w:rPr>
      <w:rFonts w:ascii="Calibri" w:hAnsi="Calibri" w:eastAsia="NSimSun" w:cs="Arial"/>
      <w:color w:val="auto"/>
      <w:kern w:val="2"/>
      <w:sz w:val="22"/>
      <w:szCs w:val="24"/>
      <w:lang w:val="ru-RU" w:eastAsia="zh-CN" w:bidi="hi-IN"/>
    </w:rPr>
  </w:style>
  <w:style w:type="paragraph" w:styleId="Style14">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Style15">
    <w:name w:val="Указатель"/>
    <w:basedOn w:val="Normal"/>
    <w:qFormat/>
    <w:pPr>
      <w:suppressLineNumbers/>
    </w:pPr>
    <w:rPr>
      <w:rFonts w:cs="Arial"/>
    </w:rPr>
  </w:style>
  <w:style w:type="table" w:styleId="TableStyle0">
    <w:name w:val="TableStyle0"/>
    <w:pPr>
      <w:spacing w:after="0" w:line="240" w:lineRule="auto"/>
    </w:pPr>
    <w:rPr>
      <w:sz w:val="1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2</TotalTime>
  <Application>LibreOffice/7.6.4.1$Windows_X86_64 LibreOffice_project/e19e193f88cd6c0525a17fb7a176ed8e6a3e2aa1</Application>
  <AppVersion>15.0000</AppVersion>
  <Pages>3</Pages>
  <Words>1203</Words>
  <Characters>8538</Characters>
  <CharactersWithSpaces>9692</CharactersWithSpaces>
  <Paragraphs>59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2024-04-11T16:42:20Z</dcterms:modified>
  <cp:revision>1</cp:revision>
  <dc:subject/>
  <dc:title/>
</cp:coreProperties>
</file>