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6" w:type="dxa"/>
        <w:jc w:val="left"/>
        <w:tblInd w:w="0" w:type="dxa"/>
        <w:tblCellMar>
          <w:top w:w="0" w:type="dxa"/>
          <w:left w:w="108" w:type="dxa"/>
          <w:bottom w:w="0" w:type="dxa"/>
          <w:right w:w="108" w:type="dxa"/>
        </w:tblCellMar>
        <w:tblLook w:val="04a0"/>
      </w:tblPr>
      <w:tblGrid>
        <w:gridCol w:w="944"/>
        <w:gridCol w:w="945"/>
        <w:gridCol w:w="945"/>
        <w:gridCol w:w="945"/>
        <w:gridCol w:w="945"/>
        <w:gridCol w:w="947"/>
        <w:gridCol w:w="945"/>
        <w:gridCol w:w="945"/>
        <w:gridCol w:w="945"/>
        <w:gridCol w:w="945"/>
        <w:gridCol w:w="944"/>
      </w:tblGrid>
      <w:tr>
        <w:trPr>
          <w:trHeight w:val="6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 xml:space="preserve">ПРОЕКТ </w:t>
            </w:r>
            <w:r>
              <w:rPr>
                <w:rFonts w:ascii="Times New Roman" w:hAnsi="Times New Roman"/>
                <w:b/>
                <w:sz w:val="20"/>
                <w:szCs w:val="20"/>
              </w:rPr>
              <w:t>ДОГОВОР</w:t>
            </w:r>
          </w:p>
        </w:tc>
      </w:tr>
      <w:tr>
        <w:trPr>
          <w:trHeight w:val="265"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купли-продажи</w:t>
            </w:r>
          </w:p>
        </w:tc>
      </w:tr>
      <w:tr>
        <w:trPr>
          <w:trHeight w:val="265" w:hRule="atLeast"/>
        </w:trPr>
        <w:tc>
          <w:tcPr>
            <w:tcW w:w="9451" w:type="dxa"/>
            <w:gridSpan w:val="10"/>
            <w:tcBorders/>
            <w:shd w:color="FFFFFF" w:fill="auto" w:val="clear"/>
          </w:tcPr>
          <w:p>
            <w:pPr>
              <w:pStyle w:val="Normal"/>
              <w:bidi w:val="0"/>
              <w:spacing w:lineRule="auto" w:line="240" w:before="0" w:after="0"/>
              <w:jc w:val="both"/>
              <w:rPr>
                <w:rFonts w:ascii="Arial" w:hAnsi="Arial"/>
                <w:sz w:val="16"/>
              </w:rPr>
            </w:pPr>
            <w:r>
              <w:rPr>
                <w:rFonts w:ascii="Times New Roman" w:hAnsi="Times New Roman"/>
                <w:sz w:val="20"/>
                <w:szCs w:val="20"/>
              </w:rPr>
              <w:t xml:space="preserve"> </w:t>
            </w:r>
          </w:p>
        </w:tc>
        <w:tc>
          <w:tcPr>
            <w:tcW w:w="944" w:type="dxa"/>
            <w:tcBorders/>
            <w:shd w:color="FFFFFF" w:fill="auto" w:val="clear"/>
            <w:vAlign w:val="bottom"/>
          </w:tcPr>
          <w:p>
            <w:pPr>
              <w:pStyle w:val="Normal"/>
              <w:bidi w:val="0"/>
              <w:spacing w:lineRule="auto" w:line="240" w:before="0" w:after="0"/>
              <w:jc w:val="center"/>
              <w:rPr>
                <w:rFonts w:ascii="Arial" w:hAnsi="Arial"/>
                <w:sz w:val="16"/>
              </w:rPr>
            </w:pPr>
            <w:r>
              <w:rPr>
                <w:rFonts w:ascii="Arial" w:hAnsi="Arial"/>
                <w:sz w:val="16"/>
              </w:rPr>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Мы, нижеподписавшиеся:</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Гражданин РФ Карасёв Дмитрий Николаевич (28.09.1995г.р., место рожд: гор. Саранск, адрес рег: 430034, Мордовия Респ, Саранск г, 60 лет Октября пр-кт, дом № 10, квартира 186, СНИЛС16567829926, ИНН 132709378479, паспорт РФ серия 8915, номер 383051, выдан 23.10.2015, кем выдан Отдел УФМС России по Республике Мордовия в Пролетарском районе гор. Саранская, код подразделения 130-003), в лице Гражданина РФ Финансового управляющего Кайзер Оксаны Викторовны (ИНН 744844918952, СНИЛС 14795875737, рег.номер 22340), действующего на основании решения Арбитражного суда Республики Мордовия от 26.10.2023г. по делу №А39-5081/2023, именуемый в дальнейшем «Продавец», с одной стороны, и</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1. Предмет договора</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ДоговорКуплиПродажиТекст2</w:t>
              <w:br/>
              <w:t>1.1.  В соответствии с Протоколом №  от 17.05.2024г. по продаже имущества Карасёва Дмитрия Николаевича,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Фольксваген Поло, модель: Volkswagen Polo, VIN: XW8ZZZ61ZKG033608, год изготовления: 2019 (далее - Имущество).</w:t>
            </w:r>
          </w:p>
        </w:tc>
      </w:tr>
      <w:tr>
        <w:trPr>
          <w:trHeight w:val="60" w:hRule="atLeast"/>
        </w:trPr>
        <w:tc>
          <w:tcPr>
            <w:tcW w:w="10395" w:type="dxa"/>
            <w:gridSpan w:val="11"/>
            <w:tcBorders/>
            <w:shd w:color="FFFFFF" w:fill="FFFFFF" w:val="clear"/>
            <w:vAlign w:val="bottom"/>
          </w:tcPr>
          <w:p>
            <w:pPr>
              <w:pStyle w:val="Normal"/>
              <w:bidi w:val="0"/>
              <w:spacing w:lineRule="auto" w:line="240" w:before="0" w:after="0"/>
              <w:jc w:val="both"/>
              <w:rPr>
                <w:rFonts w:ascii="Arial" w:hAnsi="Arial"/>
                <w:sz w:val="16"/>
              </w:rPr>
            </w:pPr>
            <w:r>
              <w:rPr>
                <w:rFonts w:ascii="Arial" w:hAnsi="Arial"/>
                <w:sz w:val="16"/>
              </w:rPr>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1.2. Имущество принадлежит  Продавцу на праве собственности на основании Паспорта транспортного средства №40РВ 154717, Свидетельства о регистрации ТС 9939204376.</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1.3. На момент составления Договора купли-продажи на вышеуказанном имуществе обременения/ограничения Информация о наложении ограничения</w:t>
            </w:r>
          </w:p>
          <w:p>
            <w:pPr>
              <w:pStyle w:val="Normal"/>
              <w:bidi w:val="0"/>
              <w:spacing w:lineRule="auto" w:line="240" w:before="0" w:after="0"/>
              <w:jc w:val="both"/>
              <w:rPr>
                <w:rFonts w:ascii="Times New Roman" w:hAnsi="Times New Roman"/>
                <w:sz w:val="20"/>
                <w:szCs w:val="20"/>
              </w:rPr>
            </w:pPr>
            <w:r>
              <w:rPr>
                <w:rFonts w:ascii="Arial" w:hAnsi="Arial"/>
                <w:sz w:val="16"/>
              </w:rPr>
            </w:r>
          </w:p>
          <w:p>
            <w:pPr>
              <w:pStyle w:val="Normal"/>
              <w:bidi w:val="0"/>
              <w:spacing w:lineRule="auto" w:line="240" w:before="0" w:after="0"/>
              <w:jc w:val="both"/>
              <w:rPr>
                <w:rFonts w:ascii="Arial" w:hAnsi="Arial"/>
                <w:sz w:val="16"/>
              </w:rPr>
            </w:pPr>
            <w:r>
              <w:rPr>
                <w:rFonts w:ascii="Times New Roman" w:hAnsi="Times New Roman"/>
                <w:sz w:val="20"/>
                <w:szCs w:val="20"/>
              </w:rPr>
              <w:t>Марка (модель) ТС: ФОЛЬКСВАГЕН ПОЛО</w:t>
            </w:r>
          </w:p>
          <w:p>
            <w:pPr>
              <w:pStyle w:val="Normal"/>
              <w:bidi w:val="0"/>
              <w:spacing w:lineRule="auto" w:line="240" w:before="0" w:after="0"/>
              <w:jc w:val="both"/>
              <w:rPr>
                <w:rFonts w:ascii="Arial" w:hAnsi="Arial"/>
                <w:sz w:val="16"/>
              </w:rPr>
            </w:pPr>
            <w:r>
              <w:rPr>
                <w:rFonts w:ascii="Times New Roman" w:hAnsi="Times New Roman"/>
                <w:sz w:val="20"/>
                <w:szCs w:val="20"/>
              </w:rPr>
              <w:t>Год выпуска ТС: 2019 г.</w:t>
            </w:r>
          </w:p>
          <w:p>
            <w:pPr>
              <w:pStyle w:val="Normal"/>
              <w:bidi w:val="0"/>
              <w:spacing w:lineRule="auto" w:line="240" w:before="0" w:after="0"/>
              <w:jc w:val="both"/>
              <w:rPr>
                <w:rFonts w:ascii="Arial" w:hAnsi="Arial"/>
                <w:sz w:val="16"/>
              </w:rPr>
            </w:pPr>
            <w:r>
              <w:rPr>
                <w:rFonts w:ascii="Times New Roman" w:hAnsi="Times New Roman"/>
                <w:sz w:val="20"/>
                <w:szCs w:val="20"/>
              </w:rPr>
              <w:t>Дата наложения ограничения: 11.07.2023 г.</w:t>
            </w:r>
          </w:p>
          <w:p>
            <w:pPr>
              <w:pStyle w:val="Normal"/>
              <w:bidi w:val="0"/>
              <w:spacing w:lineRule="auto" w:line="240" w:before="0" w:after="0"/>
              <w:jc w:val="both"/>
              <w:rPr>
                <w:rFonts w:ascii="Arial" w:hAnsi="Arial"/>
                <w:sz w:val="16"/>
              </w:rPr>
            </w:pPr>
            <w:r>
              <w:rPr>
                <w:rFonts w:ascii="Times New Roman" w:hAnsi="Times New Roman"/>
                <w:sz w:val="20"/>
                <w:szCs w:val="20"/>
              </w:rPr>
              <w:t>Регион инициатора ограничения: Республика Мордовия</w:t>
            </w:r>
          </w:p>
          <w:p>
            <w:pPr>
              <w:pStyle w:val="Normal"/>
              <w:bidi w:val="0"/>
              <w:spacing w:lineRule="auto" w:line="240" w:before="0" w:after="0"/>
              <w:jc w:val="both"/>
              <w:rPr>
                <w:rFonts w:ascii="Arial" w:hAnsi="Arial"/>
                <w:sz w:val="16"/>
              </w:rPr>
            </w:pPr>
            <w:r>
              <w:rPr>
                <w:rFonts w:ascii="Times New Roman" w:hAnsi="Times New Roman"/>
                <w:sz w:val="20"/>
                <w:szCs w:val="20"/>
              </w:rPr>
              <w:t>Кем наложено ограничение: Судебные органы</w:t>
            </w:r>
          </w:p>
          <w:p>
            <w:pPr>
              <w:pStyle w:val="Normal"/>
              <w:bidi w:val="0"/>
              <w:spacing w:lineRule="auto" w:line="240" w:before="0" w:after="0"/>
              <w:jc w:val="both"/>
              <w:rPr>
                <w:rFonts w:ascii="Arial" w:hAnsi="Arial"/>
                <w:sz w:val="16"/>
              </w:rPr>
            </w:pPr>
            <w:r>
              <w:rPr>
                <w:rFonts w:ascii="Times New Roman" w:hAnsi="Times New Roman"/>
                <w:sz w:val="20"/>
                <w:szCs w:val="20"/>
              </w:rPr>
              <w:t>Вид ограничения: Запрет на регистрационные действия</w:t>
            </w:r>
          </w:p>
          <w:p>
            <w:pPr>
              <w:pStyle w:val="Normal"/>
              <w:bidi w:val="0"/>
              <w:spacing w:lineRule="auto" w:line="240" w:before="0" w:after="0"/>
              <w:jc w:val="both"/>
              <w:rPr>
                <w:rFonts w:ascii="Arial" w:hAnsi="Arial"/>
                <w:sz w:val="16"/>
              </w:rPr>
            </w:pPr>
            <w:r>
              <w:rPr>
                <w:rFonts w:ascii="Times New Roman" w:hAnsi="Times New Roman"/>
                <w:sz w:val="20"/>
                <w:szCs w:val="20"/>
              </w:rPr>
              <w:t>Основание: Определение Пролетарского районного суда г. Саранска (Н.М. Катикова) от 06.07.2023 №2-799/2023; (вх. №15436 от 10.07.2023).</w:t>
            </w:r>
          </w:p>
          <w:p>
            <w:pPr>
              <w:pStyle w:val="Normal"/>
              <w:bidi w:val="0"/>
              <w:spacing w:lineRule="auto" w:line="240" w:before="0" w:after="0"/>
              <w:jc w:val="both"/>
              <w:rPr>
                <w:rFonts w:ascii="Arial" w:hAnsi="Arial"/>
                <w:sz w:val="16"/>
              </w:rPr>
            </w:pPr>
            <w:r>
              <w:rPr>
                <w:rFonts w:ascii="Times New Roman" w:hAnsi="Times New Roman"/>
                <w:sz w:val="20"/>
                <w:szCs w:val="20"/>
              </w:rPr>
              <w:t>Телефон инициатора: 8342 38 57 41</w:t>
            </w:r>
          </w:p>
          <w:p>
            <w:pPr>
              <w:pStyle w:val="Normal"/>
              <w:bidi w:val="0"/>
              <w:spacing w:lineRule="auto" w:line="240" w:before="0" w:after="0"/>
              <w:jc w:val="both"/>
              <w:rPr>
                <w:rFonts w:ascii="Arial" w:hAnsi="Arial"/>
                <w:sz w:val="16"/>
              </w:rPr>
            </w:pPr>
            <w:r>
              <w:rPr>
                <w:rFonts w:ascii="Times New Roman" w:hAnsi="Times New Roman"/>
                <w:sz w:val="20"/>
                <w:szCs w:val="20"/>
              </w:rPr>
              <w:t>Ключ ГИБДД: 13#FF005928</w:t>
            </w:r>
          </w:p>
          <w:p>
            <w:pPr>
              <w:pStyle w:val="Normal"/>
              <w:bidi w:val="0"/>
              <w:spacing w:lineRule="auto" w:line="240" w:before="0" w:after="0"/>
              <w:jc w:val="both"/>
              <w:rPr>
                <w:rFonts w:ascii="Arial" w:hAnsi="Arial"/>
                <w:sz w:val="16"/>
              </w:rPr>
            </w:pPr>
            <w:r>
              <w:rPr>
                <w:rFonts w:ascii="Times New Roman" w:hAnsi="Times New Roman"/>
                <w:sz w:val="20"/>
                <w:szCs w:val="20"/>
              </w:rPr>
              <w:t>Более подробная информация может быть получена Вами у инициатора ограничения..</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1.4. Имущество обеспечено обременением в виде залога в пользу ООО "ДРАЙВ КЛИК БАНК" (ИНН 6452010742, ОГРН ____).</w:t>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2. Обязанности Сторон</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2.1. Продавец обязуется:</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2.1.1. Передать Покупателю Имущество по акту приема-передачи.</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2.2. Покупатель обязан:</w:t>
            </w:r>
          </w:p>
        </w:tc>
      </w:tr>
      <w:tr>
        <w:trPr>
          <w:trHeight w:val="280" w:hRule="atLeast"/>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2.2.1. Оплатить полную стоимость имущества в соответствии с настоящим договором.</w:t>
            </w:r>
          </w:p>
        </w:tc>
      </w:tr>
      <w:tr>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3. Цена и порядок расчетов</w:t>
            </w:r>
          </w:p>
        </w:tc>
      </w:tr>
      <w:tr>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3.1. Стоимость имущества составляет:</w:t>
            </w:r>
          </w:p>
        </w:tc>
      </w:tr>
      <w:tr>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17.05.2024г. на сайте https://lot-online.ru/, является окончательной и изменению не подлежит.</w:t>
            </w:r>
          </w:p>
        </w:tc>
      </w:tr>
      <w:tr>
        <w:trPr>
          <w:trHeight w:val="53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Карасёва Дмитрия Николаевича 40817810250173384512,</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в течение тридцати дней с даты подписания настоящего договора.</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5. Возникновение права собственности</w:t>
            </w:r>
          </w:p>
        </w:tc>
      </w:tr>
      <w:tr>
        <w:trPr>
          <w:trHeight w:val="127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6. Ответственность Сторон</w:t>
            </w:r>
          </w:p>
        </w:tc>
      </w:tr>
      <w:tr>
        <w:trPr>
          <w:trHeight w:val="51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7. Порядок разрешения споров</w:t>
            </w:r>
          </w:p>
        </w:tc>
      </w:tr>
      <w:tr>
        <w:trPr>
          <w:trHeight w:val="54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5"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atLeast"/>
        </w:trPr>
        <w:tc>
          <w:tcPr>
            <w:tcW w:w="10395"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9. Заключительные положения</w:t>
            </w:r>
          </w:p>
        </w:tc>
      </w:tr>
      <w:tr>
        <w:trPr>
          <w:trHeight w:val="59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8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Продавец:</w:t>
            </w:r>
          </w:p>
        </w:tc>
        <w:tc>
          <w:tcPr>
            <w:tcW w:w="5671" w:type="dxa"/>
            <w:gridSpan w:val="6"/>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Покупатель:</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Гражданин РФ</w:t>
            </w:r>
          </w:p>
        </w:tc>
        <w:tc>
          <w:tcPr>
            <w:tcW w:w="5671" w:type="dxa"/>
            <w:gridSpan w:val="6"/>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Гражданин РФ</w:t>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Карасёв Дмитрий Николаевич (28.09.1995г.р., место рожд: гор. Саранск, адрес рег: 430034, Мордовия Респ, Саранск г, 60 лет Октября пр-кт, дом № 10, квартира 186, СНИЛС16567829926, ИНН 132709378479, паспорт РФ серия 8915, номер 383051, выдан 23.10.2015, кем выдан Отдел УФМС России по Республике Мордовия в Пролетарском районе гор. Саранская, код подразделения 130-003)</w:t>
            </w:r>
          </w:p>
        </w:tc>
        <w:tc>
          <w:tcPr>
            <w:tcW w:w="5671" w:type="dxa"/>
            <w:gridSpan w:val="6"/>
            <w:vMerge w:val="restart"/>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Карасёва Дмитрия Николаевича 40817810250173384512,</w:t>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left"/>
              <w:rPr>
                <w:rFonts w:ascii="Arial" w:hAnsi="Arial"/>
                <w:sz w:val="16"/>
              </w:rPr>
            </w:pPr>
            <w:r>
              <w:rPr>
                <w:rFonts w:ascii="Arial" w:hAnsi="Arial"/>
                <w:sz w:val="16"/>
              </w:rPr>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944"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Финансовый управляющий</w:t>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Карасёва Дмитрия Николаевича</w:t>
            </w:r>
          </w:p>
        </w:tc>
        <w:tc>
          <w:tcPr>
            <w:tcW w:w="947"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4"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Кайзер Оксана Викторовна</w:t>
            </w:r>
          </w:p>
        </w:tc>
        <w:tc>
          <w:tcPr>
            <w:tcW w:w="2837" w:type="dxa"/>
            <w:gridSpan w:val="3"/>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2834" w:type="dxa"/>
            <w:gridSpan w:val="3"/>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OpenSymbol">
    <w:altName w:val="Arial Unicode MS"/>
    <w:charset w:val="02"/>
    <w:family w:val="auto"/>
    <w:pitch w:val="default"/>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character" w:styleId="Style14">
    <w:name w:val="Маркеры списка"/>
    <w:qFormat/>
    <w:rPr>
      <w:rFonts w:ascii="OpenSymbol" w:hAnsi="OpenSymbol" w:eastAsia="OpenSymbol" w:cs="OpenSymbol"/>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LibreOffice/6.4.2.2$Windows_X86_64 LibreOffice_project/4e471d8c02c9c90f512f7f9ead8875b57fcb1ec3</Application>
  <Pages>3</Pages>
  <Words>1272</Words>
  <Characters>9001</Characters>
  <CharactersWithSpaces>10216</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2024-04-04T12:06:42Z</dcterms:modified>
  <cp:revision>1</cp:revision>
  <dc:subject/>
  <dc:title/>
</cp:coreProperties>
</file>