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1BDE62" w14:textId="7F37B940" w:rsidR="000207CC" w:rsidRDefault="007467C9" w:rsidP="000207CC">
      <w:pPr>
        <w:spacing w:before="120" w:after="120"/>
        <w:jc w:val="both"/>
        <w:rPr>
          <w:color w:val="000000"/>
        </w:rPr>
      </w:pPr>
      <w:r w:rsidRPr="007467C9">
        <w:rPr>
          <w:rFonts w:eastAsia="Calibri"/>
          <w:lang w:eastAsia="en-US"/>
        </w:rPr>
        <w:t xml:space="preserve">АО «Российский аукционный дом» (ОГРН 1097847233351, ИНН 7838430413, 190000, Санкт-Петербург, пер. Гривцова, д. 5, лит. В, (812)334-26-04, 8(800) 777-57-57, </w:t>
      </w:r>
      <w:proofErr w:type="spellStart"/>
      <w:r w:rsidRPr="007467C9">
        <w:rPr>
          <w:rFonts w:eastAsia="Calibri"/>
          <w:lang w:eastAsia="en-US"/>
        </w:rPr>
        <w:t>e-mail</w:t>
      </w:r>
      <w:proofErr w:type="spellEnd"/>
      <w:r w:rsidR="00CB45A1">
        <w:rPr>
          <w:rFonts w:eastAsia="Calibri"/>
          <w:lang w:eastAsia="en-US"/>
        </w:rPr>
        <w:t xml:space="preserve"> </w:t>
      </w:r>
      <w:r w:rsidR="00CB45A1" w:rsidRPr="00CB45A1">
        <w:rPr>
          <w:rFonts w:eastAsia="Calibri"/>
          <w:lang w:eastAsia="en-US"/>
        </w:rPr>
        <w:t xml:space="preserve">ersh@auction-house.ru) действующее на основании договора с Коммерческим банком </w:t>
      </w:r>
      <w:proofErr w:type="spellStart"/>
      <w:r w:rsidR="00CB45A1" w:rsidRPr="00CB45A1">
        <w:rPr>
          <w:rFonts w:eastAsia="Calibri"/>
          <w:lang w:eastAsia="en-US"/>
        </w:rPr>
        <w:t>Инвестрастбанк</w:t>
      </w:r>
      <w:proofErr w:type="spellEnd"/>
      <w:r w:rsidR="00CB45A1" w:rsidRPr="00CB45A1">
        <w:rPr>
          <w:rFonts w:eastAsia="Calibri"/>
          <w:lang w:eastAsia="en-US"/>
        </w:rPr>
        <w:t xml:space="preserve"> (акционерное общество) (Банк ИТБ (АО)), (адрес регистрации: 107113, г. Москва, ул. Шумкина, д. 20, корп. 1, ИНН 7750004295, ОГРН 1087711000035) (далее – финансовая организация), конкурсным управляющим (ликвидатором) которого на основании решения Арбитражного суда г. Москвы от 25 января 2016 г. по делу № А40-217490/2015 является государственная корпорация «Агентство по страхованию вкладов» (109240, г. Москва, ул. Высоцкого, д. 4</w:t>
      </w:r>
      <w:r w:rsidR="000207CC" w:rsidRPr="000207CC">
        <w:rPr>
          <w:rFonts w:eastAsia="Calibri"/>
          <w:lang w:eastAsia="en-US"/>
        </w:rPr>
        <w:t>), сообщает</w:t>
      </w:r>
      <w:r w:rsidR="001B37C4" w:rsidRPr="00683A93">
        <w:t xml:space="preserve">, </w:t>
      </w:r>
      <w:r w:rsidR="001B37C4" w:rsidRPr="00683A93">
        <w:rPr>
          <w:color w:val="000000"/>
        </w:rPr>
        <w:t xml:space="preserve">что по </w:t>
      </w:r>
      <w:r w:rsidR="001B37C4" w:rsidRPr="00626697">
        <w:rPr>
          <w:color w:val="000000"/>
        </w:rPr>
        <w:t>итогам</w:t>
      </w:r>
      <w:r w:rsidR="001B37C4" w:rsidRPr="00E80C45">
        <w:rPr>
          <w:color w:val="000000"/>
        </w:rPr>
        <w:t xml:space="preserve"> </w:t>
      </w:r>
      <w:r w:rsidR="003F4197" w:rsidRPr="003F4197">
        <w:rPr>
          <w:color w:val="000000"/>
        </w:rPr>
        <w:t>первых</w:t>
      </w:r>
      <w:r w:rsidR="001B37C4">
        <w:t xml:space="preserve"> электронных торгов в форме аукциона </w:t>
      </w:r>
      <w:r w:rsidR="001B37C4" w:rsidRPr="00CF0469">
        <w:t xml:space="preserve">открытых по составу участников с открытой формой </w:t>
      </w:r>
      <w:r w:rsidR="001B37C4">
        <w:t xml:space="preserve">представления </w:t>
      </w:r>
      <w:r w:rsidR="001B37C4" w:rsidRPr="00CF0469">
        <w:t>предложений о цене</w:t>
      </w:r>
      <w:r w:rsidR="001B37C4">
        <w:t xml:space="preserve"> </w:t>
      </w:r>
      <w:r w:rsidR="000207CC" w:rsidRPr="000207CC">
        <w:t>(</w:t>
      </w:r>
      <w:r w:rsidR="00CB45A1" w:rsidRPr="00CB45A1">
        <w:t>сообщение 02030256983 в газете АО «Коммерсантъ» №20(7710) от 03.02.2024</w:t>
      </w:r>
      <w:r w:rsidR="00011498" w:rsidRPr="00011498">
        <w:t>)</w:t>
      </w:r>
      <w:r w:rsidR="000207CC" w:rsidRPr="000207CC">
        <w:t xml:space="preserve">, </w:t>
      </w:r>
      <w:r w:rsidR="00F17BA1" w:rsidRPr="00F17BA1">
        <w:t xml:space="preserve"> </w:t>
      </w:r>
      <w:r w:rsidR="001B37C4" w:rsidRPr="007557D0">
        <w:t>на электронной площадке АО «Российский аукционный дом», по адресу в сети интернет: bankruptcy.lot-online.ru</w:t>
      </w:r>
      <w:r w:rsidR="001B37C4">
        <w:t>, проведенных</w:t>
      </w:r>
      <w:r w:rsidR="00DB1F98">
        <w:t xml:space="preserve"> </w:t>
      </w:r>
      <w:r w:rsidR="00CB45A1" w:rsidRPr="00CB45A1">
        <w:rPr>
          <w:b/>
          <w:bCs/>
        </w:rPr>
        <w:t>19.03.2024 г.</w:t>
      </w:r>
      <w:r w:rsidR="00CB45A1">
        <w:rPr>
          <w:b/>
          <w:bCs/>
        </w:rPr>
        <w:t>,</w:t>
      </w:r>
      <w:r w:rsidR="001B37C4">
        <w:t xml:space="preserve"> </w:t>
      </w:r>
      <w:r w:rsidR="000207CC">
        <w:t>заключе</w:t>
      </w:r>
      <w:r w:rsidR="00011498">
        <w:t>н</w:t>
      </w:r>
      <w:r w:rsidR="001412E6">
        <w:t xml:space="preserve">ы </w:t>
      </w:r>
      <w:r w:rsidR="000207CC">
        <w:rPr>
          <w:color w:val="000000"/>
        </w:rPr>
        <w:t>следующи</w:t>
      </w:r>
      <w:r w:rsidR="001412E6">
        <w:rPr>
          <w:color w:val="000000"/>
        </w:rPr>
        <w:t>е</w:t>
      </w:r>
      <w:r w:rsidR="000207CC">
        <w:rPr>
          <w:color w:val="000000"/>
        </w:rPr>
        <w:t xml:space="preserve"> догово</w:t>
      </w:r>
      <w:r w:rsidR="00011498">
        <w:rPr>
          <w:color w:val="000000"/>
        </w:rPr>
        <w:t>р</w:t>
      </w:r>
      <w:r w:rsidR="001412E6">
        <w:rPr>
          <w:color w:val="000000"/>
        </w:rPr>
        <w:t>ы</w:t>
      </w:r>
      <w:r w:rsidR="000207CC">
        <w:t>: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80"/>
        <w:gridCol w:w="1279"/>
        <w:gridCol w:w="1560"/>
        <w:gridCol w:w="1984"/>
        <w:gridCol w:w="3536"/>
      </w:tblGrid>
      <w:tr w:rsidR="001B37C4" w14:paraId="0882E90A" w14:textId="77777777" w:rsidTr="008D114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7B3D3AC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8CC101B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Договор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instrText xml:space="preserve"> FORMTEXT </w:instrTex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separate"/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6792A32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F8916F1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9421DED" w14:textId="77777777" w:rsidR="001B37C4" w:rsidRDefault="001B37C4" w:rsidP="008D1148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1412E6" w14:paraId="0D339A03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132D33E" w14:textId="4A92A33C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2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DEA440" w14:textId="768D1EAB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2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2024-1127/85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5003F7" w14:textId="57DCE675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2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02.04.2024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4F6F7" w14:textId="22B4DFBD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2E6">
              <w:rPr>
                <w:rFonts w:ascii="Times New Roman" w:hAnsi="Times New Roman" w:cs="Times New Roman"/>
                <w:sz w:val="24"/>
                <w:szCs w:val="24"/>
              </w:rPr>
              <w:t>10 585 687,50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2735293" w14:textId="3D858738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412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ООО «</w:t>
            </w:r>
            <w:r w:rsidRPr="001412E6">
              <w:rPr>
                <w:rFonts w:ascii="Times New Roman" w:hAnsi="Times New Roman" w:cs="Times New Roman"/>
                <w:sz w:val="24"/>
                <w:szCs w:val="24"/>
              </w:rPr>
              <w:t>ГОРОДСКИЕ РЕШЕНИЯ»</w:t>
            </w:r>
          </w:p>
        </w:tc>
      </w:tr>
      <w:tr w:rsidR="001412E6" w14:paraId="59B33CDB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1DBA9C0" w14:textId="326D99AC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3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0C032A" w14:textId="31AD3001" w:rsidR="001412E6" w:rsidRPr="001412E6" w:rsidRDefault="001412E6" w:rsidP="001412E6">
            <w:pPr>
              <w:pStyle w:val="ae"/>
              <w:widowControl w:val="0"/>
              <w:spacing w:line="240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  <w:r w:rsidRPr="001412E6">
              <w:rPr>
                <w:rFonts w:ascii="Times New Roman" w:hAnsi="Times New Roman"/>
                <w:b w:val="0"/>
                <w:spacing w:val="3"/>
                <w:szCs w:val="24"/>
              </w:rPr>
              <w:t>2024-1124/85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E248FC" w14:textId="099753CF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02.04.2024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A16C696" w14:textId="24758143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E6">
              <w:rPr>
                <w:rFonts w:ascii="Times New Roman" w:hAnsi="Times New Roman" w:cs="Times New Roman"/>
                <w:sz w:val="24"/>
                <w:szCs w:val="24"/>
              </w:rPr>
              <w:t>9 191 727,96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6CD3692" w14:textId="766E6262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E6">
              <w:rPr>
                <w:rFonts w:ascii="Times New Roman" w:hAnsi="Times New Roman" w:cs="Times New Roman"/>
                <w:sz w:val="24"/>
                <w:szCs w:val="24"/>
              </w:rPr>
              <w:t>Беззубцев Данил Алексеевич</w:t>
            </w:r>
          </w:p>
        </w:tc>
      </w:tr>
      <w:tr w:rsidR="001412E6" w14:paraId="5B63208A" w14:textId="77777777" w:rsidTr="00F17BA1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CA7C064" w14:textId="03C134AE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pacing w:val="3"/>
                <w:sz w:val="24"/>
                <w:szCs w:val="24"/>
              </w:rPr>
            </w:pPr>
            <w:r w:rsidRPr="001412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6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A8CAB99" w14:textId="260E9A0E" w:rsidR="001412E6" w:rsidRPr="001412E6" w:rsidRDefault="001412E6" w:rsidP="001412E6">
            <w:pPr>
              <w:pStyle w:val="ae"/>
              <w:widowControl w:val="0"/>
              <w:spacing w:line="240" w:lineRule="auto"/>
              <w:rPr>
                <w:rFonts w:ascii="Times New Roman" w:eastAsiaTheme="minorHAnsi" w:hAnsi="Times New Roman"/>
                <w:b w:val="0"/>
                <w:szCs w:val="24"/>
                <w:lang w:eastAsia="en-US"/>
              </w:rPr>
            </w:pPr>
            <w:r w:rsidRPr="001412E6">
              <w:rPr>
                <w:rFonts w:ascii="Times New Roman" w:hAnsi="Times New Roman"/>
                <w:b w:val="0"/>
                <w:spacing w:val="3"/>
                <w:szCs w:val="24"/>
              </w:rPr>
              <w:t>2024-1126/85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19FDC62" w14:textId="1938D053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E6">
              <w:rPr>
                <w:rFonts w:ascii="Times New Roman" w:hAnsi="Times New Roman" w:cs="Times New Roman"/>
                <w:spacing w:val="3"/>
                <w:sz w:val="24"/>
                <w:szCs w:val="24"/>
              </w:rPr>
              <w:t>02.04.2024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CD6603D" w14:textId="339CAD56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E6">
              <w:rPr>
                <w:rFonts w:ascii="Times New Roman" w:hAnsi="Times New Roman" w:cs="Times New Roman"/>
                <w:sz w:val="24"/>
                <w:szCs w:val="24"/>
              </w:rPr>
              <w:t>4 482 135,00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736C653" w14:textId="1CB28407" w:rsidR="001412E6" w:rsidRPr="001412E6" w:rsidRDefault="001412E6" w:rsidP="001412E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12E6">
              <w:rPr>
                <w:rFonts w:ascii="Times New Roman" w:hAnsi="Times New Roman" w:cs="Times New Roman"/>
                <w:sz w:val="24"/>
                <w:szCs w:val="24"/>
              </w:rPr>
              <w:t>Дьяченко Марина Сергеевна</w:t>
            </w:r>
          </w:p>
        </w:tc>
      </w:tr>
    </w:tbl>
    <w:p w14:paraId="0FA818F2" w14:textId="77777777" w:rsidR="001B37C4" w:rsidRDefault="001B37C4" w:rsidP="001B37C4">
      <w:pPr>
        <w:jc w:val="both"/>
      </w:pPr>
    </w:p>
    <w:p w14:paraId="3ED1A3B4" w14:textId="77777777" w:rsidR="001B37C4" w:rsidRDefault="001B37C4" w:rsidP="001B37C4">
      <w:pPr>
        <w:jc w:val="both"/>
      </w:pPr>
    </w:p>
    <w:p w14:paraId="0B81F52E" w14:textId="77777777" w:rsidR="001B37C4" w:rsidRDefault="001B37C4" w:rsidP="001B37C4">
      <w:pPr>
        <w:jc w:val="both"/>
      </w:pPr>
    </w:p>
    <w:p w14:paraId="1ACE5287" w14:textId="77777777" w:rsidR="00D6354E" w:rsidRDefault="00D6354E" w:rsidP="00D6354E">
      <w:pPr>
        <w:jc w:val="both"/>
      </w:pPr>
    </w:p>
    <w:p w14:paraId="7840B96A" w14:textId="77777777" w:rsidR="00D6354E" w:rsidRDefault="00D6354E" w:rsidP="00D6354E">
      <w:pPr>
        <w:jc w:val="both"/>
      </w:pPr>
    </w:p>
    <w:p w14:paraId="03B908D9" w14:textId="78DBD148" w:rsidR="00CF0469" w:rsidRDefault="00CF0469" w:rsidP="0037580B">
      <w:pPr>
        <w:pStyle w:val="a3"/>
        <w:jc w:val="both"/>
      </w:pPr>
    </w:p>
    <w:p w14:paraId="0E471D90" w14:textId="4759F4B3" w:rsidR="0093113A" w:rsidRPr="001F4360" w:rsidRDefault="0093113A" w:rsidP="0037580B">
      <w:pPr>
        <w:pStyle w:val="a3"/>
        <w:jc w:val="both"/>
      </w:pPr>
    </w:p>
    <w:sectPr w:rsidR="0093113A" w:rsidRPr="001F4360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13"/>
    <w:rsid w:val="00011498"/>
    <w:rsid w:val="000207CC"/>
    <w:rsid w:val="000337CD"/>
    <w:rsid w:val="000C7513"/>
    <w:rsid w:val="001412E6"/>
    <w:rsid w:val="00177DD7"/>
    <w:rsid w:val="001B37C4"/>
    <w:rsid w:val="001F4360"/>
    <w:rsid w:val="00220B6E"/>
    <w:rsid w:val="00223965"/>
    <w:rsid w:val="00273CAB"/>
    <w:rsid w:val="00314BE5"/>
    <w:rsid w:val="0037580B"/>
    <w:rsid w:val="003B7EBE"/>
    <w:rsid w:val="003C4472"/>
    <w:rsid w:val="003F4197"/>
    <w:rsid w:val="003F4D88"/>
    <w:rsid w:val="004131B8"/>
    <w:rsid w:val="00567160"/>
    <w:rsid w:val="00573D3C"/>
    <w:rsid w:val="005B3976"/>
    <w:rsid w:val="005B743E"/>
    <w:rsid w:val="005D02CC"/>
    <w:rsid w:val="00626697"/>
    <w:rsid w:val="00684CCE"/>
    <w:rsid w:val="007467C9"/>
    <w:rsid w:val="00803697"/>
    <w:rsid w:val="00827A91"/>
    <w:rsid w:val="008450EC"/>
    <w:rsid w:val="00877673"/>
    <w:rsid w:val="0093113A"/>
    <w:rsid w:val="009C034C"/>
    <w:rsid w:val="009F6EEA"/>
    <w:rsid w:val="00A06B2F"/>
    <w:rsid w:val="00A10B9F"/>
    <w:rsid w:val="00A61982"/>
    <w:rsid w:val="00AD49F6"/>
    <w:rsid w:val="00AE3872"/>
    <w:rsid w:val="00B2561A"/>
    <w:rsid w:val="00B46DF3"/>
    <w:rsid w:val="00B84DC6"/>
    <w:rsid w:val="00C441B5"/>
    <w:rsid w:val="00CA608C"/>
    <w:rsid w:val="00CB45A1"/>
    <w:rsid w:val="00CE0E5D"/>
    <w:rsid w:val="00CF0469"/>
    <w:rsid w:val="00D1118A"/>
    <w:rsid w:val="00D622E2"/>
    <w:rsid w:val="00D6354E"/>
    <w:rsid w:val="00D7162E"/>
    <w:rsid w:val="00DB1F98"/>
    <w:rsid w:val="00DC2D3A"/>
    <w:rsid w:val="00DC4F57"/>
    <w:rsid w:val="00DF29A6"/>
    <w:rsid w:val="00E80C45"/>
    <w:rsid w:val="00E84AF1"/>
    <w:rsid w:val="00F17BA1"/>
    <w:rsid w:val="00F31757"/>
    <w:rsid w:val="00F82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  <w15:docId w15:val="{D83B3059-5F61-47F6-A8B5-CE3B372EF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5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qFormat/>
    <w:rsid w:val="005B3976"/>
    <w:pPr>
      <w:ind w:left="720"/>
      <w:contextualSpacing/>
    </w:pPr>
  </w:style>
  <w:style w:type="paragraph" w:styleId="ae">
    <w:name w:val="Title"/>
    <w:basedOn w:val="a"/>
    <w:link w:val="af"/>
    <w:qFormat/>
    <w:rsid w:val="00CB45A1"/>
    <w:pPr>
      <w:spacing w:line="240" w:lineRule="exact"/>
      <w:jc w:val="center"/>
    </w:pPr>
    <w:rPr>
      <w:rFonts w:ascii="Arial" w:hAnsi="Arial"/>
      <w:b/>
      <w:szCs w:val="20"/>
    </w:rPr>
  </w:style>
  <w:style w:type="character" w:customStyle="1" w:styleId="af">
    <w:name w:val="Заголовок Знак"/>
    <w:basedOn w:val="a0"/>
    <w:link w:val="ae"/>
    <w:rsid w:val="00CB45A1"/>
    <w:rPr>
      <w:rFonts w:ascii="Arial" w:eastAsia="Times New Roman" w:hAnsi="Arial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2024-04-02T13:41:00Z</cp:lastPrinted>
  <dcterms:created xsi:type="dcterms:W3CDTF">2024-04-02T13:41:00Z</dcterms:created>
  <dcterms:modified xsi:type="dcterms:W3CDTF">2024-04-02T13:42:00Z</dcterms:modified>
</cp:coreProperties>
</file>