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7EB30" w14:textId="77777777" w:rsidR="001A3600" w:rsidRPr="00176A6C" w:rsidRDefault="001A3600" w:rsidP="001A360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76A6C">
        <w:rPr>
          <w:rFonts w:ascii="Times New Roman" w:hAnsi="Times New Roman"/>
          <w:b/>
          <w:sz w:val="26"/>
          <w:szCs w:val="26"/>
        </w:rPr>
        <w:t>СООБЩЕНИЕ</w:t>
      </w:r>
    </w:p>
    <w:p w14:paraId="27365F6A" w14:textId="497C077C" w:rsidR="001A3600" w:rsidRPr="00176A6C" w:rsidRDefault="001A3600" w:rsidP="001A360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начале реализации </w:t>
      </w:r>
      <w:r w:rsidRPr="00176A6C">
        <w:rPr>
          <w:rFonts w:ascii="Times New Roman" w:hAnsi="Times New Roman"/>
          <w:b/>
          <w:color w:val="000000"/>
          <w:sz w:val="26"/>
          <w:szCs w:val="26"/>
          <w:lang w:eastAsia="zh-CN"/>
        </w:rPr>
        <w:t>земельн</w:t>
      </w: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ых</w:t>
      </w:r>
      <w:r w:rsidRPr="00176A6C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участк</w:t>
      </w: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ов</w:t>
      </w:r>
      <w:r w:rsidRPr="00176A6C">
        <w:rPr>
          <w:rFonts w:ascii="Times New Roman" w:hAnsi="Times New Roman"/>
          <w:b/>
          <w:color w:val="000000"/>
          <w:sz w:val="26"/>
          <w:szCs w:val="26"/>
          <w:lang w:eastAsia="zh-CN"/>
        </w:rPr>
        <w:t>, расположенн</w:t>
      </w: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ых</w:t>
      </w:r>
      <w:r w:rsidR="00270327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в г. Москве</w:t>
      </w:r>
    </w:p>
    <w:p w14:paraId="3637F132" w14:textId="77777777" w:rsidR="00270327" w:rsidRDefault="00270327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41B6F7A" w14:textId="77777777" w:rsidR="001A3600" w:rsidRPr="006B75A5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Собственник актива: государственная корпорация «Агентство по страхованию вкладов» (далее – Агентство).</w:t>
      </w:r>
    </w:p>
    <w:p w14:paraId="2B905996" w14:textId="77777777" w:rsidR="001A3600" w:rsidRPr="006B75A5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color w:val="000000"/>
          <w:sz w:val="26"/>
          <w:szCs w:val="26"/>
        </w:rPr>
        <w:t>Вид актива: земельные участки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5BC9A728" w14:textId="77777777" w:rsidR="001A3600" w:rsidRPr="002E5576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E5576">
        <w:rPr>
          <w:rFonts w:ascii="Times New Roman" w:hAnsi="Times New Roman"/>
          <w:sz w:val="26"/>
          <w:szCs w:val="26"/>
        </w:rPr>
        <w:t xml:space="preserve">Описание актива: </w:t>
      </w:r>
    </w:p>
    <w:p w14:paraId="621E974D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1) земельный участок общей площадью 541 470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</w:t>
      </w:r>
      <w:r w:rsidRPr="00176A6C">
        <w:rPr>
          <w:rFonts w:ascii="Times New Roman" w:hAnsi="Times New Roman"/>
          <w:sz w:val="26"/>
          <w:szCs w:val="26"/>
        </w:rPr>
        <w:t xml:space="preserve">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126,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1);</w:t>
      </w:r>
    </w:p>
    <w:p w14:paraId="4A9F42C8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145 835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2);</w:t>
      </w:r>
    </w:p>
    <w:p w14:paraId="5AD1DC61" w14:textId="77777777" w:rsidR="001A3600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28 540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2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3)</w:t>
      </w:r>
      <w:r w:rsidRPr="00CB79C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земельные участки).</w:t>
      </w:r>
    </w:p>
    <w:p w14:paraId="40005A64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Основные условия предложения Агентства делать оферты:</w:t>
      </w:r>
    </w:p>
    <w:p w14:paraId="68989068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1)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поиск потенциальных приобретателей земельных участков осуществляется посредством предложения Агентства неограниченному кругу лиц делать оферты </w:t>
      </w:r>
      <w:r>
        <w:rPr>
          <w:rFonts w:ascii="Times New Roman" w:hAnsi="Times New Roman"/>
          <w:sz w:val="26"/>
          <w:szCs w:val="26"/>
          <w:lang w:eastAsia="zh-CN"/>
        </w:rPr>
        <w:br/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о заключении договоров купли-продажи земельных участков (далее – предложение делать оферты); </w:t>
      </w:r>
    </w:p>
    <w:p w14:paraId="3FE8DD11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2)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>организатор предложения делать оферты – А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кционерное общество </w:t>
      </w:r>
      <w:r w:rsidRPr="00176A6C">
        <w:rPr>
          <w:rFonts w:ascii="Times New Roman" w:hAnsi="Times New Roman"/>
          <w:sz w:val="26"/>
          <w:szCs w:val="26"/>
          <w:lang w:eastAsia="zh-CN"/>
        </w:rPr>
        <w:t>«Р</w:t>
      </w:r>
      <w:r w:rsidRPr="00176A6C">
        <w:rPr>
          <w:rFonts w:ascii="Times New Roman" w:hAnsi="Times New Roman"/>
          <w:color w:val="000000"/>
          <w:sz w:val="26"/>
          <w:szCs w:val="26"/>
        </w:rPr>
        <w:t>оссийский аукционный дом</w:t>
      </w:r>
      <w:r w:rsidRPr="00176A6C">
        <w:rPr>
          <w:rFonts w:ascii="Times New Roman" w:hAnsi="Times New Roman"/>
          <w:sz w:val="26"/>
          <w:szCs w:val="26"/>
          <w:lang w:eastAsia="zh-CN"/>
        </w:rPr>
        <w:t>» (далее – Организатор процедуры);</w:t>
      </w:r>
    </w:p>
    <w:p w14:paraId="6375B59B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3)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предложение делать оферты проводится с использованием электронной площадки Организатора процедуры: </w:t>
      </w:r>
      <w:hyperlink r:id="rId5" w:history="1">
        <w:r w:rsidRPr="00176A6C">
          <w:rPr>
            <w:rFonts w:ascii="Times New Roman" w:hAnsi="Times New Roman"/>
            <w:sz w:val="26"/>
            <w:szCs w:val="26"/>
            <w:lang w:eastAsia="zh-CN"/>
          </w:rPr>
          <w:t>http://lot-online.ru</w:t>
        </w:r>
      </w:hyperlink>
      <w:r w:rsidRPr="00176A6C">
        <w:rPr>
          <w:rFonts w:ascii="Times New Roman" w:hAnsi="Times New Roman"/>
          <w:sz w:val="26"/>
          <w:szCs w:val="26"/>
          <w:lang w:eastAsia="zh-CN"/>
        </w:rPr>
        <w:t xml:space="preserve"> (далее – торговая площадка);</w:t>
      </w:r>
    </w:p>
    <w:p w14:paraId="35C4F2BF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срок действия предложения делать оферты – 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с 9:00 </w:t>
      </w:r>
      <w:r>
        <w:rPr>
          <w:rFonts w:ascii="Times New Roman" w:hAnsi="Times New Roman"/>
          <w:sz w:val="26"/>
          <w:szCs w:val="26"/>
          <w:lang w:eastAsia="ar-SA"/>
        </w:rPr>
        <w:t>29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марта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г. до 16:45 </w:t>
      </w:r>
      <w:r>
        <w:rPr>
          <w:rFonts w:ascii="Times New Roman" w:hAnsi="Times New Roman"/>
          <w:sz w:val="26"/>
          <w:szCs w:val="26"/>
          <w:lang w:eastAsia="ar-SA"/>
        </w:rPr>
        <w:t>27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апреля 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2024 г. </w:t>
      </w:r>
      <w:r w:rsidRPr="00176A6C">
        <w:rPr>
          <w:rFonts w:ascii="Times New Roman" w:hAnsi="Times New Roman"/>
          <w:sz w:val="26"/>
          <w:szCs w:val="26"/>
        </w:rPr>
        <w:t>(время московское);</w:t>
      </w:r>
    </w:p>
    <w:p w14:paraId="5FA15164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lastRenderedPageBreak/>
        <w:t>5)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реализация земельных участков осуществляется следующими лотами:</w:t>
      </w:r>
    </w:p>
    <w:p w14:paraId="4ABC5885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лот № 1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</w:t>
      </w:r>
      <w:r>
        <w:rPr>
          <w:rFonts w:ascii="Times New Roman" w:hAnsi="Times New Roman"/>
          <w:sz w:val="26"/>
          <w:szCs w:val="26"/>
        </w:rPr>
        <w:t xml:space="preserve"> (далее – Земельные участки)</w:t>
      </w:r>
      <w:r w:rsidRPr="00176A6C">
        <w:rPr>
          <w:rFonts w:ascii="Times New Roman" w:hAnsi="Times New Roman"/>
          <w:sz w:val="26"/>
          <w:szCs w:val="26"/>
        </w:rPr>
        <w:t>;</w:t>
      </w:r>
    </w:p>
    <w:p w14:paraId="369CD570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от № 2 – земельный участок 2 (далее – Земельный участок).</w:t>
      </w:r>
    </w:p>
    <w:p w14:paraId="39B4EB7A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6)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оферта о заключении договора купли-продажи подается в отношении </w:t>
      </w:r>
      <w:r>
        <w:rPr>
          <w:rFonts w:ascii="Times New Roman" w:hAnsi="Times New Roman"/>
          <w:sz w:val="26"/>
          <w:szCs w:val="26"/>
        </w:rPr>
        <w:t>1</w:t>
      </w:r>
      <w:r w:rsidRPr="00176A6C">
        <w:rPr>
          <w:rFonts w:ascii="Times New Roman" w:hAnsi="Times New Roman"/>
          <w:sz w:val="26"/>
          <w:szCs w:val="26"/>
        </w:rPr>
        <w:t xml:space="preserve"> лота (всего 1 лицо может подать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отдельные оферты по одно</w:t>
      </w:r>
      <w:r>
        <w:rPr>
          <w:rFonts w:ascii="Times New Roman" w:hAnsi="Times New Roman"/>
          <w:sz w:val="26"/>
          <w:szCs w:val="26"/>
        </w:rPr>
        <w:t>й</w:t>
      </w:r>
      <w:r w:rsidRPr="00176A6C">
        <w:rPr>
          <w:rFonts w:ascii="Times New Roman" w:hAnsi="Times New Roman"/>
          <w:sz w:val="26"/>
          <w:szCs w:val="26"/>
        </w:rPr>
        <w:t xml:space="preserve"> в отношении каждого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лотов);</w:t>
      </w:r>
    </w:p>
    <w:p w14:paraId="6CBA6D3A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7) начальная (минимальная) цена:</w:t>
      </w:r>
    </w:p>
    <w:p w14:paraId="46FD35F8" w14:textId="77777777" w:rsidR="001A3600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1 – </w:t>
      </w:r>
      <w:r w:rsidRPr="00BA685C">
        <w:rPr>
          <w:rFonts w:ascii="Times New Roman" w:hAnsi="Times New Roman"/>
          <w:spacing w:val="-4"/>
          <w:sz w:val="26"/>
          <w:szCs w:val="26"/>
        </w:rPr>
        <w:t>877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816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000,00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 руб., </w:t>
      </w:r>
    </w:p>
    <w:p w14:paraId="7B0C3425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в том числе: 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1 – </w:t>
      </w:r>
      <w:r w:rsidRPr="00BA685C">
        <w:rPr>
          <w:rFonts w:ascii="Times New Roman" w:hAnsi="Times New Roman"/>
          <w:spacing w:val="-4"/>
          <w:sz w:val="26"/>
          <w:szCs w:val="26"/>
        </w:rPr>
        <w:t>833 864 000,00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 руб., 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3 – </w:t>
      </w:r>
      <w:r w:rsidRPr="00BA685C">
        <w:rPr>
          <w:rFonts w:ascii="Times New Roman" w:hAnsi="Times New Roman"/>
          <w:spacing w:val="-4"/>
          <w:sz w:val="26"/>
          <w:szCs w:val="26"/>
        </w:rPr>
        <w:t>43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952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000,00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 руб.;</w:t>
      </w:r>
    </w:p>
    <w:p w14:paraId="1E397378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2 – </w:t>
      </w:r>
      <w:r w:rsidRPr="00BA685C">
        <w:rPr>
          <w:rFonts w:ascii="Times New Roman" w:hAnsi="Times New Roman"/>
          <w:spacing w:val="-4"/>
          <w:sz w:val="26"/>
          <w:szCs w:val="26"/>
        </w:rPr>
        <w:t>288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462</w:t>
      </w:r>
      <w:r>
        <w:rPr>
          <w:rFonts w:ascii="Times New Roman" w:hAnsi="Times New Roman"/>
          <w:spacing w:val="-4"/>
          <w:sz w:val="26"/>
          <w:szCs w:val="26"/>
        </w:rPr>
        <w:t> </w:t>
      </w:r>
      <w:r w:rsidRPr="00BA685C">
        <w:rPr>
          <w:rFonts w:ascii="Times New Roman" w:hAnsi="Times New Roman"/>
          <w:spacing w:val="-4"/>
          <w:sz w:val="26"/>
          <w:szCs w:val="26"/>
        </w:rPr>
        <w:t>000,00</w:t>
      </w:r>
      <w:r>
        <w:rPr>
          <w:rFonts w:ascii="Times New Roman" w:hAnsi="Times New Roman"/>
          <w:spacing w:val="-4"/>
          <w:sz w:val="26"/>
          <w:szCs w:val="26"/>
        </w:rPr>
        <w:t xml:space="preserve"> руб.;</w:t>
      </w:r>
    </w:p>
    <w:p w14:paraId="1D0F782C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8)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порядок и срок уплаты цены </w:t>
      </w:r>
      <w:r>
        <w:rPr>
          <w:rFonts w:ascii="Times New Roman" w:hAnsi="Times New Roman"/>
          <w:sz w:val="26"/>
          <w:szCs w:val="26"/>
        </w:rPr>
        <w:t>Земельного участка / З</w:t>
      </w:r>
      <w:r w:rsidRPr="00176A6C">
        <w:rPr>
          <w:rFonts w:ascii="Times New Roman" w:hAnsi="Times New Roman"/>
          <w:sz w:val="26"/>
          <w:szCs w:val="26"/>
        </w:rPr>
        <w:t>емельных участков</w:t>
      </w:r>
      <w:r>
        <w:rPr>
          <w:rFonts w:ascii="Times New Roman" w:hAnsi="Times New Roman"/>
          <w:sz w:val="26"/>
          <w:szCs w:val="26"/>
        </w:rPr>
        <w:t>:</w:t>
      </w:r>
      <w:r w:rsidRPr="00176A6C">
        <w:rPr>
          <w:rFonts w:ascii="Times New Roman" w:hAnsi="Times New Roman"/>
          <w:sz w:val="26"/>
          <w:szCs w:val="26"/>
        </w:rPr>
        <w:t xml:space="preserve"> единовременно в течение 10 рабочих дней с даты заключения договора купли-продажи или в рассрочку на срок не более 3 лет с даты заключения договора купли-продажи с предоставлением обеспечения;</w:t>
      </w:r>
    </w:p>
    <w:p w14:paraId="7581DE96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9)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обязательным условием для подачи оферты о заключении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 / 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 является внесение до подачи оферты гарантийного взноса:</w:t>
      </w:r>
    </w:p>
    <w:p w14:paraId="12451FF3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1 – в размере </w:t>
      </w:r>
      <w:r w:rsidRPr="00BA685C">
        <w:rPr>
          <w:rFonts w:ascii="Times New Roman" w:hAnsi="Times New Roman"/>
          <w:sz w:val="26"/>
          <w:szCs w:val="26"/>
        </w:rPr>
        <w:t>87</w:t>
      </w:r>
      <w:r>
        <w:rPr>
          <w:rFonts w:ascii="Times New Roman" w:hAnsi="Times New Roman"/>
          <w:sz w:val="26"/>
          <w:szCs w:val="26"/>
        </w:rPr>
        <w:t> </w:t>
      </w:r>
      <w:r w:rsidRPr="00BA685C">
        <w:rPr>
          <w:rFonts w:ascii="Times New Roman" w:hAnsi="Times New Roman"/>
          <w:sz w:val="26"/>
          <w:szCs w:val="26"/>
        </w:rPr>
        <w:t>781</w:t>
      </w:r>
      <w:r>
        <w:rPr>
          <w:rFonts w:ascii="Times New Roman" w:hAnsi="Times New Roman"/>
          <w:sz w:val="26"/>
          <w:szCs w:val="26"/>
        </w:rPr>
        <w:t> </w:t>
      </w:r>
      <w:r w:rsidRPr="00BA685C">
        <w:rPr>
          <w:rFonts w:ascii="Times New Roman" w:hAnsi="Times New Roman"/>
          <w:sz w:val="26"/>
          <w:szCs w:val="26"/>
        </w:rPr>
        <w:t xml:space="preserve">600,00 </w:t>
      </w:r>
      <w:r w:rsidRPr="00176A6C">
        <w:rPr>
          <w:rFonts w:ascii="Times New Roman" w:hAnsi="Times New Roman"/>
          <w:sz w:val="26"/>
          <w:szCs w:val="26"/>
        </w:rPr>
        <w:t>руб.;</w:t>
      </w:r>
    </w:p>
    <w:p w14:paraId="00E75FB5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2 – в размере </w:t>
      </w:r>
      <w:r w:rsidRPr="00BA685C">
        <w:rPr>
          <w:rFonts w:ascii="Times New Roman" w:hAnsi="Times New Roman"/>
          <w:sz w:val="26"/>
          <w:szCs w:val="26"/>
        </w:rPr>
        <w:t>28</w:t>
      </w:r>
      <w:r>
        <w:rPr>
          <w:rFonts w:ascii="Times New Roman" w:hAnsi="Times New Roman"/>
          <w:sz w:val="26"/>
          <w:szCs w:val="26"/>
        </w:rPr>
        <w:t> </w:t>
      </w:r>
      <w:r w:rsidRPr="00BA685C">
        <w:rPr>
          <w:rFonts w:ascii="Times New Roman" w:hAnsi="Times New Roman"/>
          <w:sz w:val="26"/>
          <w:szCs w:val="26"/>
        </w:rPr>
        <w:t>846</w:t>
      </w:r>
      <w:r>
        <w:rPr>
          <w:rFonts w:ascii="Times New Roman" w:hAnsi="Times New Roman"/>
          <w:sz w:val="26"/>
          <w:szCs w:val="26"/>
        </w:rPr>
        <w:t> </w:t>
      </w:r>
      <w:r w:rsidRPr="00BA685C">
        <w:rPr>
          <w:rFonts w:ascii="Times New Roman" w:hAnsi="Times New Roman"/>
          <w:sz w:val="26"/>
          <w:szCs w:val="26"/>
        </w:rPr>
        <w:t>200,00</w:t>
      </w:r>
      <w:r>
        <w:rPr>
          <w:rFonts w:ascii="Times New Roman" w:hAnsi="Times New Roman"/>
          <w:sz w:val="26"/>
          <w:szCs w:val="26"/>
        </w:rPr>
        <w:t xml:space="preserve"> руб.;</w:t>
      </w:r>
    </w:p>
    <w:p w14:paraId="474F5F98" w14:textId="77777777" w:rsidR="001A3600" w:rsidRPr="00176A6C" w:rsidRDefault="001A3600" w:rsidP="001A3600">
      <w:pPr>
        <w:spacing w:after="0" w:line="40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10)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обязательство оферента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Земельного участка /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176A6C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оферента от подписания договора купли-продажи в виде единого документа или иным образом явно выраженного отказа оферента от покупки </w:t>
      </w:r>
      <w:r>
        <w:rPr>
          <w:rFonts w:ascii="Times New Roman" w:hAnsi="Times New Roman"/>
          <w:sz w:val="26"/>
          <w:szCs w:val="26"/>
        </w:rPr>
        <w:t>Земельного участка /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176A6C">
        <w:rPr>
          <w:rFonts w:ascii="Times New Roman" w:hAnsi="Times New Roman"/>
          <w:sz w:val="26"/>
          <w:szCs w:val="26"/>
        </w:rPr>
        <w:t xml:space="preserve"> после получения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им уведомления об акцепте оферты Агентством и возможности заключения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с оферентом соответствующего договора.</w:t>
      </w:r>
    </w:p>
    <w:p w14:paraId="084BB44B" w14:textId="4B1336F1" w:rsidR="000A5035" w:rsidRPr="00900DF2" w:rsidRDefault="001A3600" w:rsidP="001A3600">
      <w:pPr>
        <w:spacing w:line="40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 xml:space="preserve">Текст предложения делать оферты с указанием обременений и ограничений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в использовании земельных участков, форма соглашения о гарантийном взносе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и перечень документов, которые должны быть приложены к оферте, размещены Организатором процедуры на торговой площадке.</w:t>
      </w:r>
    </w:p>
    <w:sectPr w:rsidR="000A5035" w:rsidRPr="00900DF2" w:rsidSect="00900D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305FA"/>
    <w:multiLevelType w:val="hybridMultilevel"/>
    <w:tmpl w:val="938A89E0"/>
    <w:lvl w:ilvl="0" w:tplc="0F9674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7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5"/>
    <w:rsid w:val="000463A9"/>
    <w:rsid w:val="00095C8A"/>
    <w:rsid w:val="000A5035"/>
    <w:rsid w:val="000F5843"/>
    <w:rsid w:val="00100F99"/>
    <w:rsid w:val="00120ADA"/>
    <w:rsid w:val="00124497"/>
    <w:rsid w:val="001634D7"/>
    <w:rsid w:val="001A3600"/>
    <w:rsid w:val="001B71F3"/>
    <w:rsid w:val="001C1E54"/>
    <w:rsid w:val="002000DE"/>
    <w:rsid w:val="002113FE"/>
    <w:rsid w:val="00241ACD"/>
    <w:rsid w:val="00245B32"/>
    <w:rsid w:val="00270327"/>
    <w:rsid w:val="002C4949"/>
    <w:rsid w:val="002D2DC5"/>
    <w:rsid w:val="002E78BF"/>
    <w:rsid w:val="003235A8"/>
    <w:rsid w:val="00334B7C"/>
    <w:rsid w:val="003463E5"/>
    <w:rsid w:val="00370611"/>
    <w:rsid w:val="0037350C"/>
    <w:rsid w:val="003A5B00"/>
    <w:rsid w:val="003D0115"/>
    <w:rsid w:val="003F50AE"/>
    <w:rsid w:val="0040046A"/>
    <w:rsid w:val="00423DB8"/>
    <w:rsid w:val="00426AF3"/>
    <w:rsid w:val="00461F38"/>
    <w:rsid w:val="004701D6"/>
    <w:rsid w:val="004861D5"/>
    <w:rsid w:val="004B1EB1"/>
    <w:rsid w:val="0052051B"/>
    <w:rsid w:val="0054138E"/>
    <w:rsid w:val="00566959"/>
    <w:rsid w:val="005B5A38"/>
    <w:rsid w:val="006937C7"/>
    <w:rsid w:val="00694B27"/>
    <w:rsid w:val="006C6389"/>
    <w:rsid w:val="006C7D79"/>
    <w:rsid w:val="006D1992"/>
    <w:rsid w:val="007D677D"/>
    <w:rsid w:val="007F6D89"/>
    <w:rsid w:val="00857DBE"/>
    <w:rsid w:val="0088104C"/>
    <w:rsid w:val="008879C3"/>
    <w:rsid w:val="008C2CB1"/>
    <w:rsid w:val="00900DF2"/>
    <w:rsid w:val="00904D05"/>
    <w:rsid w:val="00954540"/>
    <w:rsid w:val="009932D7"/>
    <w:rsid w:val="009A0808"/>
    <w:rsid w:val="009A42DC"/>
    <w:rsid w:val="009D3CD5"/>
    <w:rsid w:val="009E1F56"/>
    <w:rsid w:val="00A00607"/>
    <w:rsid w:val="00A02A6A"/>
    <w:rsid w:val="00A10EFF"/>
    <w:rsid w:val="00A17DE6"/>
    <w:rsid w:val="00AB5DA0"/>
    <w:rsid w:val="00BB202D"/>
    <w:rsid w:val="00BE2BD8"/>
    <w:rsid w:val="00BE745C"/>
    <w:rsid w:val="00C04322"/>
    <w:rsid w:val="00C24E12"/>
    <w:rsid w:val="00C472CC"/>
    <w:rsid w:val="00C92986"/>
    <w:rsid w:val="00C97FE8"/>
    <w:rsid w:val="00CB48E7"/>
    <w:rsid w:val="00CD0E13"/>
    <w:rsid w:val="00D2393B"/>
    <w:rsid w:val="00D2626D"/>
    <w:rsid w:val="00D45BF1"/>
    <w:rsid w:val="00D6113A"/>
    <w:rsid w:val="00D620C7"/>
    <w:rsid w:val="00D74D1F"/>
    <w:rsid w:val="00D770E2"/>
    <w:rsid w:val="00DA14E1"/>
    <w:rsid w:val="00DA7BDE"/>
    <w:rsid w:val="00DC040C"/>
    <w:rsid w:val="00E378FA"/>
    <w:rsid w:val="00E4699C"/>
    <w:rsid w:val="00E64B20"/>
    <w:rsid w:val="00E64FEA"/>
    <w:rsid w:val="00E85E0E"/>
    <w:rsid w:val="00F44E41"/>
    <w:rsid w:val="00F45853"/>
    <w:rsid w:val="00FD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A637"/>
  <w15:docId w15:val="{F5F7796B-AE09-4998-B0B3-699C6CA1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B7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B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Бутурлина Ольга Сергеевна</dc:creator>
  <cp:lastModifiedBy>Кайкова Виолетта Евгеньевна</cp:lastModifiedBy>
  <cp:revision>10</cp:revision>
  <cp:lastPrinted>2024-01-09T14:49:00Z</cp:lastPrinted>
  <dcterms:created xsi:type="dcterms:W3CDTF">2023-03-30T06:08:00Z</dcterms:created>
  <dcterms:modified xsi:type="dcterms:W3CDTF">2024-03-28T13:13:00Z</dcterms:modified>
</cp:coreProperties>
</file>