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EB30" w14:textId="77777777" w:rsidR="001A3600" w:rsidRPr="00176A6C" w:rsidRDefault="001A3600" w:rsidP="001A360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6A6C">
        <w:rPr>
          <w:rFonts w:ascii="Times New Roman" w:hAnsi="Times New Roman"/>
          <w:b/>
          <w:sz w:val="26"/>
          <w:szCs w:val="26"/>
        </w:rPr>
        <w:t>СООБЩЕНИЕ</w:t>
      </w:r>
    </w:p>
    <w:p w14:paraId="27365F6A" w14:textId="497C077C" w:rsidR="001A3600" w:rsidRPr="00176A6C" w:rsidRDefault="001A3600" w:rsidP="001A360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о начале реализации </w:t>
      </w:r>
      <w:r w:rsidRPr="00176A6C">
        <w:rPr>
          <w:rFonts w:ascii="Times New Roman" w:hAnsi="Times New Roman"/>
          <w:b/>
          <w:color w:val="000000"/>
          <w:sz w:val="26"/>
          <w:szCs w:val="26"/>
          <w:lang w:eastAsia="zh-CN"/>
        </w:rPr>
        <w:t>земельн</w:t>
      </w: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ых</w:t>
      </w:r>
      <w:r w:rsidRPr="00176A6C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участк</w:t>
      </w: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ов</w:t>
      </w:r>
      <w:r w:rsidRPr="00176A6C">
        <w:rPr>
          <w:rFonts w:ascii="Times New Roman" w:hAnsi="Times New Roman"/>
          <w:b/>
          <w:color w:val="000000"/>
          <w:sz w:val="26"/>
          <w:szCs w:val="26"/>
          <w:lang w:eastAsia="zh-CN"/>
        </w:rPr>
        <w:t>, расположенн</w:t>
      </w:r>
      <w:r>
        <w:rPr>
          <w:rFonts w:ascii="Times New Roman" w:hAnsi="Times New Roman"/>
          <w:b/>
          <w:color w:val="000000"/>
          <w:sz w:val="26"/>
          <w:szCs w:val="26"/>
          <w:lang w:eastAsia="zh-CN"/>
        </w:rPr>
        <w:t>ых</w:t>
      </w:r>
      <w:r w:rsidR="00270327">
        <w:rPr>
          <w:rFonts w:ascii="Times New Roman" w:hAnsi="Times New Roman"/>
          <w:b/>
          <w:color w:val="000000"/>
          <w:sz w:val="26"/>
          <w:szCs w:val="26"/>
          <w:lang w:eastAsia="zh-CN"/>
        </w:rPr>
        <w:t xml:space="preserve"> в г. Москве</w:t>
      </w:r>
    </w:p>
    <w:p w14:paraId="3637F132" w14:textId="77777777" w:rsidR="00270327" w:rsidRDefault="00270327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41B6F7A" w14:textId="77777777" w:rsidR="001A3600" w:rsidRPr="006B75A5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75A5">
        <w:rPr>
          <w:rFonts w:ascii="Times New Roman" w:hAnsi="Times New Roman"/>
          <w:sz w:val="26"/>
          <w:szCs w:val="26"/>
        </w:rPr>
        <w:t>Собственник актива: государственная корпорация «Агентство по страхованию вкладов» (далее – Агентство).</w:t>
      </w:r>
    </w:p>
    <w:p w14:paraId="2B905996" w14:textId="77777777" w:rsidR="001A3600" w:rsidRPr="006B75A5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B75A5">
        <w:rPr>
          <w:rFonts w:ascii="Times New Roman" w:hAnsi="Times New Roman"/>
          <w:color w:val="000000"/>
          <w:sz w:val="26"/>
          <w:szCs w:val="26"/>
        </w:rPr>
        <w:t>Вид актива: земельные участки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14:paraId="5BC9A728" w14:textId="77777777" w:rsidR="001A3600" w:rsidRPr="002E5576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2E5576">
        <w:rPr>
          <w:rFonts w:ascii="Times New Roman" w:hAnsi="Times New Roman"/>
          <w:sz w:val="26"/>
          <w:szCs w:val="26"/>
        </w:rPr>
        <w:t xml:space="preserve">Описание актива: </w:t>
      </w:r>
    </w:p>
    <w:p w14:paraId="621E974D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6B75A5">
        <w:rPr>
          <w:rFonts w:ascii="Times New Roman" w:hAnsi="Times New Roman"/>
          <w:sz w:val="26"/>
          <w:szCs w:val="26"/>
        </w:rPr>
        <w:t>1) земельный участок общей площадью 541 470 кв. м, кадастровый номер 77:00:0000000:498064, категория земель – земли населенных пунктов, вид разрешенного использования – жилые дома, предназначенные для проживания одной</w:t>
      </w:r>
      <w:r w:rsidRPr="00176A6C">
        <w:rPr>
          <w:rFonts w:ascii="Times New Roman" w:hAnsi="Times New Roman"/>
          <w:sz w:val="26"/>
          <w:szCs w:val="26"/>
        </w:rPr>
        <w:t xml:space="preserve">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126, земельный участок 1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1);</w:t>
      </w:r>
    </w:p>
    <w:p w14:paraId="4A9F42C8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2)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земельный участок общей площадью 145 835 кв. м, кадастровый номер 77:00:0000000:498065,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127, земельный участок 1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2);</w:t>
      </w:r>
    </w:p>
    <w:p w14:paraId="5AD1DC61" w14:textId="77777777" w:rsidR="001A3600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земельный участок общей площадью 28 540 кв. м, кадастровый номер 77:00:0000000:498066, категория земель – земли населенных пунктов, вид разрешенного использования – жилые дома, предназначенные для проживания одной семьи, – объекты индивидуального жилищного строительства, адрес: Российская Федерация, г. Москва, </w:t>
      </w:r>
      <w:proofErr w:type="spellStart"/>
      <w:r w:rsidRPr="00176A6C">
        <w:rPr>
          <w:rFonts w:ascii="Times New Roman" w:hAnsi="Times New Roman"/>
          <w:sz w:val="26"/>
          <w:szCs w:val="26"/>
        </w:rPr>
        <w:t>вн</w:t>
      </w:r>
      <w:proofErr w:type="spellEnd"/>
      <w:r w:rsidRPr="00176A6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тер.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г. пос</w:t>
      </w:r>
      <w:r>
        <w:rPr>
          <w:rFonts w:ascii="Times New Roman" w:hAnsi="Times New Roman"/>
          <w:sz w:val="26"/>
          <w:szCs w:val="26"/>
        </w:rPr>
        <w:t>.</w:t>
      </w:r>
      <w:r w:rsidRPr="00176A6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76A6C">
        <w:rPr>
          <w:rFonts w:ascii="Times New Roman" w:hAnsi="Times New Roman"/>
          <w:sz w:val="26"/>
          <w:szCs w:val="26"/>
        </w:rPr>
        <w:t>Десеновское</w:t>
      </w:r>
      <w:proofErr w:type="spellEnd"/>
      <w:r w:rsidRPr="00176A6C">
        <w:rPr>
          <w:rFonts w:ascii="Times New Roman" w:hAnsi="Times New Roman"/>
          <w:sz w:val="26"/>
          <w:szCs w:val="26"/>
        </w:rPr>
        <w:t xml:space="preserve">, квартал 127, земельный участок 2 (далее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3)</w:t>
      </w:r>
      <w:r w:rsidRPr="00CB79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(далее – земельные участки).</w:t>
      </w:r>
    </w:p>
    <w:p w14:paraId="40005A64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Основные условия предложения Агентства делать оферты:</w:t>
      </w:r>
    </w:p>
    <w:p w14:paraId="68989068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1)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поиск потенциальных приобретателей земельных участков осуществляется посредством предложения Агентства неограниченному кругу лиц делать оферты </w:t>
      </w:r>
      <w:r>
        <w:rPr>
          <w:rFonts w:ascii="Times New Roman" w:hAnsi="Times New Roman"/>
          <w:sz w:val="26"/>
          <w:szCs w:val="26"/>
          <w:lang w:eastAsia="zh-CN"/>
        </w:rPr>
        <w:br/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о заключении договоров купли-продажи земельных участков (далее – предложение делать оферты); </w:t>
      </w:r>
    </w:p>
    <w:p w14:paraId="3FE8DD11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2)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>организатор предложения делать оферты – А</w:t>
      </w:r>
      <w:r w:rsidRPr="00176A6C">
        <w:rPr>
          <w:rFonts w:ascii="Times New Roman" w:hAnsi="Times New Roman"/>
          <w:color w:val="000000"/>
          <w:sz w:val="26"/>
          <w:szCs w:val="26"/>
        </w:rPr>
        <w:t xml:space="preserve">кционерное общество </w:t>
      </w:r>
      <w:r w:rsidRPr="00176A6C">
        <w:rPr>
          <w:rFonts w:ascii="Times New Roman" w:hAnsi="Times New Roman"/>
          <w:sz w:val="26"/>
          <w:szCs w:val="26"/>
          <w:lang w:eastAsia="zh-CN"/>
        </w:rPr>
        <w:t>«Р</w:t>
      </w:r>
      <w:r w:rsidRPr="00176A6C">
        <w:rPr>
          <w:rFonts w:ascii="Times New Roman" w:hAnsi="Times New Roman"/>
          <w:color w:val="000000"/>
          <w:sz w:val="26"/>
          <w:szCs w:val="26"/>
        </w:rPr>
        <w:t>оссийский аукционный дом</w:t>
      </w:r>
      <w:r w:rsidRPr="00176A6C">
        <w:rPr>
          <w:rFonts w:ascii="Times New Roman" w:hAnsi="Times New Roman"/>
          <w:sz w:val="26"/>
          <w:szCs w:val="26"/>
          <w:lang w:eastAsia="zh-CN"/>
        </w:rPr>
        <w:t>» (далее – Организатор процедуры);</w:t>
      </w:r>
    </w:p>
    <w:p w14:paraId="6375B59B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  <w:lang w:eastAsia="zh-CN"/>
        </w:rPr>
      </w:pPr>
      <w:r w:rsidRPr="00176A6C">
        <w:rPr>
          <w:rFonts w:ascii="Times New Roman" w:hAnsi="Times New Roman"/>
          <w:sz w:val="26"/>
          <w:szCs w:val="26"/>
          <w:lang w:eastAsia="zh-CN"/>
        </w:rPr>
        <w:t>3)</w:t>
      </w:r>
      <w:r>
        <w:rPr>
          <w:rFonts w:ascii="Times New Roman" w:hAnsi="Times New Roman"/>
          <w:sz w:val="26"/>
          <w:szCs w:val="26"/>
          <w:lang w:eastAsia="zh-CN"/>
        </w:rPr>
        <w:t> </w:t>
      </w:r>
      <w:r w:rsidRPr="00176A6C">
        <w:rPr>
          <w:rFonts w:ascii="Times New Roman" w:hAnsi="Times New Roman"/>
          <w:sz w:val="26"/>
          <w:szCs w:val="26"/>
          <w:lang w:eastAsia="zh-CN"/>
        </w:rPr>
        <w:t xml:space="preserve">предложение делать оферты проводится с использованием электронной площадки Организатора процедуры: </w:t>
      </w:r>
      <w:hyperlink r:id="rId5" w:history="1">
        <w:r w:rsidRPr="00176A6C">
          <w:rPr>
            <w:rFonts w:ascii="Times New Roman" w:hAnsi="Times New Roman"/>
            <w:sz w:val="26"/>
            <w:szCs w:val="26"/>
            <w:lang w:eastAsia="zh-CN"/>
          </w:rPr>
          <w:t>http://lot-online.ru</w:t>
        </w:r>
      </w:hyperlink>
      <w:r w:rsidRPr="00176A6C">
        <w:rPr>
          <w:rFonts w:ascii="Times New Roman" w:hAnsi="Times New Roman"/>
          <w:sz w:val="26"/>
          <w:szCs w:val="26"/>
          <w:lang w:eastAsia="zh-CN"/>
        </w:rPr>
        <w:t xml:space="preserve"> (далее – торговая площадка);</w:t>
      </w:r>
    </w:p>
    <w:p w14:paraId="35C4F2BF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4)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срок действия предложения делать оферты – 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с 9:00 </w:t>
      </w:r>
      <w:r>
        <w:rPr>
          <w:rFonts w:ascii="Times New Roman" w:hAnsi="Times New Roman"/>
          <w:sz w:val="26"/>
          <w:szCs w:val="26"/>
          <w:lang w:eastAsia="ar-SA"/>
        </w:rPr>
        <w:t>29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>марта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202</w:t>
      </w:r>
      <w:r>
        <w:rPr>
          <w:rFonts w:ascii="Times New Roman" w:hAnsi="Times New Roman"/>
          <w:sz w:val="26"/>
          <w:szCs w:val="26"/>
          <w:lang w:eastAsia="ar-SA"/>
        </w:rPr>
        <w:t>4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г. до 16:45 </w:t>
      </w:r>
      <w:r>
        <w:rPr>
          <w:rFonts w:ascii="Times New Roman" w:hAnsi="Times New Roman"/>
          <w:sz w:val="26"/>
          <w:szCs w:val="26"/>
          <w:lang w:eastAsia="ar-SA"/>
        </w:rPr>
        <w:t>27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апреля </w:t>
      </w:r>
      <w:r w:rsidRPr="00176A6C">
        <w:rPr>
          <w:rFonts w:ascii="Times New Roman" w:hAnsi="Times New Roman"/>
          <w:sz w:val="26"/>
          <w:szCs w:val="26"/>
          <w:lang w:eastAsia="ar-SA"/>
        </w:rPr>
        <w:t xml:space="preserve">2024 г. </w:t>
      </w:r>
      <w:r w:rsidRPr="00176A6C">
        <w:rPr>
          <w:rFonts w:ascii="Times New Roman" w:hAnsi="Times New Roman"/>
          <w:sz w:val="26"/>
          <w:szCs w:val="26"/>
        </w:rPr>
        <w:t>(время московское);</w:t>
      </w:r>
    </w:p>
    <w:p w14:paraId="5FA15164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lastRenderedPageBreak/>
        <w:t>5)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реализация земельных участков осуществляется следующими лотами:</w:t>
      </w:r>
    </w:p>
    <w:p w14:paraId="4ABC5885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лот № 1 –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 xml:space="preserve">емельный участок 1 и </w:t>
      </w:r>
      <w:r>
        <w:rPr>
          <w:rFonts w:ascii="Times New Roman" w:hAnsi="Times New Roman"/>
          <w:sz w:val="26"/>
          <w:szCs w:val="26"/>
        </w:rPr>
        <w:t>з</w:t>
      </w:r>
      <w:r w:rsidRPr="00176A6C">
        <w:rPr>
          <w:rFonts w:ascii="Times New Roman" w:hAnsi="Times New Roman"/>
          <w:sz w:val="26"/>
          <w:szCs w:val="26"/>
        </w:rPr>
        <w:t>емельный участок 3</w:t>
      </w:r>
      <w:r>
        <w:rPr>
          <w:rFonts w:ascii="Times New Roman" w:hAnsi="Times New Roman"/>
          <w:sz w:val="26"/>
          <w:szCs w:val="26"/>
        </w:rPr>
        <w:t xml:space="preserve"> (далее – Земельные участки)</w:t>
      </w:r>
      <w:r w:rsidRPr="00176A6C">
        <w:rPr>
          <w:rFonts w:ascii="Times New Roman" w:hAnsi="Times New Roman"/>
          <w:sz w:val="26"/>
          <w:szCs w:val="26"/>
        </w:rPr>
        <w:t>;</w:t>
      </w:r>
    </w:p>
    <w:p w14:paraId="369CD570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от № 2 – земельный участок 2 (далее – Земельный участок).</w:t>
      </w:r>
    </w:p>
    <w:p w14:paraId="39B4EB7A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6)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оферта о заключении договора купли-продажи подается в отношении </w:t>
      </w:r>
      <w:r>
        <w:rPr>
          <w:rFonts w:ascii="Times New Roman" w:hAnsi="Times New Roman"/>
          <w:sz w:val="26"/>
          <w:szCs w:val="26"/>
        </w:rPr>
        <w:t>1</w:t>
      </w:r>
      <w:r w:rsidRPr="00176A6C">
        <w:rPr>
          <w:rFonts w:ascii="Times New Roman" w:hAnsi="Times New Roman"/>
          <w:sz w:val="26"/>
          <w:szCs w:val="26"/>
        </w:rPr>
        <w:t xml:space="preserve"> лота (всего 1 лицо может подать </w:t>
      </w:r>
      <w:r>
        <w:rPr>
          <w:rFonts w:ascii="Times New Roman" w:hAnsi="Times New Roman"/>
          <w:sz w:val="26"/>
          <w:szCs w:val="26"/>
        </w:rPr>
        <w:t>2</w:t>
      </w:r>
      <w:r w:rsidRPr="00176A6C">
        <w:rPr>
          <w:rFonts w:ascii="Times New Roman" w:hAnsi="Times New Roman"/>
          <w:sz w:val="26"/>
          <w:szCs w:val="26"/>
        </w:rPr>
        <w:t xml:space="preserve"> отдельные оферты по одно</w:t>
      </w:r>
      <w:r>
        <w:rPr>
          <w:rFonts w:ascii="Times New Roman" w:hAnsi="Times New Roman"/>
          <w:sz w:val="26"/>
          <w:szCs w:val="26"/>
        </w:rPr>
        <w:t>й</w:t>
      </w:r>
      <w:r w:rsidRPr="00176A6C">
        <w:rPr>
          <w:rFonts w:ascii="Times New Roman" w:hAnsi="Times New Roman"/>
          <w:sz w:val="26"/>
          <w:szCs w:val="26"/>
        </w:rPr>
        <w:t xml:space="preserve"> в отношении каждого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из </w:t>
      </w:r>
      <w:r>
        <w:rPr>
          <w:rFonts w:ascii="Times New Roman" w:hAnsi="Times New Roman"/>
          <w:sz w:val="26"/>
          <w:szCs w:val="26"/>
        </w:rPr>
        <w:t>2</w:t>
      </w:r>
      <w:r w:rsidRPr="00176A6C">
        <w:rPr>
          <w:rFonts w:ascii="Times New Roman" w:hAnsi="Times New Roman"/>
          <w:sz w:val="26"/>
          <w:szCs w:val="26"/>
        </w:rPr>
        <w:t xml:space="preserve"> лотов);</w:t>
      </w:r>
    </w:p>
    <w:p w14:paraId="6CBA6D3A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7) начальная (минимальная) цена:</w:t>
      </w:r>
    </w:p>
    <w:p w14:paraId="46FD35F8" w14:textId="77777777" w:rsidR="001A3600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- лота № 1 – </w:t>
      </w:r>
      <w:r w:rsidRPr="00BA685C">
        <w:rPr>
          <w:rFonts w:ascii="Times New Roman" w:hAnsi="Times New Roman"/>
          <w:spacing w:val="-4"/>
          <w:sz w:val="26"/>
          <w:szCs w:val="26"/>
        </w:rPr>
        <w:t>877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816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000,00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 руб., </w:t>
      </w:r>
    </w:p>
    <w:p w14:paraId="7B0C3425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в том числе: цена </w:t>
      </w:r>
      <w:r>
        <w:rPr>
          <w:rFonts w:ascii="Times New Roman" w:hAnsi="Times New Roman"/>
          <w:spacing w:val="-4"/>
          <w:sz w:val="26"/>
          <w:szCs w:val="26"/>
        </w:rPr>
        <w:t>з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емельного участка 1 – </w:t>
      </w:r>
      <w:r w:rsidRPr="00BA685C">
        <w:rPr>
          <w:rFonts w:ascii="Times New Roman" w:hAnsi="Times New Roman"/>
          <w:spacing w:val="-4"/>
          <w:sz w:val="26"/>
          <w:szCs w:val="26"/>
        </w:rPr>
        <w:t>833 864 000,00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 руб., цена </w:t>
      </w:r>
      <w:r>
        <w:rPr>
          <w:rFonts w:ascii="Times New Roman" w:hAnsi="Times New Roman"/>
          <w:spacing w:val="-4"/>
          <w:sz w:val="26"/>
          <w:szCs w:val="26"/>
        </w:rPr>
        <w:t>з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емельного участка 3 – </w:t>
      </w:r>
      <w:r w:rsidRPr="00BA685C">
        <w:rPr>
          <w:rFonts w:ascii="Times New Roman" w:hAnsi="Times New Roman"/>
          <w:spacing w:val="-4"/>
          <w:sz w:val="26"/>
          <w:szCs w:val="26"/>
        </w:rPr>
        <w:t>43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952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000,00</w:t>
      </w:r>
      <w:r w:rsidRPr="00176A6C">
        <w:rPr>
          <w:rFonts w:ascii="Times New Roman" w:hAnsi="Times New Roman"/>
          <w:spacing w:val="-4"/>
          <w:sz w:val="26"/>
          <w:szCs w:val="26"/>
        </w:rPr>
        <w:t xml:space="preserve"> руб.;</w:t>
      </w:r>
    </w:p>
    <w:p w14:paraId="1E397378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176A6C">
        <w:rPr>
          <w:rFonts w:ascii="Times New Roman" w:hAnsi="Times New Roman"/>
          <w:spacing w:val="-4"/>
          <w:sz w:val="26"/>
          <w:szCs w:val="26"/>
        </w:rPr>
        <w:t xml:space="preserve">- лота № 2 – </w:t>
      </w:r>
      <w:r w:rsidRPr="00BA685C">
        <w:rPr>
          <w:rFonts w:ascii="Times New Roman" w:hAnsi="Times New Roman"/>
          <w:spacing w:val="-4"/>
          <w:sz w:val="26"/>
          <w:szCs w:val="26"/>
        </w:rPr>
        <w:t>288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462</w:t>
      </w:r>
      <w:r>
        <w:rPr>
          <w:rFonts w:ascii="Times New Roman" w:hAnsi="Times New Roman"/>
          <w:spacing w:val="-4"/>
          <w:sz w:val="26"/>
          <w:szCs w:val="26"/>
        </w:rPr>
        <w:t> </w:t>
      </w:r>
      <w:r w:rsidRPr="00BA685C">
        <w:rPr>
          <w:rFonts w:ascii="Times New Roman" w:hAnsi="Times New Roman"/>
          <w:spacing w:val="-4"/>
          <w:sz w:val="26"/>
          <w:szCs w:val="26"/>
        </w:rPr>
        <w:t>000,00</w:t>
      </w:r>
      <w:r>
        <w:rPr>
          <w:rFonts w:ascii="Times New Roman" w:hAnsi="Times New Roman"/>
          <w:spacing w:val="-4"/>
          <w:sz w:val="26"/>
          <w:szCs w:val="26"/>
        </w:rPr>
        <w:t xml:space="preserve"> руб.;</w:t>
      </w:r>
    </w:p>
    <w:p w14:paraId="1D0F782C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8)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порядок и срок уплаты цены </w:t>
      </w:r>
      <w:r>
        <w:rPr>
          <w:rFonts w:ascii="Times New Roman" w:hAnsi="Times New Roman"/>
          <w:sz w:val="26"/>
          <w:szCs w:val="26"/>
        </w:rPr>
        <w:t>Земельного участка / З</w:t>
      </w:r>
      <w:r w:rsidRPr="00176A6C">
        <w:rPr>
          <w:rFonts w:ascii="Times New Roman" w:hAnsi="Times New Roman"/>
          <w:sz w:val="26"/>
          <w:szCs w:val="26"/>
        </w:rPr>
        <w:t>емельных участков</w:t>
      </w:r>
      <w:r>
        <w:rPr>
          <w:rFonts w:ascii="Times New Roman" w:hAnsi="Times New Roman"/>
          <w:sz w:val="26"/>
          <w:szCs w:val="26"/>
        </w:rPr>
        <w:t>:</w:t>
      </w:r>
      <w:r w:rsidRPr="00176A6C">
        <w:rPr>
          <w:rFonts w:ascii="Times New Roman" w:hAnsi="Times New Roman"/>
          <w:sz w:val="26"/>
          <w:szCs w:val="26"/>
        </w:rPr>
        <w:t xml:space="preserve"> единовременно в течение 10 рабочих дней с даты заключения договора купли-продажи или в рассрочку на срок не более 3 лет с даты заключения договора купли-продажи с предоставлением обеспечения;</w:t>
      </w:r>
    </w:p>
    <w:p w14:paraId="7581DE96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9)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color w:val="000000"/>
          <w:sz w:val="26"/>
          <w:szCs w:val="26"/>
        </w:rPr>
        <w:t xml:space="preserve">обязательным условием для подачи оферты о заключении договора купли-продажи </w:t>
      </w:r>
      <w:r>
        <w:rPr>
          <w:rFonts w:ascii="Times New Roman" w:hAnsi="Times New Roman"/>
          <w:color w:val="000000"/>
          <w:sz w:val="26"/>
          <w:szCs w:val="26"/>
        </w:rPr>
        <w:t>Земельного участка / 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 является внесение до подачи оферты гарантийного взноса:</w:t>
      </w:r>
    </w:p>
    <w:p w14:paraId="12451FF3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в отношении лота № 1 – в размере </w:t>
      </w:r>
      <w:r w:rsidRPr="00BA685C">
        <w:rPr>
          <w:rFonts w:ascii="Times New Roman" w:hAnsi="Times New Roman"/>
          <w:sz w:val="26"/>
          <w:szCs w:val="26"/>
        </w:rPr>
        <w:t>87</w:t>
      </w:r>
      <w:r>
        <w:rPr>
          <w:rFonts w:ascii="Times New Roman" w:hAnsi="Times New Roman"/>
          <w:sz w:val="26"/>
          <w:szCs w:val="26"/>
        </w:rPr>
        <w:t> </w:t>
      </w:r>
      <w:r w:rsidRPr="00BA685C">
        <w:rPr>
          <w:rFonts w:ascii="Times New Roman" w:hAnsi="Times New Roman"/>
          <w:sz w:val="26"/>
          <w:szCs w:val="26"/>
        </w:rPr>
        <w:t>781</w:t>
      </w:r>
      <w:r>
        <w:rPr>
          <w:rFonts w:ascii="Times New Roman" w:hAnsi="Times New Roman"/>
          <w:sz w:val="26"/>
          <w:szCs w:val="26"/>
        </w:rPr>
        <w:t> </w:t>
      </w:r>
      <w:r w:rsidRPr="00BA685C">
        <w:rPr>
          <w:rFonts w:ascii="Times New Roman" w:hAnsi="Times New Roman"/>
          <w:sz w:val="26"/>
          <w:szCs w:val="26"/>
        </w:rPr>
        <w:t xml:space="preserve">600,00 </w:t>
      </w:r>
      <w:r w:rsidRPr="00176A6C">
        <w:rPr>
          <w:rFonts w:ascii="Times New Roman" w:hAnsi="Times New Roman"/>
          <w:sz w:val="26"/>
          <w:szCs w:val="26"/>
        </w:rPr>
        <w:t>руб.;</w:t>
      </w:r>
    </w:p>
    <w:p w14:paraId="00E75FB5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hAnsi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в отношении лота № 2 – в размере </w:t>
      </w:r>
      <w:r w:rsidRPr="00BA685C">
        <w:rPr>
          <w:rFonts w:ascii="Times New Roman" w:hAnsi="Times New Roman"/>
          <w:sz w:val="26"/>
          <w:szCs w:val="26"/>
        </w:rPr>
        <w:t>28</w:t>
      </w:r>
      <w:r>
        <w:rPr>
          <w:rFonts w:ascii="Times New Roman" w:hAnsi="Times New Roman"/>
          <w:sz w:val="26"/>
          <w:szCs w:val="26"/>
        </w:rPr>
        <w:t> </w:t>
      </w:r>
      <w:r w:rsidRPr="00BA685C">
        <w:rPr>
          <w:rFonts w:ascii="Times New Roman" w:hAnsi="Times New Roman"/>
          <w:sz w:val="26"/>
          <w:szCs w:val="26"/>
        </w:rPr>
        <w:t>846</w:t>
      </w:r>
      <w:r>
        <w:rPr>
          <w:rFonts w:ascii="Times New Roman" w:hAnsi="Times New Roman"/>
          <w:sz w:val="26"/>
          <w:szCs w:val="26"/>
        </w:rPr>
        <w:t> </w:t>
      </w:r>
      <w:r w:rsidRPr="00BA685C">
        <w:rPr>
          <w:rFonts w:ascii="Times New Roman" w:hAnsi="Times New Roman"/>
          <w:sz w:val="26"/>
          <w:szCs w:val="26"/>
        </w:rPr>
        <w:t>200,00</w:t>
      </w:r>
      <w:r>
        <w:rPr>
          <w:rFonts w:ascii="Times New Roman" w:hAnsi="Times New Roman"/>
          <w:sz w:val="26"/>
          <w:szCs w:val="26"/>
        </w:rPr>
        <w:t xml:space="preserve"> руб.;</w:t>
      </w:r>
    </w:p>
    <w:p w14:paraId="474F5F98" w14:textId="77777777" w:rsidR="001A3600" w:rsidRPr="00176A6C" w:rsidRDefault="001A3600" w:rsidP="001A3600">
      <w:pPr>
        <w:spacing w:after="0" w:line="40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>10)</w:t>
      </w:r>
      <w:r>
        <w:rPr>
          <w:rFonts w:ascii="Times New Roman" w:hAnsi="Times New Roman"/>
          <w:sz w:val="26"/>
          <w:szCs w:val="26"/>
        </w:rPr>
        <w:t> </w:t>
      </w:r>
      <w:r w:rsidRPr="00176A6C">
        <w:rPr>
          <w:rFonts w:ascii="Times New Roman" w:hAnsi="Times New Roman"/>
          <w:sz w:val="26"/>
          <w:szCs w:val="26"/>
        </w:rPr>
        <w:t xml:space="preserve">обязательство оферента по письменному требованию Агентства уплатить Агентству 10% предложенной заявителем цены </w:t>
      </w:r>
      <w:r>
        <w:rPr>
          <w:rFonts w:ascii="Times New Roman" w:hAnsi="Times New Roman"/>
          <w:sz w:val="26"/>
          <w:szCs w:val="26"/>
        </w:rPr>
        <w:t>Земельного участка /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176A6C">
        <w:rPr>
          <w:rFonts w:ascii="Times New Roman" w:hAnsi="Times New Roman"/>
          <w:sz w:val="26"/>
          <w:szCs w:val="26"/>
        </w:rPr>
        <w:t xml:space="preserve"> в соответствии с пунктом 3 статьи 310 Гражданского кодекса Российской Федерации в случае отказа или уклонения оферента от подписания договора купли-продажи в виде единого документа или иным образом явно выраженного отказа оферента от покупки </w:t>
      </w:r>
      <w:r>
        <w:rPr>
          <w:rFonts w:ascii="Times New Roman" w:hAnsi="Times New Roman"/>
          <w:sz w:val="26"/>
          <w:szCs w:val="26"/>
        </w:rPr>
        <w:t>Земельного участка / </w:t>
      </w:r>
      <w:r>
        <w:rPr>
          <w:rFonts w:ascii="Times New Roman" w:hAnsi="Times New Roman"/>
          <w:color w:val="000000"/>
          <w:sz w:val="26"/>
          <w:szCs w:val="26"/>
        </w:rPr>
        <w:t>З</w:t>
      </w:r>
      <w:r w:rsidRPr="00176A6C">
        <w:rPr>
          <w:rFonts w:ascii="Times New Roman" w:hAnsi="Times New Roman"/>
          <w:color w:val="000000"/>
          <w:sz w:val="26"/>
          <w:szCs w:val="26"/>
        </w:rPr>
        <w:t>емельных участков</w:t>
      </w:r>
      <w:r w:rsidRPr="00176A6C">
        <w:rPr>
          <w:rFonts w:ascii="Times New Roman" w:hAnsi="Times New Roman"/>
          <w:sz w:val="26"/>
          <w:szCs w:val="26"/>
        </w:rPr>
        <w:t xml:space="preserve"> после получения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им уведомления об акцепте оферты Агентством и возможности заключения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>с оферентом соответствующего договора.</w:t>
      </w:r>
    </w:p>
    <w:p w14:paraId="084BB44B" w14:textId="4B1336F1" w:rsidR="000A5035" w:rsidRPr="00900DF2" w:rsidRDefault="001A3600" w:rsidP="001A3600">
      <w:pPr>
        <w:spacing w:line="4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A6C">
        <w:rPr>
          <w:rFonts w:ascii="Times New Roman" w:hAnsi="Times New Roman"/>
          <w:sz w:val="26"/>
          <w:szCs w:val="26"/>
        </w:rPr>
        <w:t xml:space="preserve">Текст предложения делать оферты с указанием обременений и ограничений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 xml:space="preserve">в использовании земельных участков, форма соглашения о гарантийном взносе </w:t>
      </w:r>
      <w:r>
        <w:rPr>
          <w:rFonts w:ascii="Times New Roman" w:hAnsi="Times New Roman"/>
          <w:sz w:val="26"/>
          <w:szCs w:val="26"/>
        </w:rPr>
        <w:br/>
      </w:r>
      <w:r w:rsidRPr="00176A6C">
        <w:rPr>
          <w:rFonts w:ascii="Times New Roman" w:hAnsi="Times New Roman"/>
          <w:sz w:val="26"/>
          <w:szCs w:val="26"/>
        </w:rPr>
        <w:t>и перечень документов, которые должны быть приложены к оферте, размещены Организатором процедуры на торговой площадке.</w:t>
      </w:r>
    </w:p>
    <w:sectPr w:rsidR="000A5035" w:rsidRPr="00900DF2" w:rsidSect="00900D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305FA"/>
    <w:multiLevelType w:val="hybridMultilevel"/>
    <w:tmpl w:val="938A89E0"/>
    <w:lvl w:ilvl="0" w:tplc="0F9674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47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5"/>
    <w:rsid w:val="000463A9"/>
    <w:rsid w:val="00095C8A"/>
    <w:rsid w:val="000A5035"/>
    <w:rsid w:val="000F5843"/>
    <w:rsid w:val="00100F99"/>
    <w:rsid w:val="00120ADA"/>
    <w:rsid w:val="00124497"/>
    <w:rsid w:val="001634D7"/>
    <w:rsid w:val="001A3600"/>
    <w:rsid w:val="001B71F3"/>
    <w:rsid w:val="001C1E54"/>
    <w:rsid w:val="002000DE"/>
    <w:rsid w:val="002113FE"/>
    <w:rsid w:val="00241ACD"/>
    <w:rsid w:val="00245B32"/>
    <w:rsid w:val="00270327"/>
    <w:rsid w:val="002C4949"/>
    <w:rsid w:val="002D2DC5"/>
    <w:rsid w:val="002E78BF"/>
    <w:rsid w:val="003235A8"/>
    <w:rsid w:val="00334B7C"/>
    <w:rsid w:val="003463E5"/>
    <w:rsid w:val="00370611"/>
    <w:rsid w:val="0037350C"/>
    <w:rsid w:val="003A5B00"/>
    <w:rsid w:val="003D0115"/>
    <w:rsid w:val="003F50AE"/>
    <w:rsid w:val="0040046A"/>
    <w:rsid w:val="00423DB8"/>
    <w:rsid w:val="00426AF3"/>
    <w:rsid w:val="00461F38"/>
    <w:rsid w:val="004701D6"/>
    <w:rsid w:val="004861D5"/>
    <w:rsid w:val="004B1EB1"/>
    <w:rsid w:val="0052051B"/>
    <w:rsid w:val="0054138E"/>
    <w:rsid w:val="00566959"/>
    <w:rsid w:val="005B5A38"/>
    <w:rsid w:val="006937C7"/>
    <w:rsid w:val="00694B27"/>
    <w:rsid w:val="006C6389"/>
    <w:rsid w:val="006C7D79"/>
    <w:rsid w:val="006D1992"/>
    <w:rsid w:val="007D677D"/>
    <w:rsid w:val="007F6D89"/>
    <w:rsid w:val="00857DBE"/>
    <w:rsid w:val="0088104C"/>
    <w:rsid w:val="008879C3"/>
    <w:rsid w:val="008C2CB1"/>
    <w:rsid w:val="00900DF2"/>
    <w:rsid w:val="00904D05"/>
    <w:rsid w:val="00954540"/>
    <w:rsid w:val="009932D7"/>
    <w:rsid w:val="009A0808"/>
    <w:rsid w:val="009A42DC"/>
    <w:rsid w:val="009D3CD5"/>
    <w:rsid w:val="009E1F56"/>
    <w:rsid w:val="00A00607"/>
    <w:rsid w:val="00A02A6A"/>
    <w:rsid w:val="00A10EFF"/>
    <w:rsid w:val="00A17DE6"/>
    <w:rsid w:val="00AB5DA0"/>
    <w:rsid w:val="00BB202D"/>
    <w:rsid w:val="00BE2BD8"/>
    <w:rsid w:val="00BE745C"/>
    <w:rsid w:val="00C04322"/>
    <w:rsid w:val="00C24E12"/>
    <w:rsid w:val="00C472CC"/>
    <w:rsid w:val="00C92986"/>
    <w:rsid w:val="00C97FE8"/>
    <w:rsid w:val="00CB48E7"/>
    <w:rsid w:val="00CD0E13"/>
    <w:rsid w:val="00D2393B"/>
    <w:rsid w:val="00D2626D"/>
    <w:rsid w:val="00D45BF1"/>
    <w:rsid w:val="00D6113A"/>
    <w:rsid w:val="00D620C7"/>
    <w:rsid w:val="00D74D1F"/>
    <w:rsid w:val="00D770E2"/>
    <w:rsid w:val="00DA14E1"/>
    <w:rsid w:val="00DA7BDE"/>
    <w:rsid w:val="00DC040C"/>
    <w:rsid w:val="00E378FA"/>
    <w:rsid w:val="00E4699C"/>
    <w:rsid w:val="00E64B20"/>
    <w:rsid w:val="00E64FEA"/>
    <w:rsid w:val="00E85E0E"/>
    <w:rsid w:val="00F44E41"/>
    <w:rsid w:val="00F45853"/>
    <w:rsid w:val="00FD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A637"/>
  <w15:docId w15:val="{F5F7796B-AE09-4998-B0B3-699C6CA1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B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Бутурлина Ольга Сергеевна</dc:creator>
  <cp:lastModifiedBy>Кайкова Виолетта Евгеньевна</cp:lastModifiedBy>
  <cp:revision>10</cp:revision>
  <cp:lastPrinted>2024-01-09T14:49:00Z</cp:lastPrinted>
  <dcterms:created xsi:type="dcterms:W3CDTF">2023-03-30T06:08:00Z</dcterms:created>
  <dcterms:modified xsi:type="dcterms:W3CDTF">2024-03-28T13:13:00Z</dcterms:modified>
</cp:coreProperties>
</file>