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B532D" w14:textId="14D9FD25" w:rsidR="00FC7902" w:rsidRDefault="006B3573" w:rsidP="006B357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57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B357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B357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6B3573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6B357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с </w:t>
      </w:r>
      <w:r w:rsidRPr="006B35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Акционерное общество «КС БАНК» (далее – АО «КС БАНК»),</w:t>
      </w:r>
      <w:r w:rsidRPr="006B3573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430005, Республика Мордовия, г. Саранск, ул. Демократическая, д. 30, ИНН 1326021671, ОГРН 1021300000072), конкурсным управляющим (ликвидатором) которого на основании решения Арбитражного суда Республики Мордовия от 11.11.2021 г. по делу №А39-9905/2021 является государственная корпорация «Агентство по страхованию вкладов» (109240, г. Москва, ул. Высоцкого, д. 4</w:t>
      </w:r>
      <w:r w:rsidRPr="006B3573">
        <w:rPr>
          <w:rFonts w:ascii="Times New Roman" w:hAnsi="Times New Roman" w:cs="Times New Roman"/>
          <w:sz w:val="24"/>
          <w:szCs w:val="24"/>
        </w:rPr>
        <w:t>),</w:t>
      </w:r>
      <w:r w:rsidRPr="006B35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3573">
        <w:rPr>
          <w:rFonts w:ascii="Times New Roman" w:hAnsi="Times New Roman" w:cs="Times New Roman"/>
          <w:sz w:val="24"/>
          <w:szCs w:val="24"/>
        </w:rPr>
        <w:t xml:space="preserve">сообщает, что по итогам электронных </w:t>
      </w:r>
      <w:r w:rsidRPr="006B3573">
        <w:rPr>
          <w:rFonts w:ascii="Times New Roman" w:hAnsi="Times New Roman" w:cs="Times New Roman"/>
          <w:b/>
          <w:sz w:val="24"/>
          <w:szCs w:val="24"/>
        </w:rPr>
        <w:t>торгов посредством публичного предложения</w:t>
      </w:r>
      <w:r w:rsidRPr="006B3573">
        <w:rPr>
          <w:rFonts w:ascii="Times New Roman" w:hAnsi="Times New Roman" w:cs="Times New Roman"/>
          <w:sz w:val="24"/>
          <w:szCs w:val="24"/>
        </w:rPr>
        <w:t xml:space="preserve"> (далее - Торги ППП), (сообщение </w:t>
      </w:r>
      <w:r w:rsidRPr="006B3573">
        <w:rPr>
          <w:rFonts w:ascii="Times New Roman" w:hAnsi="Times New Roman" w:cs="Times New Roman"/>
          <w:b/>
          <w:sz w:val="24"/>
          <w:szCs w:val="24"/>
        </w:rPr>
        <w:t>2030254170</w:t>
      </w:r>
      <w:r w:rsidRPr="006B3573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6B357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6B3573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B3573">
        <w:rPr>
          <w:rFonts w:ascii="Times New Roman" w:hAnsi="Times New Roman" w:cs="Times New Roman"/>
          <w:sz w:val="24"/>
          <w:szCs w:val="24"/>
        </w:rPr>
      </w:r>
      <w:r w:rsidRPr="006B3573">
        <w:rPr>
          <w:rFonts w:ascii="Times New Roman" w:hAnsi="Times New Roman" w:cs="Times New Roman"/>
          <w:sz w:val="24"/>
          <w:szCs w:val="24"/>
        </w:rPr>
        <w:fldChar w:fldCharType="separate"/>
      </w:r>
      <w:r w:rsidRPr="006B3573">
        <w:rPr>
          <w:rFonts w:ascii="Times New Roman" w:hAnsi="Times New Roman" w:cs="Times New Roman"/>
          <w:sz w:val="24"/>
          <w:szCs w:val="24"/>
        </w:rPr>
        <w:t>«Коммерсантъ»</w:t>
      </w:r>
      <w:r w:rsidRPr="006B3573">
        <w:rPr>
          <w:rFonts w:ascii="Times New Roman" w:hAnsi="Times New Roman" w:cs="Times New Roman"/>
          <w:sz w:val="24"/>
          <w:szCs w:val="24"/>
        </w:rPr>
        <w:fldChar w:fldCharType="end"/>
      </w:r>
      <w:r w:rsidRPr="006B3573">
        <w:rPr>
          <w:rFonts w:ascii="Times New Roman" w:hAnsi="Times New Roman" w:cs="Times New Roman"/>
          <w:sz w:val="24"/>
          <w:szCs w:val="24"/>
        </w:rPr>
        <w:t xml:space="preserve"> </w:t>
      </w:r>
      <w:r w:rsidRPr="006B3573">
        <w:rPr>
          <w:rFonts w:ascii="Times New Roman" w:hAnsi="Times New Roman" w:cs="Times New Roman"/>
          <w:bCs/>
          <w:sz w:val="24"/>
          <w:szCs w:val="24"/>
        </w:rPr>
        <w:t>№5(7695) от 13.01.2024</w:t>
      </w:r>
      <w:r w:rsidRPr="006B3573">
        <w:rPr>
          <w:rFonts w:ascii="Times New Roman" w:hAnsi="Times New Roman" w:cs="Times New Roman"/>
          <w:sz w:val="24"/>
          <w:szCs w:val="24"/>
        </w:rPr>
        <w:t xml:space="preserve">) на электронной площадке АО «Российский аукционный дом», по адресу в сети интернет: bankruptcy.lot-online.ru, проведенных в период с </w:t>
      </w:r>
      <w:r w:rsidR="00E86382">
        <w:rPr>
          <w:rFonts w:ascii="Times New Roman" w:hAnsi="Times New Roman" w:cs="Times New Roman"/>
          <w:sz w:val="24"/>
          <w:szCs w:val="24"/>
        </w:rPr>
        <w:t>16</w:t>
      </w:r>
      <w:r w:rsidRPr="006B3573">
        <w:rPr>
          <w:rFonts w:ascii="Times New Roman" w:hAnsi="Times New Roman" w:cs="Times New Roman"/>
          <w:sz w:val="24"/>
          <w:szCs w:val="24"/>
        </w:rPr>
        <w:t>.0</w:t>
      </w:r>
      <w:r w:rsidR="00E86382">
        <w:rPr>
          <w:rFonts w:ascii="Times New Roman" w:hAnsi="Times New Roman" w:cs="Times New Roman"/>
          <w:sz w:val="24"/>
          <w:szCs w:val="24"/>
        </w:rPr>
        <w:t>1</w:t>
      </w:r>
      <w:r w:rsidRPr="006B3573">
        <w:rPr>
          <w:rFonts w:ascii="Times New Roman" w:hAnsi="Times New Roman" w:cs="Times New Roman"/>
          <w:sz w:val="24"/>
          <w:szCs w:val="24"/>
        </w:rPr>
        <w:t xml:space="preserve">.2024 по </w:t>
      </w:r>
      <w:r w:rsidR="00E86382">
        <w:rPr>
          <w:rFonts w:ascii="Times New Roman" w:hAnsi="Times New Roman" w:cs="Times New Roman"/>
          <w:sz w:val="24"/>
          <w:szCs w:val="24"/>
        </w:rPr>
        <w:t>02</w:t>
      </w:r>
      <w:r w:rsidRPr="006B3573">
        <w:rPr>
          <w:rFonts w:ascii="Times New Roman" w:hAnsi="Times New Roman" w:cs="Times New Roman"/>
          <w:sz w:val="24"/>
          <w:szCs w:val="24"/>
        </w:rPr>
        <w:t>.</w:t>
      </w:r>
      <w:r w:rsidR="00E86382">
        <w:rPr>
          <w:rFonts w:ascii="Times New Roman" w:hAnsi="Times New Roman" w:cs="Times New Roman"/>
          <w:sz w:val="24"/>
          <w:szCs w:val="24"/>
        </w:rPr>
        <w:t>03</w:t>
      </w:r>
      <w:r w:rsidRPr="006B3573">
        <w:rPr>
          <w:rFonts w:ascii="Times New Roman" w:hAnsi="Times New Roman" w:cs="Times New Roman"/>
          <w:sz w:val="24"/>
          <w:szCs w:val="24"/>
        </w:rPr>
        <w:t xml:space="preserve">.2024, </w:t>
      </w:r>
      <w:r w:rsidR="00701E89" w:rsidRPr="006B3573">
        <w:rPr>
          <w:rFonts w:ascii="Times New Roman" w:hAnsi="Times New Roman" w:cs="Times New Roman"/>
          <w:sz w:val="24"/>
          <w:szCs w:val="24"/>
        </w:rPr>
        <w:t xml:space="preserve">заключен </w:t>
      </w:r>
      <w:r w:rsidR="00FC7902" w:rsidRPr="006B3573">
        <w:rPr>
          <w:rFonts w:ascii="Times New Roman" w:hAnsi="Times New Roman" w:cs="Times New Roman"/>
          <w:color w:val="000000"/>
          <w:sz w:val="24"/>
          <w:szCs w:val="24"/>
        </w:rPr>
        <w:t>следующи</w:t>
      </w:r>
      <w:r w:rsidR="00E86382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FC7902" w:rsidRPr="006B3573">
        <w:rPr>
          <w:rFonts w:ascii="Times New Roman" w:hAnsi="Times New Roman" w:cs="Times New Roman"/>
          <w:color w:val="000000"/>
          <w:sz w:val="24"/>
          <w:szCs w:val="24"/>
        </w:rPr>
        <w:t xml:space="preserve"> догово</w:t>
      </w:r>
      <w:r>
        <w:rPr>
          <w:rFonts w:ascii="Times New Roman" w:hAnsi="Times New Roman" w:cs="Times New Roman"/>
          <w:sz w:val="24"/>
          <w:szCs w:val="24"/>
        </w:rPr>
        <w:t>р</w:t>
      </w:r>
      <w:r w:rsidR="00FC7902" w:rsidRPr="006B357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BC3A834" w14:textId="77777777" w:rsidR="00E86382" w:rsidRDefault="00E86382" w:rsidP="006B357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1559"/>
        <w:gridCol w:w="2268"/>
        <w:gridCol w:w="3373"/>
      </w:tblGrid>
      <w:tr w:rsidR="00E86382" w14:paraId="0B499F8E" w14:textId="77777777" w:rsidTr="00173731">
        <w:trPr>
          <w:jc w:val="center"/>
        </w:trPr>
        <w:tc>
          <w:tcPr>
            <w:tcW w:w="988" w:type="dxa"/>
          </w:tcPr>
          <w:p w14:paraId="26955441" w14:textId="77777777" w:rsidR="00E86382" w:rsidRPr="00C61C5E" w:rsidRDefault="00E86382" w:rsidP="00173731">
            <w:pPr>
              <w:pStyle w:val="a4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701" w:type="dxa"/>
          </w:tcPr>
          <w:p w14:paraId="49CE135C" w14:textId="77777777" w:rsidR="00E86382" w:rsidRPr="00C61C5E" w:rsidRDefault="00E86382" w:rsidP="00173731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1559" w:type="dxa"/>
          </w:tcPr>
          <w:p w14:paraId="01C990C9" w14:textId="77777777" w:rsidR="00E86382" w:rsidRPr="00C61C5E" w:rsidRDefault="00E86382" w:rsidP="00173731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268" w:type="dxa"/>
          </w:tcPr>
          <w:p w14:paraId="2CC412C3" w14:textId="77777777" w:rsidR="00E86382" w:rsidRPr="00C61C5E" w:rsidRDefault="00E86382" w:rsidP="00173731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3373" w:type="dxa"/>
          </w:tcPr>
          <w:p w14:paraId="79108EF7" w14:textId="77777777" w:rsidR="00E86382" w:rsidRPr="00C61C5E" w:rsidRDefault="00E86382" w:rsidP="00173731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E86382" w:rsidRPr="004773F0" w14:paraId="202111FC" w14:textId="77777777" w:rsidTr="00173731">
        <w:trPr>
          <w:trHeight w:val="546"/>
          <w:jc w:val="center"/>
        </w:trPr>
        <w:tc>
          <w:tcPr>
            <w:tcW w:w="988" w:type="dxa"/>
            <w:vAlign w:val="center"/>
          </w:tcPr>
          <w:p w14:paraId="227ACDF3" w14:textId="77777777" w:rsidR="00E86382" w:rsidRPr="000C6CEA" w:rsidRDefault="00E86382" w:rsidP="00173731">
            <w:pPr>
              <w:pStyle w:val="a4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0C6CE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vAlign w:val="center"/>
          </w:tcPr>
          <w:p w14:paraId="5C3BA211" w14:textId="77777777" w:rsidR="00E86382" w:rsidRPr="000C6CEA" w:rsidRDefault="00E86382" w:rsidP="00173731">
            <w:pPr>
              <w:pStyle w:val="a4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0C6CEA">
              <w:rPr>
                <w:rFonts w:eastAsia="Calibri"/>
                <w:sz w:val="22"/>
                <w:szCs w:val="22"/>
                <w:lang w:eastAsia="en-US"/>
              </w:rPr>
              <w:t>2024-0857/129</w:t>
            </w:r>
          </w:p>
        </w:tc>
        <w:tc>
          <w:tcPr>
            <w:tcW w:w="1559" w:type="dxa"/>
            <w:vAlign w:val="center"/>
          </w:tcPr>
          <w:p w14:paraId="76C54841" w14:textId="77777777" w:rsidR="00E86382" w:rsidRPr="000C6CEA" w:rsidRDefault="00E86382" w:rsidP="00173731">
            <w:pPr>
              <w:pStyle w:val="a4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0C6CEA">
              <w:rPr>
                <w:rFonts w:eastAsia="Calibri"/>
                <w:sz w:val="22"/>
                <w:szCs w:val="22"/>
                <w:lang w:eastAsia="en-US"/>
              </w:rPr>
              <w:t>11.03.2024</w:t>
            </w:r>
          </w:p>
        </w:tc>
        <w:tc>
          <w:tcPr>
            <w:tcW w:w="2268" w:type="dxa"/>
            <w:vAlign w:val="center"/>
          </w:tcPr>
          <w:p w14:paraId="0971DCE7" w14:textId="77777777" w:rsidR="00E86382" w:rsidRPr="000C6CEA" w:rsidRDefault="00E86382" w:rsidP="00173731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0C6CEA">
              <w:rPr>
                <w:sz w:val="22"/>
                <w:szCs w:val="22"/>
              </w:rPr>
              <w:t>108 158 239,88</w:t>
            </w:r>
          </w:p>
        </w:tc>
        <w:tc>
          <w:tcPr>
            <w:tcW w:w="3373" w:type="dxa"/>
            <w:vAlign w:val="center"/>
          </w:tcPr>
          <w:p w14:paraId="703443FC" w14:textId="77777777" w:rsidR="00E86382" w:rsidRPr="000C6CEA" w:rsidRDefault="00E86382" w:rsidP="00173731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0C6CEA">
              <w:rPr>
                <w:sz w:val="22"/>
                <w:szCs w:val="22"/>
              </w:rPr>
              <w:t xml:space="preserve">АО НИЗКОТЕМПЕРАТУРНАЯ ХОЛОДИЛЬНАЯ КАМЕРА </w:t>
            </w:r>
            <w:r>
              <w:rPr>
                <w:sz w:val="22"/>
                <w:szCs w:val="22"/>
              </w:rPr>
              <w:t>«</w:t>
            </w:r>
            <w:r w:rsidRPr="000C6CEA">
              <w:rPr>
                <w:sz w:val="22"/>
                <w:szCs w:val="22"/>
              </w:rPr>
              <w:t>АЙСБЕРГ</w:t>
            </w:r>
            <w:r>
              <w:rPr>
                <w:sz w:val="22"/>
                <w:szCs w:val="22"/>
              </w:rPr>
              <w:t>»</w:t>
            </w:r>
          </w:p>
        </w:tc>
      </w:tr>
    </w:tbl>
    <w:p w14:paraId="739E9A60" w14:textId="77777777" w:rsidR="00E86382" w:rsidRDefault="00E86382" w:rsidP="006B357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F14AAE" w14:textId="77777777" w:rsidR="006B3573" w:rsidRDefault="006B3573" w:rsidP="006B3573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B23FEA2" w14:textId="77777777" w:rsidR="006B3573" w:rsidRPr="006B3573" w:rsidRDefault="006B3573" w:rsidP="006B3573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94CE933" w14:textId="77777777" w:rsidR="00701E89" w:rsidRPr="006B3573" w:rsidRDefault="00701E89" w:rsidP="002C3D43">
      <w:pPr>
        <w:jc w:val="both"/>
        <w:rPr>
          <w:color w:val="000000"/>
        </w:rPr>
      </w:pPr>
    </w:p>
    <w:p w14:paraId="3097D204" w14:textId="77777777" w:rsidR="00FC7902" w:rsidRPr="006B3573" w:rsidRDefault="00FC7902" w:rsidP="002C3D43">
      <w:pPr>
        <w:jc w:val="both"/>
      </w:pPr>
    </w:p>
    <w:p w14:paraId="4B60BEF1" w14:textId="77777777" w:rsidR="00FC7902" w:rsidRPr="006B3573" w:rsidRDefault="00FC7902" w:rsidP="002C3D43">
      <w:pPr>
        <w:jc w:val="both"/>
      </w:pPr>
    </w:p>
    <w:p w14:paraId="5989F512" w14:textId="77777777" w:rsidR="00FC7902" w:rsidRPr="006B3573" w:rsidRDefault="00FC7902" w:rsidP="002C3D4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8BA55C" w14:textId="77777777" w:rsidR="00FC7902" w:rsidRPr="006B3573" w:rsidRDefault="00FC7902" w:rsidP="002C3D4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C7902" w:rsidRPr="006B3573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531628"/>
    <w:rsid w:val="00565D84"/>
    <w:rsid w:val="006249B3"/>
    <w:rsid w:val="00666657"/>
    <w:rsid w:val="006B3573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E2FF2"/>
    <w:rsid w:val="00CA1B2F"/>
    <w:rsid w:val="00D13E51"/>
    <w:rsid w:val="00DB606C"/>
    <w:rsid w:val="00E07C6B"/>
    <w:rsid w:val="00E158EC"/>
    <w:rsid w:val="00E413B8"/>
    <w:rsid w:val="00E52E59"/>
    <w:rsid w:val="00E817C2"/>
    <w:rsid w:val="00E8638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357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5">
    <w:name w:val="Table Grid"/>
    <w:basedOn w:val="a1"/>
    <w:rsid w:val="006B3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5</cp:revision>
  <cp:lastPrinted>2017-09-06T13:05:00Z</cp:lastPrinted>
  <dcterms:created xsi:type="dcterms:W3CDTF">2024-02-20T12:27:00Z</dcterms:created>
  <dcterms:modified xsi:type="dcterms:W3CDTF">2024-03-12T12:26:00Z</dcterms:modified>
</cp:coreProperties>
</file>