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1261" w14:textId="3E8245D1" w:rsidR="00011D49" w:rsidRDefault="00073657" w:rsidP="00BE6D25">
      <w:pPr>
        <w:jc w:val="both"/>
        <w:rPr>
          <w:rFonts w:ascii="Times New Roman" w:hAnsi="Times New Roman" w:cs="Times New Roman"/>
          <w:sz w:val="20"/>
          <w:szCs w:val="20"/>
        </w:rPr>
      </w:pPr>
      <w:r w:rsidRPr="00073657">
        <w:rPr>
          <w:rFonts w:ascii="Times New Roman" w:eastAsia="Calibri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73657">
        <w:rPr>
          <w:rFonts w:ascii="Times New Roman" w:eastAsia="Calibri" w:hAnsi="Times New Roman" w:cs="Times New Roman"/>
          <w:sz w:val="20"/>
          <w:szCs w:val="20"/>
        </w:rPr>
        <w:t>лит.В</w:t>
      </w:r>
      <w:proofErr w:type="spellEnd"/>
      <w:r w:rsidRPr="00073657">
        <w:rPr>
          <w:rFonts w:ascii="Times New Roman" w:eastAsia="Calibri" w:hAnsi="Times New Roman" w:cs="Times New Roman"/>
          <w:sz w:val="20"/>
          <w:szCs w:val="20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«Завод стальных шпунтовых конструкций № 2» (ОГРН 1156313013823, ИНН 6317107106, адрес: 443099, Самарская обл., г. Самара, ул. Алексея Толстого, д. 100, ком. 23) (далее -</w:t>
      </w:r>
      <w:r w:rsidR="000A63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73657">
        <w:rPr>
          <w:rFonts w:ascii="Times New Roman" w:eastAsia="Calibri" w:hAnsi="Times New Roman" w:cs="Times New Roman"/>
          <w:sz w:val="20"/>
          <w:szCs w:val="20"/>
        </w:rPr>
        <w:t xml:space="preserve">Должник), в лице </w:t>
      </w:r>
      <w:r w:rsidRPr="00073657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Скрипченко Артема Валерьевича </w:t>
      </w:r>
      <w:r w:rsidRPr="00073657">
        <w:rPr>
          <w:rFonts w:ascii="Times New Roman" w:hAnsi="Times New Roman" w:cs="Times New Roman"/>
          <w:bCs/>
          <w:sz w:val="20"/>
          <w:szCs w:val="20"/>
        </w:rPr>
        <w:t xml:space="preserve">(ИНН 311603752310, СНИЛС 154-849-714 06, рег. номер: 20946, адрес для направления корреспонденции: 191060, г. Санкт-Петербург, ул. Смольного, 1/3, подъезд 6), члена </w:t>
      </w:r>
      <w:bookmarkStart w:id="0" w:name="_Hlk157769374"/>
      <w:r w:rsidRPr="00073657">
        <w:rPr>
          <w:rFonts w:ascii="Times New Roman" w:hAnsi="Times New Roman" w:cs="Times New Roman"/>
          <w:bCs/>
          <w:sz w:val="20"/>
          <w:szCs w:val="20"/>
        </w:rPr>
        <w:t xml:space="preserve">Союза «Саморегулируемая организация арбитражных управляющих Северо-Запада» </w:t>
      </w:r>
      <w:bookmarkEnd w:id="0"/>
      <w:r w:rsidRPr="00073657">
        <w:rPr>
          <w:rFonts w:ascii="Times New Roman" w:hAnsi="Times New Roman" w:cs="Times New Roman"/>
          <w:bCs/>
          <w:sz w:val="20"/>
          <w:szCs w:val="20"/>
        </w:rPr>
        <w:t>(ИНН 7825489593, ОГРН 1027809209471, адрес: 191015, г. Санкт-Петербург, ул. Шпалерная, д. 51, литер А, помещение 2-Н, №245)</w:t>
      </w:r>
      <w:r w:rsidRPr="000736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3657">
        <w:rPr>
          <w:rFonts w:ascii="Times New Roman" w:eastAsia="Calibri" w:hAnsi="Times New Roman" w:cs="Times New Roman"/>
          <w:sz w:val="20"/>
          <w:szCs w:val="20"/>
        </w:rPr>
        <w:t>(далее – КУ), действующего на основании Решения Арбитражного суда Самарской области от 06.12.2021 г. по делу №А55-22969/2020 и Определения Арбитражного суда Самарской области от 10.11.2022 г. по делу №А55-22969/2020</w:t>
      </w:r>
      <w:r w:rsidR="00BE6D25" w:rsidRPr="00073657">
        <w:rPr>
          <w:rFonts w:ascii="Times New Roman" w:hAnsi="Times New Roman" w:cs="Times New Roman"/>
          <w:sz w:val="20"/>
          <w:szCs w:val="20"/>
        </w:rPr>
        <w:t xml:space="preserve">, </w:t>
      </w:r>
      <w:r w:rsidRPr="00073657">
        <w:rPr>
          <w:rFonts w:ascii="Times New Roman" w:hAnsi="Times New Roman" w:cs="Times New Roman"/>
          <w:sz w:val="20"/>
          <w:szCs w:val="20"/>
        </w:rPr>
        <w:t>сообщает</w:t>
      </w:r>
      <w:r w:rsidR="00011D49">
        <w:rPr>
          <w:rFonts w:ascii="Times New Roman" w:hAnsi="Times New Roman" w:cs="Times New Roman"/>
          <w:sz w:val="20"/>
          <w:szCs w:val="20"/>
        </w:rPr>
        <w:t>, что по итогам</w:t>
      </w:r>
      <w:r w:rsidRPr="00073657">
        <w:rPr>
          <w:rFonts w:ascii="Times New Roman" w:hAnsi="Times New Roman" w:cs="Times New Roman"/>
          <w:sz w:val="20"/>
          <w:szCs w:val="20"/>
        </w:rPr>
        <w:t xml:space="preserve"> </w:t>
      </w:r>
      <w:r w:rsidR="00261063" w:rsidRPr="00261063">
        <w:rPr>
          <w:rFonts w:ascii="Times New Roman" w:hAnsi="Times New Roman" w:cs="Times New Roman"/>
          <w:b/>
          <w:bCs/>
          <w:sz w:val="20"/>
          <w:szCs w:val="20"/>
        </w:rPr>
        <w:t>повторных</w:t>
      </w:r>
      <w:r w:rsidRPr="00261063">
        <w:rPr>
          <w:rFonts w:ascii="Times New Roman" w:hAnsi="Times New Roman" w:cs="Times New Roman"/>
          <w:b/>
          <w:bCs/>
          <w:sz w:val="20"/>
          <w:szCs w:val="20"/>
        </w:rPr>
        <w:t xml:space="preserve"> электронных торгов</w:t>
      </w:r>
      <w:r w:rsidRPr="00073657">
        <w:rPr>
          <w:rFonts w:ascii="Times New Roman" w:hAnsi="Times New Roman" w:cs="Times New Roman"/>
          <w:sz w:val="20"/>
          <w:szCs w:val="20"/>
        </w:rPr>
        <w:t xml:space="preserve">, в форме аукциона открытых по составу участников с открытой формой представления предложений о цене (далее – Торги), проведенных </w:t>
      </w:r>
      <w:r w:rsidR="00261063" w:rsidRPr="00261063">
        <w:rPr>
          <w:rFonts w:ascii="Times New Roman" w:hAnsi="Times New Roman" w:cs="Times New Roman"/>
          <w:b/>
          <w:bCs/>
          <w:sz w:val="20"/>
          <w:szCs w:val="20"/>
        </w:rPr>
        <w:t>02.02.2024</w:t>
      </w:r>
      <w:r w:rsidRPr="00261063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Pr="00073657">
        <w:rPr>
          <w:rFonts w:ascii="Times New Roman" w:hAnsi="Times New Roman" w:cs="Times New Roman"/>
          <w:sz w:val="20"/>
          <w:szCs w:val="20"/>
        </w:rPr>
        <w:t xml:space="preserve"> (сообщение №72010044091 в газете АО «Коммерсантъ» от 21.10.2023 №197(7642))  на электронной площадке АО «Российский аукционный дом», по адресу в сети интернет: bankruptcy.lot-online.ru</w:t>
      </w:r>
      <w:r w:rsidR="00011D49">
        <w:rPr>
          <w:rFonts w:ascii="Times New Roman" w:hAnsi="Times New Roman" w:cs="Times New Roman"/>
          <w:sz w:val="20"/>
          <w:szCs w:val="20"/>
        </w:rPr>
        <w:t>, заключен следующий договор</w:t>
      </w:r>
      <w:r w:rsidR="00261063">
        <w:rPr>
          <w:rFonts w:ascii="Times New Roman" w:hAnsi="Times New Roman" w:cs="Times New Roman"/>
          <w:sz w:val="20"/>
          <w:szCs w:val="20"/>
        </w:rPr>
        <w:t>:</w:t>
      </w:r>
      <w:r w:rsidRPr="00073657">
        <w:rPr>
          <w:rFonts w:ascii="Times New Roman" w:hAnsi="Times New Roman" w:cs="Times New Roman"/>
          <w:sz w:val="20"/>
          <w:szCs w:val="20"/>
        </w:rPr>
        <w:t xml:space="preserve"> </w:t>
      </w:r>
      <w:r w:rsidR="00011D49" w:rsidRPr="00EB5333">
        <w:rPr>
          <w:rFonts w:ascii="Times New Roman" w:hAnsi="Times New Roman" w:cs="Times New Roman"/>
          <w:b/>
          <w:bCs/>
          <w:sz w:val="20"/>
          <w:szCs w:val="20"/>
        </w:rPr>
        <w:t>Номер лота - 1.</w:t>
      </w:r>
      <w:r w:rsidR="00011D49" w:rsidRPr="00011D49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011D49" w:rsidRPr="00066EC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11D49" w:rsidRPr="00066EC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11D49" w:rsidRPr="00011D49">
        <w:rPr>
          <w:rFonts w:ascii="Times New Roman" w:hAnsi="Times New Roman" w:cs="Times New Roman"/>
          <w:sz w:val="20"/>
          <w:szCs w:val="20"/>
        </w:rPr>
        <w:t xml:space="preserve"> Дата заключения договора </w:t>
      </w:r>
      <w:r w:rsidR="00011D49">
        <w:rPr>
          <w:rFonts w:ascii="Times New Roman" w:hAnsi="Times New Roman" w:cs="Times New Roman"/>
          <w:sz w:val="20"/>
          <w:szCs w:val="20"/>
        </w:rPr>
        <w:t>–</w:t>
      </w:r>
      <w:r w:rsidR="00011D49" w:rsidRPr="00011D49">
        <w:rPr>
          <w:rFonts w:ascii="Times New Roman" w:hAnsi="Times New Roman" w:cs="Times New Roman"/>
          <w:sz w:val="20"/>
          <w:szCs w:val="20"/>
        </w:rPr>
        <w:t xml:space="preserve"> </w:t>
      </w:r>
      <w:r w:rsidR="00011D49" w:rsidRPr="00066ECA">
        <w:rPr>
          <w:rFonts w:ascii="Times New Roman" w:hAnsi="Times New Roman" w:cs="Times New Roman"/>
          <w:b/>
          <w:bCs/>
          <w:sz w:val="20"/>
          <w:szCs w:val="20"/>
        </w:rPr>
        <w:t>13.02.2024г</w:t>
      </w:r>
      <w:r w:rsidR="00011D49" w:rsidRPr="00066EC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11D49" w:rsidRPr="00011D49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- 569 250,00 руб. Наименование/ Ф.И.О. покупателя – Семёнов Вадим Евгеньевич (ИНН 745009701117).</w:t>
      </w:r>
    </w:p>
    <w:p w14:paraId="31C44519" w14:textId="77777777" w:rsidR="00011D49" w:rsidRDefault="00011D49" w:rsidP="00BE6D2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6B485C4" w14:textId="77777777" w:rsidR="00261063" w:rsidRDefault="00261063" w:rsidP="00BE6D2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6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11D49"/>
    <w:rsid w:val="00066ECA"/>
    <w:rsid w:val="00073657"/>
    <w:rsid w:val="000A6330"/>
    <w:rsid w:val="000F7275"/>
    <w:rsid w:val="00124093"/>
    <w:rsid w:val="001D1E74"/>
    <w:rsid w:val="00235C03"/>
    <w:rsid w:val="00235F1F"/>
    <w:rsid w:val="00261063"/>
    <w:rsid w:val="002B073B"/>
    <w:rsid w:val="002F4199"/>
    <w:rsid w:val="003944E4"/>
    <w:rsid w:val="00481352"/>
    <w:rsid w:val="00507BDC"/>
    <w:rsid w:val="00540FE6"/>
    <w:rsid w:val="00543624"/>
    <w:rsid w:val="00544F76"/>
    <w:rsid w:val="00577E97"/>
    <w:rsid w:val="00696EAE"/>
    <w:rsid w:val="006D6BE8"/>
    <w:rsid w:val="007D5D70"/>
    <w:rsid w:val="0089654E"/>
    <w:rsid w:val="008E3A83"/>
    <w:rsid w:val="00940059"/>
    <w:rsid w:val="009D306F"/>
    <w:rsid w:val="00A05D22"/>
    <w:rsid w:val="00BE6D25"/>
    <w:rsid w:val="00C47DB3"/>
    <w:rsid w:val="00C7501F"/>
    <w:rsid w:val="00CB34F2"/>
    <w:rsid w:val="00D16A37"/>
    <w:rsid w:val="00D16D1D"/>
    <w:rsid w:val="00D82F63"/>
    <w:rsid w:val="00DF0C8C"/>
    <w:rsid w:val="00E17EDC"/>
    <w:rsid w:val="00EB5333"/>
    <w:rsid w:val="00ED45D2"/>
    <w:rsid w:val="00F02EFF"/>
    <w:rsid w:val="00F15FDC"/>
    <w:rsid w:val="00F45805"/>
    <w:rsid w:val="00F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5</cp:revision>
  <dcterms:created xsi:type="dcterms:W3CDTF">2024-02-13T09:09:00Z</dcterms:created>
  <dcterms:modified xsi:type="dcterms:W3CDTF">2024-02-13T09:16:00Z</dcterms:modified>
</cp:coreProperties>
</file>