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B2DEC" w14:textId="3C580AFF" w:rsidR="006D6BD5" w:rsidRPr="00DD6BC6" w:rsidRDefault="008B2921" w:rsidP="006D6B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proofErr w:type="spellStart"/>
      <w:r w:rsidR="001C2BBE" w:rsidRPr="001C2BBE">
        <w:rPr>
          <w:rFonts w:ascii="Times New Roman" w:hAnsi="Times New Roman" w:cs="Times New Roman"/>
          <w:b/>
          <w:sz w:val="24"/>
          <w:szCs w:val="24"/>
        </w:rPr>
        <w:t>ЦентрБрокер</w:t>
      </w:r>
      <w:proofErr w:type="spellEnd"/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1C2BBE" w:rsidRPr="001C2BBE">
        <w:rPr>
          <w:rFonts w:ascii="Times New Roman" w:hAnsi="Times New Roman" w:cs="Times New Roman"/>
          <w:sz w:val="24"/>
          <w:szCs w:val="24"/>
        </w:rPr>
        <w:t>ЦентрБрокер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>», ОГРН 1067746482055, ИН</w:t>
      </w:r>
      <w:r w:rsidR="001C2BBE">
        <w:rPr>
          <w:rFonts w:ascii="Times New Roman" w:hAnsi="Times New Roman" w:cs="Times New Roman"/>
          <w:sz w:val="24"/>
          <w:szCs w:val="24"/>
        </w:rPr>
        <w:t>Н 7728578819, адрес: 115191, г. 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 w:rsidR="001C2BBE" w:rsidRPr="001C2BBE">
        <w:rPr>
          <w:rFonts w:ascii="Times New Roman" w:hAnsi="Times New Roman" w:cs="Times New Roman"/>
          <w:sz w:val="24"/>
          <w:szCs w:val="24"/>
        </w:rPr>
        <w:t>Духовской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 пер., д. 17, стр. 15, комн. 5,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C2BBE" w:rsidRPr="001C2BBE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Суховой Елены Викторовны </w:t>
      </w:r>
      <w:r w:rsidR="001C2BBE" w:rsidRPr="001C2BBE">
        <w:rPr>
          <w:rFonts w:ascii="Times New Roman" w:hAnsi="Times New Roman" w:cs="Times New Roman"/>
          <w:sz w:val="24"/>
          <w:szCs w:val="24"/>
        </w:rPr>
        <w:t>(ИНН 470600621</w:t>
      </w:r>
      <w:r w:rsidR="001C2BBE">
        <w:rPr>
          <w:rFonts w:ascii="Times New Roman" w:hAnsi="Times New Roman" w:cs="Times New Roman"/>
          <w:sz w:val="24"/>
          <w:szCs w:val="24"/>
        </w:rPr>
        <w:t>446, СНИЛС 008-451-431 27, рег. </w:t>
      </w:r>
      <w:r w:rsidR="001C2BBE" w:rsidRPr="001C2BBE">
        <w:rPr>
          <w:rFonts w:ascii="Times New Roman" w:hAnsi="Times New Roman" w:cs="Times New Roman"/>
          <w:sz w:val="24"/>
          <w:szCs w:val="24"/>
        </w:rPr>
        <w:t>номер 21646, адрес для корреспонденции: 199155, г. Санкт-Петербург, а/я 59</w:t>
      </w:r>
      <w:r w:rsidR="005A0BB6">
        <w:rPr>
          <w:rFonts w:ascii="Times New Roman" w:hAnsi="Times New Roman" w:cs="Times New Roman"/>
          <w:sz w:val="24"/>
          <w:szCs w:val="24"/>
        </w:rPr>
        <w:t>, далее - КУ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), члена Союза «Саморегулируемая организация </w:t>
      </w:r>
      <w:r w:rsidR="001C2BBE">
        <w:rPr>
          <w:rFonts w:ascii="Times New Roman" w:hAnsi="Times New Roman" w:cs="Times New Roman"/>
          <w:sz w:val="24"/>
          <w:szCs w:val="24"/>
        </w:rPr>
        <w:t>арбитражных управляющих Северо-З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апада» (Союз «СРО АУ СЗ», ИНН 7825489593, ОГРН 1027809209471, адрес: </w:t>
      </w:r>
      <w:r w:rsidR="005A0BB6">
        <w:rPr>
          <w:rFonts w:ascii="Times New Roman" w:hAnsi="Times New Roman" w:cs="Times New Roman"/>
          <w:sz w:val="24"/>
          <w:szCs w:val="24"/>
        </w:rPr>
        <w:t>191015, г. Санкт-Петербург, ул. 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Шпалерная, д.51, лит. А, пом. 2-Н, № 436), действующей </w:t>
      </w:r>
      <w:r w:rsidR="001C2BBE" w:rsidRPr="009D7CE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1C2BBE" w:rsidRPr="001C2BBE">
        <w:rPr>
          <w:rFonts w:ascii="Times New Roman" w:hAnsi="Times New Roman" w:cs="Times New Roman"/>
          <w:sz w:val="24"/>
          <w:szCs w:val="24"/>
        </w:rPr>
        <w:t>на основании решения от 26.07.2022 Арбитражного суда города Москвы по делу № А40-279006/21-178-727 «Б»</w:t>
      </w:r>
      <w:bookmarkEnd w:id="0"/>
      <w:r w:rsid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6D6BD5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6D6BD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6D6BD5">
        <w:rPr>
          <w:rFonts w:ascii="Times New Roman" w:hAnsi="Times New Roman" w:cs="Times New Roman"/>
          <w:color w:val="000000"/>
          <w:sz w:val="24"/>
          <w:szCs w:val="24"/>
        </w:rPr>
        <w:t>ении</w:t>
      </w:r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6BD5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6D6BD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6B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6D6BD5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D6BD5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6D6BD5" w:rsidRPr="00DD6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="006D6BD5" w:rsidRPr="00DD6BC6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6D6BD5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396043B3" w:rsidR="004623AA" w:rsidRPr="00ED60FA" w:rsidRDefault="00500FEC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FEC">
        <w:rPr>
          <w:rFonts w:ascii="Times New Roman" w:hAnsi="Times New Roman" w:cs="Times New Roman"/>
          <w:b/>
          <w:sz w:val="24"/>
          <w:szCs w:val="24"/>
        </w:rPr>
        <w:t xml:space="preserve">Продаже на Торгах </w:t>
      </w:r>
      <w:r w:rsidRPr="00500FEC">
        <w:rPr>
          <w:rFonts w:ascii="Times New Roman" w:hAnsi="Times New Roman" w:cs="Times New Roman"/>
          <w:sz w:val="24"/>
          <w:szCs w:val="24"/>
        </w:rPr>
        <w:t>подлежит</w:t>
      </w:r>
      <w:r w:rsidRPr="00500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3AA" w:rsidRPr="009D7CEC">
        <w:rPr>
          <w:rFonts w:ascii="Times New Roman" w:hAnsi="Times New Roman" w:cs="Times New Roman"/>
          <w:sz w:val="24"/>
          <w:szCs w:val="24"/>
        </w:rPr>
        <w:t>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="004623AA"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="004623AA"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 xml:space="preserve">ся в залоге у </w:t>
      </w:r>
      <w:r w:rsidR="001C2BBE">
        <w:rPr>
          <w:rFonts w:ascii="Times New Roman" w:hAnsi="Times New Roman" w:cs="Times New Roman"/>
          <w:b/>
          <w:sz w:val="24"/>
          <w:szCs w:val="24"/>
        </w:rPr>
        <w:t>А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КБ «</w:t>
      </w:r>
      <w:r w:rsidR="001C2BBE">
        <w:rPr>
          <w:rFonts w:ascii="Times New Roman" w:hAnsi="Times New Roman" w:cs="Times New Roman"/>
          <w:b/>
          <w:sz w:val="24"/>
          <w:szCs w:val="24"/>
        </w:rPr>
        <w:t>КРОССИНВЕСТБАНК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(ОАО)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 (сведения указаны по данным ЕГРН на дату объявления первых торгов)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</w:p>
    <w:p w14:paraId="21AC4E3E" w14:textId="27F4D92F" w:rsidR="001478E3" w:rsidRPr="001478E3" w:rsidRDefault="001478E3" w:rsidP="000C6A2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1. Здание (нежилое) (разрушено), площадь 214,6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35:14:0104004:291,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2. Здание (нежилое) (разрушено), площадь 1004,5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35:14:0104004:294,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3. Здание (нежилое), (разрушено) площадь 54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35:14:0104004:295,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4. Здание (жилое), (разрушено) площадь 164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35:14:0104004:299,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5. Здание (нежилое), (разрушено) площадь 565,6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35:14:0104004:301,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6. Здание (нежилое), (разрушено) площадь 304,6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7. Сооружение (нежилое), (разрушено) площадь 2,3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35:14:0104004:306, расположено по адресу: Вологодская область,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р-н.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д.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8. Здание (нежилое), (разрушено) площадь 183,6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35:14:0104004:309,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9. Здание (нежилое), (разрушено) площадь 21,5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35:14:0104004:332,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д. б/н.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10. Здание (нежилое), (разрушено) площадь 235,2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35:14:0104004:341, расположено по адресу: База СПК лесхоз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11. Здание (нежилое), (разрушено) площадь 119,8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35:14:0104004:377,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12. Сооружение (нежилое) (разрушено) - Водопровод, протяженность 590 м, кадастровый номер: </w:t>
      </w:r>
      <w:r w:rsidRPr="001478E3">
        <w:rPr>
          <w:rFonts w:ascii="Times New Roman" w:eastAsia="Calibri" w:hAnsi="Times New Roman" w:cs="Times New Roman"/>
          <w:sz w:val="24"/>
          <w:szCs w:val="24"/>
        </w:rPr>
        <w:lastRenderedPageBreak/>
        <w:t>35:14:0104004:618,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13. Сооружение (нежилое) (разрушено), Дорожное покрытие площадь 5300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35:14:0104004:620,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>14. Сооружение (нежилое) (разрушено), Канализационная сеть протяженность 648 м, кадастровый номер: 35:14:0104004:621,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15. Сооружение (нежилое) (разрушено), Ограждение протяженность 1507 м, кадастровый номер: 35:14:0104004:622,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16. Сооружение (нежилое) (разрушено), Пожарный водопровод протяженность 300 м, кадастровый номер: 35:14:0104004:623,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17. Сооружение (нежилое) (разрушено), Теплотрасса протяженность 88 м, кадастровый номер: 35:14:0104004:624,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18. Помещение (нежилое помещение) (разрушено), площадь 67,6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35:14:0104004:645,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»,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19. Помещение (нежилое помещение) (разрушено), площадь 68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35:14:0104004:646,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», д Задняя,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20. Помещение (нежилое помещение) (разрушено), площадь 121,4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», д Задняя,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21. Объект незавершенного строительства (производственное) (разрушено), площадь 61,5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35:14:0104004:665,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22. Объект незавершенного строительства (производственное) (разрушено), площадь 14,2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35:14:0104004:666,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23. Объект незавершенного строительства (производственное), (разрушено) площадь 267,3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35:14:0104004:667,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24. Объект незавершенного строительства (производственное), (разрушено) площадь 1645,8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35:14:0104004:668,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25. Объект незавершенного строительства (производственное), (разрушено) площадь 32,8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35:14:0104004:669,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26. Земельный участок, площадь 161500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35:14:0106021:3, расположено по адресу: Вологодская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обл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Межселенная территория, а/д «Тотьма-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Усть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-Царева», северная </w:t>
      </w:r>
      <w:r w:rsidRPr="001478E3">
        <w:rPr>
          <w:rFonts w:ascii="Times New Roman" w:eastAsia="Calibri" w:hAnsi="Times New Roman" w:cs="Times New Roman"/>
          <w:sz w:val="24"/>
          <w:szCs w:val="24"/>
        </w:rPr>
        <w:lastRenderedPageBreak/>
        <w:t>граница п. Советский.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ограничения прав на земельный участок, предусмотренные ст. 56 Земельного кодекса РФ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29F803" w14:textId="74555496" w:rsidR="00ED29D7" w:rsidRPr="000C6A22" w:rsidRDefault="00ED29D7" w:rsidP="000C6A22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6A22">
        <w:rPr>
          <w:rFonts w:ascii="Times New Roman" w:eastAsia="Calibri" w:hAnsi="Times New Roman" w:cs="Times New Roman"/>
          <w:b/>
          <w:sz w:val="24"/>
          <w:szCs w:val="24"/>
        </w:rPr>
        <w:t>Начальная цена Лота: 1</w:t>
      </w:r>
      <w:r w:rsidR="00DC6B46" w:rsidRPr="000C6A2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0C6A22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DC6B46" w:rsidRPr="000C6A22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0C6A22">
        <w:rPr>
          <w:rFonts w:ascii="Times New Roman" w:eastAsia="Calibri" w:hAnsi="Times New Roman" w:cs="Times New Roman"/>
          <w:b/>
          <w:sz w:val="24"/>
          <w:szCs w:val="24"/>
        </w:rPr>
        <w:t>6 </w:t>
      </w:r>
      <w:r w:rsidR="00DC6B46" w:rsidRPr="000C6A22">
        <w:rPr>
          <w:rFonts w:ascii="Times New Roman" w:eastAsia="Calibri" w:hAnsi="Times New Roman" w:cs="Times New Roman"/>
          <w:b/>
          <w:sz w:val="24"/>
          <w:szCs w:val="24"/>
        </w:rPr>
        <w:t>67</w:t>
      </w:r>
      <w:r w:rsidRPr="000C6A22">
        <w:rPr>
          <w:rFonts w:ascii="Times New Roman" w:eastAsia="Calibri" w:hAnsi="Times New Roman" w:cs="Times New Roman"/>
          <w:b/>
          <w:sz w:val="24"/>
          <w:szCs w:val="24"/>
        </w:rPr>
        <w:t>6,</w:t>
      </w:r>
      <w:r w:rsidR="00DC6B46" w:rsidRPr="000C6A22">
        <w:rPr>
          <w:rFonts w:ascii="Times New Roman" w:eastAsia="Calibri" w:hAnsi="Times New Roman" w:cs="Times New Roman"/>
          <w:b/>
          <w:sz w:val="24"/>
          <w:szCs w:val="24"/>
        </w:rPr>
        <w:t>01</w:t>
      </w:r>
      <w:r w:rsidRPr="000C6A22">
        <w:rPr>
          <w:rFonts w:ascii="Times New Roman" w:eastAsia="Calibri" w:hAnsi="Times New Roman" w:cs="Times New Roman"/>
          <w:b/>
          <w:sz w:val="24"/>
          <w:szCs w:val="24"/>
        </w:rPr>
        <w:t xml:space="preserve"> руб.</w:t>
      </w:r>
    </w:p>
    <w:p w14:paraId="558A48AC" w14:textId="77777777" w:rsidR="0008000F" w:rsidRPr="00F4142A" w:rsidRDefault="0008000F" w:rsidP="000800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приема заявок: с 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>0:00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ч. </w:t>
      </w:r>
      <w:r w:rsidRPr="001F76F4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02.02.2024 г.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Всего 11 периодов Торгов. </w:t>
      </w:r>
      <w:r w:rsidRPr="001338A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 заявок </w:t>
      </w:r>
      <w:r w:rsidRPr="00500FEC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 рабочих дня на каждом периоде Торгов, </w:t>
      </w:r>
      <w:r w:rsidRPr="00500FEC">
        <w:rPr>
          <w:rFonts w:ascii="Times New Roman" w:eastAsia="Times New Roman" w:hAnsi="Times New Roman" w:cs="Times New Roman"/>
          <w:sz w:val="24"/>
          <w:szCs w:val="24"/>
        </w:rPr>
        <w:t>при этом: на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 xml:space="preserve"> 1-м периоде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>без изменения начальной цены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НЦ)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 xml:space="preserve">; на </w:t>
      </w:r>
      <w:r>
        <w:rPr>
          <w:rFonts w:ascii="Times New Roman" w:eastAsia="Times New Roman" w:hAnsi="Times New Roman" w:cs="Times New Roman"/>
          <w:sz w:val="24"/>
          <w:szCs w:val="24"/>
        </w:rPr>
        <w:t>2-м – 10-м периодах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BB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 xml:space="preserve">еличина снижения </w:t>
      </w:r>
      <w:r>
        <w:rPr>
          <w:rFonts w:ascii="Times New Roman" w:eastAsia="Times New Roman" w:hAnsi="Times New Roman" w:cs="Times New Roman"/>
          <w:sz w:val="24"/>
          <w:szCs w:val="24"/>
        </w:rPr>
        <w:t>от НЦ Лота, установленной для предыдущего периода Торгов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3 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три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 НЦ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 xml:space="preserve"> 1-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 xml:space="preserve"> Торгов, </w:t>
      </w:r>
      <w:r w:rsidRPr="005A0BB6">
        <w:rPr>
          <w:rFonts w:ascii="Times New Roman" w:eastAsia="Times New Roman" w:hAnsi="Times New Roman" w:cs="Times New Roman"/>
          <w:sz w:val="24"/>
          <w:szCs w:val="24"/>
        </w:rPr>
        <w:t xml:space="preserve">на 11-м периоде </w:t>
      </w:r>
      <w:r w:rsidRPr="005A0BB6">
        <w:rPr>
          <w:rFonts w:ascii="Times New Roman" w:eastAsia="Times New Roman" w:hAnsi="Times New Roman" w:cs="Times New Roman"/>
          <w:b/>
          <w:sz w:val="24"/>
          <w:szCs w:val="24"/>
        </w:rPr>
        <w:t>величина снижения – на 322 873,49 руб.</w:t>
      </w:r>
      <w:r w:rsidRPr="005A0BB6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10-го периода Торгов.</w:t>
      </w:r>
      <w:r w:rsidRPr="00F41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Минимальная цена продажи Лота (цена отсечения) составляет: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11 435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> 000,00 руб.</w:t>
      </w:r>
    </w:p>
    <w:p w14:paraId="4EA09F73" w14:textId="1CADB498" w:rsidR="00094F29" w:rsidRPr="009D7CEC" w:rsidRDefault="00094F29" w:rsidP="000C6A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D7CEC">
        <w:t>Подробная информация о Лот</w:t>
      </w:r>
      <w:r w:rsidR="00ED29D7">
        <w:t>е</w:t>
      </w:r>
      <w:r w:rsidR="00DB2C73">
        <w:t xml:space="preserve">, </w:t>
      </w:r>
      <w:r w:rsidR="00ED29D7">
        <w:t>его</w:t>
      </w:r>
      <w:r w:rsidRPr="009D7CEC">
        <w:t xml:space="preserve"> описани</w:t>
      </w:r>
      <w:r w:rsidR="00ED29D7">
        <w:t>е</w:t>
      </w:r>
      <w:r w:rsidRPr="009D7CEC">
        <w:t xml:space="preserve"> и полный текст информационного сообщения: на сайте ОТ </w:t>
      </w:r>
      <w:hyperlink r:id="rId7" w:history="1">
        <w:r w:rsidRPr="009D7CEC">
          <w:rPr>
            <w:rStyle w:val="a4"/>
            <w:color w:val="auto"/>
          </w:rPr>
          <w:t>http://www.auction-house.ru/</w:t>
        </w:r>
      </w:hyperlink>
      <w:r w:rsidRPr="009D7CEC">
        <w:t>, ЕФРСБ (</w:t>
      </w:r>
      <w:hyperlink r:id="rId8" w:history="1">
        <w:r w:rsidRPr="009D7CEC">
          <w:rPr>
            <w:rStyle w:val="a4"/>
            <w:color w:val="auto"/>
          </w:rPr>
          <w:t>http://fedresurs.ru/</w:t>
        </w:r>
      </w:hyperlink>
      <w:r w:rsidRPr="009D7CEC">
        <w:t>) и ЭП.</w:t>
      </w:r>
    </w:p>
    <w:p w14:paraId="5A1C9D47" w14:textId="3950372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3610E45B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00E87BC3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547A6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bookmarkStart w:id="2" w:name="_GoBack"/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соответствующего </w:t>
      </w:r>
      <w:r w:rsidR="000C6A22" w:rsidRPr="000C6A22">
        <w:rPr>
          <w:rFonts w:ascii="Times New Roman" w:eastAsia="Times New Roman" w:hAnsi="Times New Roman" w:cs="Times New Roman"/>
          <w:sz w:val="24"/>
          <w:szCs w:val="24"/>
        </w:rPr>
        <w:t>периода Торгов</w:t>
      </w:r>
      <w:bookmarkEnd w:id="2"/>
      <w:r w:rsidR="000C6A22" w:rsidRPr="000C6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времени окончания приема заявок на участие в </w:t>
      </w:r>
      <w:r w:rsidR="000C6A22" w:rsidRPr="000C6A22">
        <w:rPr>
          <w:rFonts w:ascii="Times New Roman" w:eastAsia="Times New Roman" w:hAnsi="Times New Roman" w:cs="Times New Roman"/>
          <w:sz w:val="24"/>
          <w:szCs w:val="24"/>
        </w:rPr>
        <w:t xml:space="preserve">данном периоде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0C6A22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34221EDF" w14:textId="77777777" w:rsidR="000C6A22" w:rsidRPr="000C6A22" w:rsidRDefault="000C6A22" w:rsidP="000C6A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A22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Торгах, поступившие по Лоту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который утверждается ОТ и размещается на ЭП. С даты определения Победителя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по Лоту прекращается.</w:t>
      </w:r>
    </w:p>
    <w:p w14:paraId="7FA3DF11" w14:textId="4ABBF94E" w:rsidR="000C6A22" w:rsidRPr="000C6A22" w:rsidRDefault="000C6A22" w:rsidP="000C6A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представил в установленный срок заявку на участие 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начальной цены Лота, установленной для соответствующего периода проведения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отсутствии предложений других участников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несколько участников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соответствующего периода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Победителем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Победителем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92368C" w14:textId="389B6DFA" w:rsidR="00EF16BF" w:rsidRPr="00EF16BF" w:rsidRDefault="008C2A5F" w:rsidP="00EF16BF">
      <w:pPr>
        <w:pStyle w:val="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8C2A5F">
        <w:rPr>
          <w:color w:val="000000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</w:t>
      </w:r>
      <w:r>
        <w:rPr>
          <w:color w:val="000000"/>
          <w:sz w:val="24"/>
          <w:szCs w:val="24"/>
          <w:lang w:eastAsia="ru-RU" w:bidi="ru-RU"/>
        </w:rPr>
        <w:t>ОТ</w:t>
      </w:r>
      <w:r w:rsidRPr="008C2A5F">
        <w:rPr>
          <w:color w:val="000000"/>
          <w:sz w:val="24"/>
          <w:szCs w:val="24"/>
          <w:lang w:eastAsia="ru-RU" w:bidi="ru-RU"/>
        </w:rPr>
        <w:t xml:space="preserve"> по тел. +7 (980) 701-15-25 и по e-</w:t>
      </w:r>
      <w:proofErr w:type="spellStart"/>
      <w:r w:rsidRPr="008C2A5F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8C2A5F">
        <w:rPr>
          <w:color w:val="000000"/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</w:t>
      </w:r>
      <w:r w:rsidR="00D56296">
        <w:rPr>
          <w:color w:val="000000"/>
          <w:sz w:val="24"/>
          <w:szCs w:val="24"/>
          <w:lang w:eastAsia="ru-RU" w:bidi="ru-RU"/>
        </w:rPr>
        <w:t>о</w:t>
      </w:r>
      <w:r w:rsidRPr="008C2A5F">
        <w:rPr>
          <w:color w:val="000000"/>
          <w:sz w:val="24"/>
          <w:szCs w:val="24"/>
          <w:lang w:eastAsia="ru-RU" w:bidi="ru-RU"/>
        </w:rPr>
        <w:t>нахождени</w:t>
      </w:r>
      <w:r w:rsidR="00D56296">
        <w:rPr>
          <w:color w:val="000000"/>
          <w:sz w:val="24"/>
          <w:szCs w:val="24"/>
          <w:lang w:eastAsia="ru-RU" w:bidi="ru-RU"/>
        </w:rPr>
        <w:t>ю</w:t>
      </w:r>
      <w:r w:rsidRPr="008C2A5F">
        <w:rPr>
          <w:color w:val="000000"/>
          <w:sz w:val="24"/>
          <w:szCs w:val="24"/>
          <w:lang w:eastAsia="ru-RU" w:bidi="ru-RU"/>
        </w:rPr>
        <w:t xml:space="preserve"> Имущества, по предварительной записи по выш</w:t>
      </w:r>
      <w:r>
        <w:rPr>
          <w:color w:val="000000"/>
          <w:sz w:val="24"/>
          <w:szCs w:val="24"/>
          <w:lang w:eastAsia="ru-RU" w:bidi="ru-RU"/>
        </w:rPr>
        <w:t>еуказанным реквизитам ОТ</w:t>
      </w:r>
      <w:r w:rsidR="00EF16BF" w:rsidRPr="00EF16BF">
        <w:rPr>
          <w:color w:val="000000"/>
          <w:sz w:val="24"/>
          <w:szCs w:val="24"/>
          <w:lang w:eastAsia="ru-RU" w:bidi="ru-RU"/>
        </w:rPr>
        <w:t>.</w:t>
      </w:r>
    </w:p>
    <w:p w14:paraId="69C5F324" w14:textId="2674DDE8" w:rsidR="006475BA" w:rsidRPr="008C2A5F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0E8">
        <w:rPr>
          <w:rFonts w:ascii="Times New Roman" w:hAnsi="Times New Roman" w:cs="Times New Roman"/>
          <w:sz w:val="24"/>
          <w:szCs w:val="24"/>
        </w:rPr>
        <w:t>К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3670E8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729D095" w:rsidR="006459B0" w:rsidRPr="008C2A5F" w:rsidRDefault="00781C54" w:rsidP="00274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C2A5F">
        <w:rPr>
          <w:rFonts w:ascii="Times New Roman" w:hAnsi="Times New Roman" w:cs="Times New Roman"/>
          <w:sz w:val="24"/>
          <w:szCs w:val="24"/>
        </w:rPr>
        <w:t>производится</w:t>
      </w:r>
      <w:r w:rsidRPr="008C2A5F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C2A5F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C2A5F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63B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proofErr w:type="spellStart"/>
      <w:r w:rsidR="00274EC1">
        <w:rPr>
          <w:rFonts w:ascii="Times New Roman" w:hAnsi="Times New Roman" w:cs="Times New Roman"/>
          <w:bCs/>
          <w:iCs/>
          <w:sz w:val="24"/>
          <w:szCs w:val="24"/>
        </w:rPr>
        <w:t>ЦентрБрокер</w:t>
      </w:r>
      <w:proofErr w:type="spellEnd"/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», ИНН </w:t>
      </w:r>
      <w:r w:rsidR="00274EC1">
        <w:rPr>
          <w:rFonts w:ascii="Times New Roman" w:hAnsi="Times New Roman" w:cs="Times New Roman"/>
          <w:sz w:val="24"/>
          <w:szCs w:val="24"/>
        </w:rPr>
        <w:t>7728578819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</w:t>
      </w:r>
      <w:r w:rsidR="00CF63BE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КПП </w:t>
      </w:r>
      <w:r w:rsidR="00274EC1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772601001</w:t>
      </w:r>
      <w:r w:rsidR="00CF63BE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="00D56296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D56296" w:rsidRP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274EC1" w:rsidRP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>40701810455000000014 в Северо-Западном банке ПАО Сбербанк,</w:t>
      </w:r>
      <w:r w:rsid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БИК </w:t>
      </w:r>
      <w:r w:rsidR="00274EC1" w:rsidRP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>044030653, к/с 30101810500000000653</w:t>
      </w:r>
      <w:r w:rsidR="006459B0" w:rsidRPr="008C2A5F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3CD9B87A" w:rsidR="00180195" w:rsidRPr="006459B0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8000F"/>
    <w:rsid w:val="00094F29"/>
    <w:rsid w:val="000A1758"/>
    <w:rsid w:val="000B2376"/>
    <w:rsid w:val="000C6A22"/>
    <w:rsid w:val="000D047C"/>
    <w:rsid w:val="000D1411"/>
    <w:rsid w:val="000D2517"/>
    <w:rsid w:val="000E27E7"/>
    <w:rsid w:val="000F26E5"/>
    <w:rsid w:val="00100FCE"/>
    <w:rsid w:val="0010598D"/>
    <w:rsid w:val="001102A6"/>
    <w:rsid w:val="001155E9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1F76F4"/>
    <w:rsid w:val="002120C6"/>
    <w:rsid w:val="00214B12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0FEC"/>
    <w:rsid w:val="00504A85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0BB6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6D6BD5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0AB8"/>
    <w:rsid w:val="00883CD6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B171D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C6B46"/>
    <w:rsid w:val="00DE6BC3"/>
    <w:rsid w:val="00DF54A0"/>
    <w:rsid w:val="00E004E8"/>
    <w:rsid w:val="00E12FAC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1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31</cp:revision>
  <cp:lastPrinted>2022-08-29T08:16:00Z</cp:lastPrinted>
  <dcterms:created xsi:type="dcterms:W3CDTF">2022-12-05T07:00:00Z</dcterms:created>
  <dcterms:modified xsi:type="dcterms:W3CDTF">2024-01-18T14:09:00Z</dcterms:modified>
</cp:coreProperties>
</file>