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04D100E" w14:textId="797484B8" w:rsidR="008502DE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8502DE" w:rsidRPr="008502DE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8502DE" w:rsidRPr="008502DE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8502DE" w:rsidRPr="008502DE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8502DE" w:rsidRPr="008502D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02030249275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8502DE" w:rsidRPr="008502DE">
        <w:rPr>
          <w:rFonts w:ascii="Times New Roman" w:hAnsi="Times New Roman" w:cs="Times New Roman"/>
          <w:sz w:val="24"/>
          <w:szCs w:val="24"/>
          <w:lang w:eastAsia="ru-RU"/>
        </w:rPr>
        <w:t>№225(7670) от 02.12.2023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8502D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</w:t>
      </w:r>
    </w:p>
    <w:p w14:paraId="38DED791" w14:textId="34FA5202" w:rsidR="000D3BBC" w:rsidRPr="0034510D" w:rsidRDefault="008502D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2DE">
        <w:rPr>
          <w:rFonts w:ascii="Times New Roman" w:hAnsi="Times New Roman" w:cs="Times New Roman"/>
          <w:color w:val="000000"/>
          <w:sz w:val="24"/>
          <w:szCs w:val="24"/>
        </w:rPr>
        <w:t>Фролов Александр Владимирович, Тимофеева Людмила Григорьевна (поручители ООО «</w:t>
      </w:r>
      <w:proofErr w:type="spellStart"/>
      <w:r w:rsidRPr="008502DE">
        <w:rPr>
          <w:rFonts w:ascii="Times New Roman" w:hAnsi="Times New Roman" w:cs="Times New Roman"/>
          <w:color w:val="000000"/>
          <w:sz w:val="24"/>
          <w:szCs w:val="24"/>
        </w:rPr>
        <w:t>СвердлоблЖилСтрой</w:t>
      </w:r>
      <w:proofErr w:type="spellEnd"/>
      <w:r w:rsidRPr="008502DE">
        <w:rPr>
          <w:rFonts w:ascii="Times New Roman" w:hAnsi="Times New Roman" w:cs="Times New Roman"/>
          <w:color w:val="000000"/>
          <w:sz w:val="24"/>
          <w:szCs w:val="24"/>
        </w:rPr>
        <w:t>», ИНН 0917015833 - исключен из ЕГРЮЛ), КД КК/287-2016 от 13.05.2016, КД КК/521-2016 от 27.07.2016, КД КК/700-2015 от 18.10.2018, КД 1049/353-10000 от 31.07.2017, КД 203-10000З от 09.07.2010, определение АС Свердловской области от 05.02.2020 по делу А60-22171/2019 о включении в РТК третьей очереди как обеспеченное залогом имущества, кассационное определение суда общей юрисдикции от 03.12.2020 по делу 88-17824/2020, Фролов А.В. находится в стадии банкротства (90 689 805,79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502DE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2024-01-11T12:26:00Z</dcterms:created>
  <dcterms:modified xsi:type="dcterms:W3CDTF">2024-01-11T12:26:00Z</dcterms:modified>
</cp:coreProperties>
</file>