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E69D" w14:textId="218C75CD" w:rsidR="00516C38" w:rsidRPr="00426913" w:rsidRDefault="00D53A42" w:rsidP="001D547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8(3452)691929,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egorova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поручения с ООО "ТД УСИ" (ОГРН 5137746038084, ИНН 7718954542, адрес: 620014, Свердловская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г.Екатеринбург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ул.Сакко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Ванцетти, д.62) (далее–Должник), в лице конкурсного управляющего Левченко Дмитрия Александровича (ИНН 662505779394, СНИЛС 151-453-740 45, рег.№284), член Ассоциации арбитражных управляющих "Сибирский центр экспертов антикризисного управления" (ИНН 5406245522, ОГРН 1035402470036, адрес 630091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г.Новосибирск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ул.Писарева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д.4), действующего на основании решения Арбитражного суда Свердловской области от 08.02.2022г. по делу № А60-36564/2021  (далее–КУ),</w:t>
      </w:r>
      <w:r w:rsidR="00F63351" w:rsidRPr="00F63351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 о проведении на электронной площадке АО РАД по адресу: http://lot-online.ru (далее-ЭТП) </w:t>
      </w:r>
      <w:r w:rsidR="005E1110">
        <w:rPr>
          <w:rFonts w:ascii="Times New Roman" w:hAnsi="Times New Roman" w:cs="Times New Roman"/>
          <w:color w:val="000000"/>
          <w:sz w:val="24"/>
          <w:szCs w:val="24"/>
        </w:rPr>
        <w:t>дополнительны</w:t>
      </w:r>
      <w:r w:rsidR="00C92F6F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E1110">
        <w:rPr>
          <w:rFonts w:ascii="Times New Roman" w:hAnsi="Times New Roman" w:cs="Times New Roman"/>
          <w:color w:val="000000"/>
          <w:sz w:val="24"/>
          <w:szCs w:val="24"/>
        </w:rPr>
        <w:t xml:space="preserve"> периодо</w:t>
      </w:r>
      <w:r w:rsidR="00C92F6F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17C4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торгов посредством публичного предложения (далее – ТППП). Предмет ТППП:</w:t>
      </w:r>
    </w:p>
    <w:p w14:paraId="3F347B4E" w14:textId="5D0195F1" w:rsidR="00D53A42" w:rsidRDefault="00D53A42" w:rsidP="00D5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4884074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Лот1: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Нежилое здание (лесозавод) 3777,6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66:47:0401001:771; Нежилое здание (мебельный цех) 1075,3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66:47:0401001:773; Нежилое здание (котельная) 1020,5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66:47:0401001:780; Нежилое здание (Здание цеха товаров народного потребления) 1012,9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66:47:0401001:784; Нежилое здание (Электроцех) 761,2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66:47:0401001:779; Нежилое здание (Ремонтно-механическая мастерская) 2407,8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66:47:0401001:774; Нежилое здание (Столовая) 331,7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Начальная цена </w:t>
      </w:r>
      <w:r w:rsidR="00C92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8 112 178,12</w:t>
      </w:r>
      <w:r w:rsidR="005E1110" w:rsidRP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14:paraId="5A85CA9F" w14:textId="77777777" w:rsidR="00D53A42" w:rsidRDefault="00D53A42" w:rsidP="00D53A42">
      <w:pPr>
        <w:widowControl w:val="0"/>
        <w:tabs>
          <w:tab w:val="left" w:pos="708"/>
          <w:tab w:val="left" w:pos="21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Имущество обременено: в залоге АО КБ «БТФ»</w:t>
      </w:r>
    </w:p>
    <w:p w14:paraId="68F744A2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4E154A6E" w14:textId="16AC47EE" w:rsid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– </w:t>
      </w:r>
      <w:r w:rsidR="00226214" w:rsidRPr="00226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Pr="00226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92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D53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0971" w:rsidRPr="00D53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92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3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с 10час. 00мин. (МСК). Прием заявок и величина снижения в каждом периоде составляет: в 1-ом периоде – </w:t>
      </w:r>
      <w:r w:rsidR="005E111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действует НЦ; со 2-го по </w:t>
      </w:r>
      <w:r w:rsidR="00C92F6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7 (семь) календарных дня на </w:t>
      </w:r>
      <w:r w:rsid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% от НЦ первого периода ТППП. </w:t>
      </w:r>
    </w:p>
    <w:p w14:paraId="17D20DF5" w14:textId="72B9524E" w:rsidR="003117C4" w:rsidRPr="003117C4" w:rsidRDefault="00AA32B8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заявок ОТ и определение победителя ТППП 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проводит </w:t>
      </w:r>
      <w:bookmarkStart w:id="1" w:name="_Hlk132879067"/>
      <w:r w:rsid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час. 00мин. (МСК) следующего рабочего дня за днем окончания приема заявок на периоде</w:t>
      </w:r>
      <w:bookmarkEnd w:id="1"/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поступили заявки на участие.</w:t>
      </w:r>
    </w:p>
    <w:p w14:paraId="706E2A85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5E74D7CD" w14:textId="77777777" w:rsid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106C0191" w14:textId="0F231A33" w:rsidR="00B0260A" w:rsidRPr="00426913" w:rsidRDefault="00872207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задатке (далее–ДЗ). Заявитель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извещении внести задаток в размере </w:t>
      </w:r>
      <w:r w:rsidR="00D53A4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63351" w:rsidRPr="00F63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110C0A" w:rsidRPr="00F63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НЦ</w:t>
      </w:r>
      <w:r w:rsidR="00094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</w:t>
      </w:r>
      <w:r w:rsidR="00C92F6F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етствующего</w:t>
      </w:r>
      <w:r w:rsidR="00094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</w:t>
      </w:r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счет для зачисления задатков Оператора ЭТП: получатель платежа - </w:t>
      </w:r>
      <w:bookmarkStart w:id="2" w:name="_Hlk132879130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-Петербург, к/с 30101810500000000653, БИК 044030653</w:t>
      </w:r>
      <w:bookmarkEnd w:id="2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указывать: </w:t>
      </w:r>
      <w:bookmarkStart w:id="3" w:name="_Hlk132879144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«№ л/с ________ Средства для проведения операций по обеспечению участия в электронных процедурах. НДС не облагается»</w:t>
      </w:r>
      <w:bookmarkEnd w:id="3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. 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</w:t>
      </w:r>
      <w:r w:rsidR="00B0260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3F7184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BF2B4C8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290E6926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8E4A076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5840EB06" w14:textId="690CDC48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 оформляются протоколом о результатах проведения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 xml:space="preserve">ТППП 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-в день их проведения. Протокол о результатах проведения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утвержденный ОТ, размещается на ЭТП. </w:t>
      </w:r>
    </w:p>
    <w:p w14:paraId="24AD1F4F" w14:textId="04BCA0C0" w:rsidR="00B0260A" w:rsidRPr="00426913" w:rsidRDefault="00B0260A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5дней с даты подписания протокола о результатах проведения </w:t>
      </w:r>
      <w:bookmarkStart w:id="4" w:name="_Hlk91231193"/>
      <w:r w:rsid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4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Торгах, предложение заключить Дог. с приложением проекта Дог.</w:t>
      </w:r>
    </w:p>
    <w:p w14:paraId="2096EF7F" w14:textId="3D856B2B" w:rsidR="00B0260A" w:rsidRPr="00426913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предложения заключить Дог., подписать Дог</w:t>
      </w:r>
      <w:proofErr w:type="gramStart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позднее 2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 даты подписания направить его КУ. О факте подписания Дог. Победитель любым доступным для него способом обязан немедленно уведомить КУ. Неподписание Дог. в течение 5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 даты его направления Победителю означает отказ (уклонение) Победителя от заключения Дог. Сумма внесенного Победителем задатка засчитывается в счет цены приобретенного лота.</w:t>
      </w:r>
    </w:p>
    <w:p w14:paraId="3FB49CC0" w14:textId="067ABB79" w:rsidR="00F63351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дней с даты заключения Дог</w:t>
      </w:r>
      <w:r w:rsidR="009951A9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определенную на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цену продажи лота за вычетом внесенного ранее задатка по следующим реквизитам: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3351" w:rsidRPr="00F633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Получатель </w:t>
      </w:r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«ТД УСИ», УРАЛЬСКИЙ БАНК ПАО СБЕРБАНК, БИК 046577674 к/</w:t>
      </w:r>
      <w:proofErr w:type="spellStart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№30101810500000000674, р/</w:t>
      </w:r>
      <w:proofErr w:type="spellStart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№ 40702810616540000362</w:t>
      </w:r>
      <w:r w:rsidR="00F63351" w:rsidRPr="00F633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01425022" w14:textId="0919D95E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Дог., номер лота и дату проведения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заключением Дог., внесенный Победителем задаток ему не возвращается, а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6808E258" w14:textId="46A022E6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позднее, чем за</w:t>
      </w:r>
      <w:r w:rsidR="00DE09DB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97236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подведения итогов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E03A70" w14:textId="77777777" w:rsidR="00DE09DB" w:rsidRPr="00426913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302EB248" w14:textId="77777777" w:rsidR="001A74F2" w:rsidRPr="00426913" w:rsidRDefault="00DE09DB" w:rsidP="00DE0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913">
        <w:rPr>
          <w:rFonts w:ascii="Times New Roman" w:hAnsi="Times New Roman" w:cs="Times New Roman"/>
          <w:sz w:val="24"/>
          <w:szCs w:val="24"/>
        </w:rPr>
        <w:t>Ознакомление с имеющейся документацией</w:t>
      </w:r>
      <w:r w:rsidR="00663E58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Pr="00426913">
        <w:rPr>
          <w:rFonts w:ascii="Times New Roman" w:hAnsi="Times New Roman" w:cs="Times New Roman"/>
          <w:sz w:val="24"/>
          <w:szCs w:val="24"/>
        </w:rPr>
        <w:t xml:space="preserve"> ОТ в рабочие дни с 9:00 до 17:00</w:t>
      </w:r>
      <w:r w:rsidR="00663E58">
        <w:rPr>
          <w:rFonts w:ascii="Times New Roman" w:hAnsi="Times New Roman" w:cs="Times New Roman"/>
          <w:sz w:val="24"/>
          <w:szCs w:val="24"/>
        </w:rPr>
        <w:t xml:space="preserve">. </w:t>
      </w:r>
      <w:r w:rsidRPr="00426913">
        <w:rPr>
          <w:rFonts w:ascii="Times New Roman" w:hAnsi="Times New Roman" w:cs="Times New Roman"/>
          <w:sz w:val="24"/>
          <w:szCs w:val="24"/>
        </w:rPr>
        <w:t xml:space="preserve">Все запросы, а также подробную информацию об ознакомлении с имуществом можно получить у ОТ по электронной почте: </w:t>
      </w:r>
      <w:r w:rsidR="00110C0A" w:rsidRPr="00110C0A">
        <w:rPr>
          <w:rFonts w:ascii="Times New Roman" w:hAnsi="Times New Roman" w:cs="Times New Roman"/>
          <w:sz w:val="24"/>
          <w:szCs w:val="24"/>
        </w:rPr>
        <w:t>ekb@auction-house.ru, тел: +7(992) 310-07-10, +7 (3433) 793555</w:t>
      </w:r>
      <w:r w:rsidR="000F782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0A7A3499" w14:textId="3EF9F1FF" w:rsidR="00C53749" w:rsidRDefault="001A74F2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</w:p>
    <w:p w14:paraId="15C5A246" w14:textId="6C2CAD73" w:rsidR="00764A77" w:rsidRDefault="00764A77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7161B" w14:textId="6FE7D110" w:rsidR="00D30971" w:rsidRDefault="00D30971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AAC77A" w14:textId="5EB94779" w:rsidR="00D30971" w:rsidRPr="006F6E12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Графики снижения</w:t>
      </w:r>
      <w:r w:rsidR="003B793D" w:rsidRPr="006F6E1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2B35D46" w14:textId="77777777" w:rsidR="00D30971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E2AFB" w14:textId="77777777" w:rsidR="00D30971" w:rsidRDefault="00D30971" w:rsidP="00D30971">
      <w:pPr>
        <w:tabs>
          <w:tab w:val="left" w:pos="1134"/>
        </w:tabs>
        <w:autoSpaceDE/>
        <w:adjustRightInd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17"/>
        <w:tblW w:w="95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49"/>
        <w:gridCol w:w="2037"/>
        <w:gridCol w:w="2038"/>
        <w:gridCol w:w="2038"/>
        <w:gridCol w:w="2038"/>
      </w:tblGrid>
      <w:tr w:rsidR="00FB2F9B" w:rsidRPr="006F6E12" w14:paraId="287C1640" w14:textId="77777777" w:rsidTr="006F6E12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BA27" w14:textId="06983013" w:rsidR="00FB2F9B" w:rsidRPr="006F6E12" w:rsidRDefault="00FB2F9B">
            <w:pPr>
              <w:tabs>
                <w:tab w:val="left" w:pos="1134"/>
              </w:tabs>
              <w:autoSpaceDE/>
              <w:adjustRightInd/>
              <w:ind w:firstLine="2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5B9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Начало периода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833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Окончание периода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8F3F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Цена на периоде (руб.)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1AF6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Сумма задатка (руб.)</w:t>
            </w:r>
          </w:p>
        </w:tc>
      </w:tr>
      <w:tr w:rsidR="00226214" w:rsidRPr="006F6E12" w14:paraId="65D90435" w14:textId="77777777" w:rsidTr="003D0C78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B16227" w14:textId="6732D3FC" w:rsidR="00226214" w:rsidRPr="006F6E12" w:rsidRDefault="00226214" w:rsidP="00226214">
            <w:pPr>
              <w:tabs>
                <w:tab w:val="left" w:pos="22"/>
              </w:tabs>
              <w:autoSpaceDE/>
              <w:adjustRightInd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Лот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2E56" w14:textId="32ADAEE1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18.12.2023 10:00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6D9C" w14:textId="708EB482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01.01.2024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E7BD" w14:textId="411861CC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8 112 178,12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3759" w14:textId="5403E9FE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811 217,81 </w:t>
            </w:r>
          </w:p>
        </w:tc>
      </w:tr>
      <w:tr w:rsidR="00226214" w:rsidRPr="006F6E12" w14:paraId="126B1C10" w14:textId="77777777" w:rsidTr="003D0C78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3EE48" w14:textId="77777777" w:rsidR="00226214" w:rsidRPr="006F6E12" w:rsidRDefault="00226214" w:rsidP="0022621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0251" w14:textId="4B8659E3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01.01.2024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C62E" w14:textId="54BC9811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08.01.2024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83CB" w14:textId="63756829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7 868 812,77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B53F" w14:textId="3E238908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786 881,28 </w:t>
            </w:r>
          </w:p>
        </w:tc>
      </w:tr>
      <w:tr w:rsidR="00226214" w:rsidRPr="006F6E12" w14:paraId="4F515ED6" w14:textId="77777777" w:rsidTr="003D0C78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81FF3" w14:textId="77777777" w:rsidR="00226214" w:rsidRPr="006F6E12" w:rsidRDefault="00226214" w:rsidP="0022621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7C53" w14:textId="649C168E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08.01.2024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6E32" w14:textId="2F14492A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15.01.2024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3952" w14:textId="201BA793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7 625 447,43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F1BA" w14:textId="436A8ECC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762 544,74 </w:t>
            </w:r>
          </w:p>
        </w:tc>
      </w:tr>
      <w:tr w:rsidR="00226214" w:rsidRPr="006F6E12" w14:paraId="126C6753" w14:textId="77777777" w:rsidTr="003D0C78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232AC" w14:textId="77777777" w:rsidR="00226214" w:rsidRPr="006F6E12" w:rsidRDefault="00226214" w:rsidP="0022621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EC5D5" w14:textId="2D6434A4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15.01.2024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2B95" w14:textId="6AF800F6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22.01.2024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DD9B" w14:textId="5957A42A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7 382 082,09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3B0D" w14:textId="79248441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738 208,21 </w:t>
            </w:r>
          </w:p>
        </w:tc>
      </w:tr>
      <w:tr w:rsidR="00226214" w:rsidRPr="006F6E12" w14:paraId="5209BB77" w14:textId="77777777" w:rsidTr="003D0C78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D10F5" w14:textId="77777777" w:rsidR="00226214" w:rsidRPr="006F6E12" w:rsidRDefault="00226214" w:rsidP="0022621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45B9" w14:textId="75FA107A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22.01.2024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7EF6" w14:textId="45A2E90D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29.01.2024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520D" w14:textId="0157E3E0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7 138 716,74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766B" w14:textId="60773DDD" w:rsidR="00226214" w:rsidRPr="00226214" w:rsidRDefault="00226214" w:rsidP="0022621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226214">
              <w:rPr>
                <w:rFonts w:ascii="Times New Roman" w:hAnsi="Times New Roman" w:cs="Times New Roman"/>
                <w:sz w:val="22"/>
                <w:szCs w:val="22"/>
              </w:rPr>
              <w:t xml:space="preserve"> 713 871,67 </w:t>
            </w:r>
          </w:p>
        </w:tc>
      </w:tr>
    </w:tbl>
    <w:p w14:paraId="2AB0B48A" w14:textId="77777777" w:rsidR="00D30971" w:rsidRPr="00140852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99B2CA" w14:textId="77777777" w:rsidR="00E23579" w:rsidRPr="00140852" w:rsidRDefault="00E23579" w:rsidP="00E23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64512F" w14:textId="77777777" w:rsidR="00E23579" w:rsidRPr="00426913" w:rsidRDefault="00E23579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23579" w:rsidRPr="00426913" w:rsidSect="00E0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7708764">
    <w:abstractNumId w:val="7"/>
  </w:num>
  <w:num w:numId="2" w16cid:durableId="2129347044">
    <w:abstractNumId w:val="14"/>
  </w:num>
  <w:num w:numId="3" w16cid:durableId="1978293624">
    <w:abstractNumId w:val="11"/>
  </w:num>
  <w:num w:numId="4" w16cid:durableId="746390983">
    <w:abstractNumId w:val="15"/>
  </w:num>
  <w:num w:numId="5" w16cid:durableId="1689942550">
    <w:abstractNumId w:val="5"/>
  </w:num>
  <w:num w:numId="6" w16cid:durableId="1077744428">
    <w:abstractNumId w:val="3"/>
  </w:num>
  <w:num w:numId="7" w16cid:durableId="979186424">
    <w:abstractNumId w:val="4"/>
  </w:num>
  <w:num w:numId="8" w16cid:durableId="894002196">
    <w:abstractNumId w:val="1"/>
  </w:num>
  <w:num w:numId="9" w16cid:durableId="713894471">
    <w:abstractNumId w:val="8"/>
  </w:num>
  <w:num w:numId="10" w16cid:durableId="1166556068">
    <w:abstractNumId w:val="10"/>
  </w:num>
  <w:num w:numId="11" w16cid:durableId="1539394989">
    <w:abstractNumId w:val="12"/>
  </w:num>
  <w:num w:numId="12" w16cid:durableId="865405273">
    <w:abstractNumId w:val="0"/>
  </w:num>
  <w:num w:numId="13" w16cid:durableId="2084259576">
    <w:abstractNumId w:val="9"/>
  </w:num>
  <w:num w:numId="14" w16cid:durableId="1684355424">
    <w:abstractNumId w:val="6"/>
  </w:num>
  <w:num w:numId="15" w16cid:durableId="1257712514">
    <w:abstractNumId w:val="13"/>
  </w:num>
  <w:num w:numId="16" w16cid:durableId="153662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359"/>
    <w:rsid w:val="00010A9D"/>
    <w:rsid w:val="00036F39"/>
    <w:rsid w:val="000545FE"/>
    <w:rsid w:val="00072F86"/>
    <w:rsid w:val="00091535"/>
    <w:rsid w:val="00094BBB"/>
    <w:rsid w:val="000C569D"/>
    <w:rsid w:val="000E27E7"/>
    <w:rsid w:val="000F782A"/>
    <w:rsid w:val="00110C0A"/>
    <w:rsid w:val="00140852"/>
    <w:rsid w:val="00142C54"/>
    <w:rsid w:val="001743C2"/>
    <w:rsid w:val="00191E36"/>
    <w:rsid w:val="00196940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4B12"/>
    <w:rsid w:val="00222ABB"/>
    <w:rsid w:val="00226214"/>
    <w:rsid w:val="0025608B"/>
    <w:rsid w:val="00267776"/>
    <w:rsid w:val="002821AE"/>
    <w:rsid w:val="002D21EA"/>
    <w:rsid w:val="002D3014"/>
    <w:rsid w:val="0031156B"/>
    <w:rsid w:val="003117C4"/>
    <w:rsid w:val="003154D9"/>
    <w:rsid w:val="0034218C"/>
    <w:rsid w:val="00344219"/>
    <w:rsid w:val="003720A3"/>
    <w:rsid w:val="00377D16"/>
    <w:rsid w:val="00383AFE"/>
    <w:rsid w:val="00394E24"/>
    <w:rsid w:val="00396672"/>
    <w:rsid w:val="003B2D37"/>
    <w:rsid w:val="003B793D"/>
    <w:rsid w:val="003C0C02"/>
    <w:rsid w:val="003D71A1"/>
    <w:rsid w:val="003F2153"/>
    <w:rsid w:val="0040028D"/>
    <w:rsid w:val="0040536B"/>
    <w:rsid w:val="00426913"/>
    <w:rsid w:val="0049312A"/>
    <w:rsid w:val="004A554B"/>
    <w:rsid w:val="004D1A3F"/>
    <w:rsid w:val="004F7F7B"/>
    <w:rsid w:val="00507F73"/>
    <w:rsid w:val="00516C38"/>
    <w:rsid w:val="00522FAC"/>
    <w:rsid w:val="0052788D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B69CC"/>
    <w:rsid w:val="005C5851"/>
    <w:rsid w:val="005D2DDF"/>
    <w:rsid w:val="005E1110"/>
    <w:rsid w:val="005E2DA9"/>
    <w:rsid w:val="006271D4"/>
    <w:rsid w:val="006339AF"/>
    <w:rsid w:val="00663E58"/>
    <w:rsid w:val="006715B7"/>
    <w:rsid w:val="00672859"/>
    <w:rsid w:val="006912DB"/>
    <w:rsid w:val="006B1892"/>
    <w:rsid w:val="006B4690"/>
    <w:rsid w:val="006F0DF9"/>
    <w:rsid w:val="006F6E12"/>
    <w:rsid w:val="00712AE7"/>
    <w:rsid w:val="00717A9F"/>
    <w:rsid w:val="00736A36"/>
    <w:rsid w:val="0075048B"/>
    <w:rsid w:val="00764A77"/>
    <w:rsid w:val="0076516D"/>
    <w:rsid w:val="007679DC"/>
    <w:rsid w:val="007B6D49"/>
    <w:rsid w:val="007C35DF"/>
    <w:rsid w:val="007D321E"/>
    <w:rsid w:val="007E60A5"/>
    <w:rsid w:val="007F0A2C"/>
    <w:rsid w:val="007F456A"/>
    <w:rsid w:val="008109E1"/>
    <w:rsid w:val="00833D0C"/>
    <w:rsid w:val="00847D9B"/>
    <w:rsid w:val="00860D12"/>
    <w:rsid w:val="008615CC"/>
    <w:rsid w:val="00872207"/>
    <w:rsid w:val="008723EF"/>
    <w:rsid w:val="00877E05"/>
    <w:rsid w:val="00884DC1"/>
    <w:rsid w:val="00886424"/>
    <w:rsid w:val="008B2921"/>
    <w:rsid w:val="008D5838"/>
    <w:rsid w:val="008E111F"/>
    <w:rsid w:val="009024E6"/>
    <w:rsid w:val="00903374"/>
    <w:rsid w:val="00935C3E"/>
    <w:rsid w:val="009661A9"/>
    <w:rsid w:val="0097236A"/>
    <w:rsid w:val="00993C49"/>
    <w:rsid w:val="009951A9"/>
    <w:rsid w:val="009B7CBF"/>
    <w:rsid w:val="009C149D"/>
    <w:rsid w:val="009C6500"/>
    <w:rsid w:val="009D26C4"/>
    <w:rsid w:val="009D6766"/>
    <w:rsid w:val="00A07D93"/>
    <w:rsid w:val="00A32C3C"/>
    <w:rsid w:val="00A334D8"/>
    <w:rsid w:val="00A43773"/>
    <w:rsid w:val="00A57BC7"/>
    <w:rsid w:val="00A94905"/>
    <w:rsid w:val="00AA32B8"/>
    <w:rsid w:val="00AB110B"/>
    <w:rsid w:val="00AC2D77"/>
    <w:rsid w:val="00AD7975"/>
    <w:rsid w:val="00B0260A"/>
    <w:rsid w:val="00B13EA7"/>
    <w:rsid w:val="00B25AF6"/>
    <w:rsid w:val="00B265CD"/>
    <w:rsid w:val="00B350D2"/>
    <w:rsid w:val="00B4122B"/>
    <w:rsid w:val="00B45D51"/>
    <w:rsid w:val="00B72FD2"/>
    <w:rsid w:val="00B81106"/>
    <w:rsid w:val="00B85AA5"/>
    <w:rsid w:val="00B93ACA"/>
    <w:rsid w:val="00BC7B2C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92F6F"/>
    <w:rsid w:val="00CA71D2"/>
    <w:rsid w:val="00CB37D2"/>
    <w:rsid w:val="00CB6DB6"/>
    <w:rsid w:val="00CF11E1"/>
    <w:rsid w:val="00D079FD"/>
    <w:rsid w:val="00D25213"/>
    <w:rsid w:val="00D30971"/>
    <w:rsid w:val="00D53A42"/>
    <w:rsid w:val="00D91178"/>
    <w:rsid w:val="00D91CF9"/>
    <w:rsid w:val="00DA4B14"/>
    <w:rsid w:val="00DA4F8A"/>
    <w:rsid w:val="00DB0A7D"/>
    <w:rsid w:val="00DE09DB"/>
    <w:rsid w:val="00E06C2A"/>
    <w:rsid w:val="00E12FAC"/>
    <w:rsid w:val="00E17893"/>
    <w:rsid w:val="00E23579"/>
    <w:rsid w:val="00E40C61"/>
    <w:rsid w:val="00E4317B"/>
    <w:rsid w:val="00E441FA"/>
    <w:rsid w:val="00E52E6D"/>
    <w:rsid w:val="00E751E3"/>
    <w:rsid w:val="00E7523A"/>
    <w:rsid w:val="00EA134E"/>
    <w:rsid w:val="00EC6BB8"/>
    <w:rsid w:val="00EC7152"/>
    <w:rsid w:val="00ED33AD"/>
    <w:rsid w:val="00EE0265"/>
    <w:rsid w:val="00EE1337"/>
    <w:rsid w:val="00EF116A"/>
    <w:rsid w:val="00F1077F"/>
    <w:rsid w:val="00F22A60"/>
    <w:rsid w:val="00F323D6"/>
    <w:rsid w:val="00F43B4D"/>
    <w:rsid w:val="00F5554D"/>
    <w:rsid w:val="00F55A39"/>
    <w:rsid w:val="00F63351"/>
    <w:rsid w:val="00FA683D"/>
    <w:rsid w:val="00FB2F9B"/>
    <w:rsid w:val="00FB56BA"/>
    <w:rsid w:val="00FC46F0"/>
    <w:rsid w:val="00FE5418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D428"/>
  <w15:docId w15:val="{91A29E9D-6B8E-420B-877E-058FC79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table" w:customStyle="1" w:styleId="17">
    <w:name w:val="Сетка таблицы1"/>
    <w:basedOn w:val="a2"/>
    <w:uiPriority w:val="39"/>
    <w:rsid w:val="00D3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2FF1-06C5-4D6B-8ACA-F2B81C8D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5</cp:revision>
  <cp:lastPrinted>2021-09-13T07:03:00Z</cp:lastPrinted>
  <dcterms:created xsi:type="dcterms:W3CDTF">2023-04-20T05:25:00Z</dcterms:created>
  <dcterms:modified xsi:type="dcterms:W3CDTF">2023-12-07T11:49:00Z</dcterms:modified>
</cp:coreProperties>
</file>