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B2A41" w14:textId="7E403362" w:rsidR="006B19FE" w:rsidRDefault="00DF6E17" w:rsidP="006B19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E17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DF6E17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DF6E17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DF6E17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DF6E17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DF6E17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Акционерным обществом «ФИА-БАНК» (АО «ФИА-БАНК»), (адрес регистрации: 445037, Самарская обл., г. Тольятти, Новый проезд, д. 8, ИНН 6452012933, ОГРН 1026300001980) (далее – финансовая организация), конкурсным управляющим (ликвидатором) которого </w:t>
      </w:r>
      <w:proofErr w:type="gramStart"/>
      <w:r w:rsidRPr="00DF6E17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решения Арбитражного суда Самарской области от 06 июля 2016 г. по делу №А55-9320/2016 является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DF6E17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 (далее – КУ),</w:t>
      </w:r>
      <w:r w:rsidR="003E3D90" w:rsidRPr="003E3D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19FE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B19F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B19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19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2FE09E43" w14:textId="45A28429" w:rsidR="006B19FE" w:rsidRDefault="00F26FD5" w:rsidP="00DF6E1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26FD5">
        <w:rPr>
          <w:color w:val="000000"/>
        </w:rPr>
        <w:t>Предметом Торгов явля</w:t>
      </w:r>
      <w:r w:rsidR="00E31327">
        <w:rPr>
          <w:color w:val="000000"/>
        </w:rPr>
        <w:t>е</w:t>
      </w:r>
      <w:r w:rsidRPr="00F26FD5">
        <w:rPr>
          <w:color w:val="000000"/>
        </w:rPr>
        <w:t xml:space="preserve">тся </w:t>
      </w:r>
      <w:r w:rsidR="00E31327">
        <w:rPr>
          <w:color w:val="000000"/>
        </w:rPr>
        <w:t>следующее имущество</w:t>
      </w:r>
      <w:r w:rsidR="006B19FE">
        <w:rPr>
          <w:color w:val="000000"/>
        </w:rPr>
        <w:t>:</w:t>
      </w:r>
    </w:p>
    <w:p w14:paraId="678B3843" w14:textId="77777777" w:rsidR="00DF6E17" w:rsidRPr="00DF6E17" w:rsidRDefault="00DF6E17" w:rsidP="00DF6E1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F6E17">
        <w:rPr>
          <w:color w:val="000000"/>
        </w:rPr>
        <w:t xml:space="preserve">Лот 1 - Жилой дом - 189,6 кв. м, адрес: </w:t>
      </w:r>
      <w:proofErr w:type="gramStart"/>
      <w:r w:rsidRPr="00DF6E17">
        <w:rPr>
          <w:color w:val="000000"/>
        </w:rPr>
        <w:t>Пензенская область, г. Пенза, ул. Карпинского, д. 88, земельный участок - 645 +/- 9 кв. м, адрес земельного участка: местоположение установлено относительно ориентира, расположенного в границах участка, ориентир жилой дом, почтовый адрес ориентира: обл. Пензенская, г. Пенза, ул. Карпинского, д. 88, 2-этажный, кадастровые номера 58:29:4002010:238, 58:29:4002010:135, земли населенных пунктов - для размещения индивидуального жилого дома, ограничения и</w:t>
      </w:r>
      <w:proofErr w:type="gramEnd"/>
      <w:r w:rsidRPr="00DF6E17">
        <w:rPr>
          <w:color w:val="000000"/>
        </w:rPr>
        <w:t xml:space="preserve"> </w:t>
      </w:r>
      <w:proofErr w:type="gramStart"/>
      <w:r w:rsidRPr="00DF6E17">
        <w:rPr>
          <w:color w:val="000000"/>
        </w:rPr>
        <w:t xml:space="preserve">обременения: имеются зарегистрированные и/или проживающие, в отношении земельного участка имеются ограничения (обременения): для 132 кв. м - занята объектом жилой застройки, для 49 кв. м - ограничения прав на земельный участок, предусмотренные статьей 56 Земельного кодекса Российской Федерации «Охранная зона объектов газопроводной сети - Внутриквартальная сеть газоснабжения по ул. Большая </w:t>
      </w:r>
      <w:proofErr w:type="spellStart"/>
      <w:r w:rsidRPr="00DF6E17">
        <w:rPr>
          <w:color w:val="000000"/>
        </w:rPr>
        <w:t>Бугровка</w:t>
      </w:r>
      <w:proofErr w:type="spellEnd"/>
      <w:r w:rsidRPr="00DF6E17">
        <w:rPr>
          <w:color w:val="000000"/>
        </w:rPr>
        <w:t>, ул. Мотоциклетная, ул. Серпуховская, ул. 8 Марта, ул. Карпинского г. Пензы</w:t>
      </w:r>
      <w:proofErr w:type="gramEnd"/>
      <w:r w:rsidRPr="00DF6E17">
        <w:rPr>
          <w:color w:val="000000"/>
        </w:rPr>
        <w:t xml:space="preserve">, протяженностью 10 350 м», для всей площади - «Согласно приказу </w:t>
      </w:r>
      <w:proofErr w:type="spellStart"/>
      <w:r w:rsidRPr="00DF6E17">
        <w:rPr>
          <w:color w:val="000000"/>
        </w:rPr>
        <w:t>Росавиации</w:t>
      </w:r>
      <w:proofErr w:type="spellEnd"/>
      <w:r w:rsidRPr="00DF6E17">
        <w:rPr>
          <w:color w:val="000000"/>
        </w:rPr>
        <w:t xml:space="preserve"> от 04.02.2020 №98-П запрещается размещать объекты, высота которых превышает установленные ограничения. </w:t>
      </w:r>
      <w:proofErr w:type="gramStart"/>
      <w:r w:rsidRPr="00DF6E17">
        <w:rPr>
          <w:color w:val="000000"/>
        </w:rPr>
        <w:t xml:space="preserve">К таким объектам относятся здания, а также движущиеся или стационарные, временные или постоянные объекты, способные вызвать помехи для радиосигналов средств связи, навигации и наблюдения, такие как механизмы, сооружения, используемые для возведения зданий, а также земляные работы и вынутый грунт, деревья и лесные массивы», зона с особыми условиями использования территории, четвертая </w:t>
      </w:r>
      <w:proofErr w:type="spellStart"/>
      <w:r w:rsidRPr="00DF6E17">
        <w:rPr>
          <w:color w:val="000000"/>
        </w:rPr>
        <w:t>подзона</w:t>
      </w:r>
      <w:proofErr w:type="spellEnd"/>
      <w:r w:rsidRPr="00DF6E17">
        <w:rPr>
          <w:color w:val="000000"/>
        </w:rPr>
        <w:t xml:space="preserve"> </w:t>
      </w:r>
      <w:proofErr w:type="spellStart"/>
      <w:r w:rsidRPr="00DF6E17">
        <w:rPr>
          <w:color w:val="000000"/>
        </w:rPr>
        <w:t>приаэродромной</w:t>
      </w:r>
      <w:proofErr w:type="spellEnd"/>
      <w:r w:rsidRPr="00DF6E17">
        <w:rPr>
          <w:color w:val="000000"/>
        </w:rPr>
        <w:t xml:space="preserve"> территории аэродрома Пензы, охранная зона транспорта - 3 357</w:t>
      </w:r>
      <w:proofErr w:type="gramEnd"/>
      <w:r w:rsidRPr="00DF6E17">
        <w:rPr>
          <w:color w:val="000000"/>
        </w:rPr>
        <w:t xml:space="preserve"> 585,00 руб.;</w:t>
      </w:r>
    </w:p>
    <w:p w14:paraId="62FA42B2" w14:textId="77777777" w:rsidR="00DF6E17" w:rsidRPr="00DF6E17" w:rsidRDefault="00DF6E17" w:rsidP="00DF6E1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F6E17">
        <w:rPr>
          <w:color w:val="000000"/>
        </w:rPr>
        <w:t xml:space="preserve">Лот 2 - Комната - 11,9 кв. м, адрес: </w:t>
      </w:r>
      <w:proofErr w:type="gramStart"/>
      <w:r w:rsidRPr="00DF6E17">
        <w:rPr>
          <w:color w:val="000000"/>
        </w:rPr>
        <w:t>Республика Башкортостан, г. Уфа, р-н Советский, ул. Пархоменко, д. 131, к. 520, 5 этаж, кадастровый номер 02:55:010522:2038, ограничения и обременения: имеются зарегистрированные и/или проживающие - 675 750,00 руб.;</w:t>
      </w:r>
      <w:proofErr w:type="gramEnd"/>
    </w:p>
    <w:p w14:paraId="35DD9722" w14:textId="77777777" w:rsidR="00DF6E17" w:rsidRPr="00DF6E17" w:rsidRDefault="00DF6E17" w:rsidP="00DF6E1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F6E17">
        <w:rPr>
          <w:color w:val="000000"/>
        </w:rPr>
        <w:t xml:space="preserve">Лот 3 - Жилой дом - 90,2 кв. м, адрес: </w:t>
      </w:r>
      <w:proofErr w:type="gramStart"/>
      <w:r w:rsidRPr="00DF6E17">
        <w:rPr>
          <w:color w:val="000000"/>
        </w:rPr>
        <w:t>Самарская область, Ставропольский р-н, с. Выселки, Советский проезд, д. 7, земельный участок - 1 709 кв. м, адрес земельного участка: местоположение установлено относительно ориентира, расположенного в границах участка, почтовый адрес ориентира:</w:t>
      </w:r>
      <w:proofErr w:type="gramEnd"/>
      <w:r w:rsidRPr="00DF6E17">
        <w:rPr>
          <w:color w:val="000000"/>
        </w:rPr>
        <w:t xml:space="preserve"> </w:t>
      </w:r>
      <w:proofErr w:type="gramStart"/>
      <w:r w:rsidRPr="00DF6E17">
        <w:rPr>
          <w:color w:val="000000"/>
        </w:rPr>
        <w:t>Самарская область, р-н Ставропольский, с. Выселки, проезд Советский, д. 7 (Ч), земельный участок - 1 000 кв. м, адрес земельного участка: местоположение установлено относительно ориентира, расположенного в границах участка, почтовый адрес ориентира:</w:t>
      </w:r>
      <w:proofErr w:type="gramEnd"/>
      <w:r w:rsidRPr="00DF6E17">
        <w:rPr>
          <w:color w:val="000000"/>
        </w:rPr>
        <w:t xml:space="preserve"> Самарская область, р-н Ставропольский, с. Выселки, проезд Советский, д. 7, 1-этажный, кадастровые номера 63:32:1203014:5116, 63:32:1203014:86, 63:32:1203014:29, земли населенных пунктов - для ведения личного подсобного хозяйства, ограничения и обременения: имеются зарегистрированные и/или проживающие, имеются ограничения (обременения): для 771 кв. м земельного участка 63:32:1203014:86 - ограничения </w:t>
      </w:r>
      <w:proofErr w:type="gramStart"/>
      <w:r w:rsidRPr="00DF6E17">
        <w:rPr>
          <w:color w:val="000000"/>
        </w:rPr>
        <w:t>прав</w:t>
      </w:r>
      <w:proofErr w:type="gramEnd"/>
      <w:r w:rsidRPr="00DF6E17">
        <w:rPr>
          <w:color w:val="000000"/>
        </w:rPr>
        <w:t xml:space="preserve"> предусмотренные статьей 56 Земельного кодекса Российской </w:t>
      </w:r>
      <w:proofErr w:type="gramStart"/>
      <w:r w:rsidRPr="00DF6E17">
        <w:rPr>
          <w:color w:val="000000"/>
        </w:rPr>
        <w:t>Федерации</w:t>
      </w:r>
      <w:proofErr w:type="gramEnd"/>
      <w:r w:rsidRPr="00DF6E17">
        <w:rPr>
          <w:color w:val="000000"/>
        </w:rPr>
        <w:t xml:space="preserve"> установленные в соответствии с п. 8, 9, 10 постановления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для 172 кв. м земельного участка 63:32:1203014:29 - является охранной зоной системы газоснабжения, ограничение установлено Правилами охраны систем газоснабжения от 24.09.1992 №93, в отношении земельного участка 63:32:1203014:86 </w:t>
      </w:r>
      <w:r w:rsidRPr="00DF6E17">
        <w:rPr>
          <w:color w:val="000000"/>
        </w:rPr>
        <w:lastRenderedPageBreak/>
        <w:t>проводятся мероприятия по погашению регистрационной записи об ипотеке в пользу АО «ФИА-Банк - 1 866 600,00 руб.;</w:t>
      </w:r>
    </w:p>
    <w:p w14:paraId="10FBBF7B" w14:textId="77777777" w:rsidR="00DF6E17" w:rsidRPr="00DF6E17" w:rsidRDefault="00DF6E17" w:rsidP="00DF6E1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DF6E17">
        <w:rPr>
          <w:color w:val="000000"/>
        </w:rPr>
        <w:t xml:space="preserve">Лот 4 - Административное здание - 1 157,8 кв. м, склад - 445,5 кв. м, склад - 405,5 кв. м, </w:t>
      </w:r>
      <w:proofErr w:type="spellStart"/>
      <w:r w:rsidRPr="00DF6E17">
        <w:rPr>
          <w:color w:val="000000"/>
        </w:rPr>
        <w:t>ветцех</w:t>
      </w:r>
      <w:proofErr w:type="spellEnd"/>
      <w:r w:rsidRPr="00DF6E17">
        <w:rPr>
          <w:color w:val="000000"/>
        </w:rPr>
        <w:t xml:space="preserve"> - 280 кв. м, весовая - 85,5 кв. м, адрес:</w:t>
      </w:r>
      <w:proofErr w:type="gramEnd"/>
      <w:r w:rsidRPr="00DF6E17">
        <w:rPr>
          <w:color w:val="000000"/>
        </w:rPr>
        <w:t xml:space="preserve"> </w:t>
      </w:r>
      <w:proofErr w:type="gramStart"/>
      <w:r w:rsidRPr="00DF6E17">
        <w:rPr>
          <w:color w:val="000000"/>
        </w:rPr>
        <w:t xml:space="preserve">Московская область, р-н Каширский, д. </w:t>
      </w:r>
      <w:proofErr w:type="spellStart"/>
      <w:r w:rsidRPr="00DF6E17">
        <w:rPr>
          <w:color w:val="000000"/>
        </w:rPr>
        <w:t>Базарово</w:t>
      </w:r>
      <w:proofErr w:type="spellEnd"/>
      <w:r w:rsidRPr="00DF6E17">
        <w:rPr>
          <w:color w:val="000000"/>
        </w:rPr>
        <w:t xml:space="preserve">, земельный участок - 29 800 кв. м, адрес земельного участка: местоположение установлено относительно ориентира, расположенного в границах участка, почтовый адрес ориентира: обл. Московская, р-н Каширский, вблизи д. </w:t>
      </w:r>
      <w:proofErr w:type="spellStart"/>
      <w:r w:rsidRPr="00DF6E17">
        <w:rPr>
          <w:color w:val="000000"/>
        </w:rPr>
        <w:t>Базарово</w:t>
      </w:r>
      <w:proofErr w:type="spellEnd"/>
      <w:r w:rsidRPr="00DF6E17">
        <w:rPr>
          <w:color w:val="000000"/>
        </w:rPr>
        <w:t>, кадастровые номера 50:37:0000000:1173, 50:37:0000000:1175, 50:37:0000000:1177, 50:37:0000000:1176, 50:37:0000000:1174, 50:37:0020224:4, земли</w:t>
      </w:r>
      <w:proofErr w:type="gramEnd"/>
      <w:r w:rsidRPr="00DF6E17">
        <w:rPr>
          <w:color w:val="000000"/>
        </w:rPr>
        <w:t xml:space="preserve"> сельскохозяйственного назначения - для производственно-хозяйственной деятельности, ограничения и обременения: ограничения прав на земельный участок, предусмотренные статьей 56 Земельного кодекса Российской Федерации - 6 376 592,33 руб.;</w:t>
      </w:r>
    </w:p>
    <w:p w14:paraId="11B4A61D" w14:textId="4A3F235B" w:rsidR="00DF6E17" w:rsidRDefault="00DF6E17" w:rsidP="00DF6E1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F6E17">
        <w:rPr>
          <w:color w:val="000000"/>
        </w:rPr>
        <w:t xml:space="preserve">Лот 5 - Жилой дом - 78,5 кв. м, адрес: </w:t>
      </w:r>
      <w:proofErr w:type="gramStart"/>
      <w:r w:rsidRPr="00DF6E17">
        <w:rPr>
          <w:color w:val="000000"/>
        </w:rPr>
        <w:t>Пензенская область, Пензенский район, СНТ «Малиновка», уч. 216, земельный участок - 1 100 +/- 290 кв. м, адрес земельного участка: местоположение установлено относительно ориентира, расположенного в границах участка, почтовый адрес ориентира: обл. Пензенская, р-н Пензенский, с/т Малиновка, уч. 216, 2-этажный, кадастровые номера 58:24:0371101:1305, 58:24:0371001:130, земли сельскохозяйственного назначения - для ведения садоводства, ограничения и обременения: зарегистрированные в</w:t>
      </w:r>
      <w:proofErr w:type="gramEnd"/>
      <w:r w:rsidRPr="00DF6E17">
        <w:rPr>
          <w:color w:val="000000"/>
        </w:rPr>
        <w:t xml:space="preserve"> </w:t>
      </w:r>
      <w:proofErr w:type="gramStart"/>
      <w:r w:rsidRPr="00DF6E17">
        <w:rPr>
          <w:color w:val="000000"/>
        </w:rPr>
        <w:t>жилом помещении лица и/или право пользования жилым помещением у третьих лиц - отсутствует, в отношении земельного участка имеются ограничения (обременения): для 132 кв. м - ограничения прав на земельный участок, предусмотренные статьей 56 Земельного кодекса Российской Федерации «Особый режим использования земли.</w:t>
      </w:r>
      <w:proofErr w:type="gramEnd"/>
      <w:r w:rsidRPr="00DF6E17">
        <w:rPr>
          <w:color w:val="000000"/>
        </w:rPr>
        <w:t xml:space="preserve"> Охранная зона ЛЭП-10кВ», для всей площади - ограничение использования земельного участка в пределах зоны: согласно приказу </w:t>
      </w:r>
      <w:proofErr w:type="spellStart"/>
      <w:r w:rsidRPr="00DF6E17">
        <w:rPr>
          <w:color w:val="000000"/>
        </w:rPr>
        <w:t>Росавиации</w:t>
      </w:r>
      <w:proofErr w:type="spellEnd"/>
      <w:r w:rsidRPr="00DF6E17">
        <w:rPr>
          <w:color w:val="000000"/>
        </w:rPr>
        <w:t xml:space="preserve"> от 04.02.2020 №98-П запрещается размещать объекты, высота которых превышает установленные ограничения - 684 879,00 руб.</w:t>
      </w:r>
    </w:p>
    <w:p w14:paraId="72CEA841" w14:textId="2C4F760A" w:rsidR="009E6456" w:rsidRPr="0037642D" w:rsidRDefault="009E6456" w:rsidP="00DA4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B1B4A">
        <w:rPr>
          <w:color w:val="000000"/>
        </w:rPr>
        <w:t>С подробной информацией о составе</w:t>
      </w:r>
      <w:r w:rsidRPr="0037642D">
        <w:rPr>
          <w:rFonts w:ascii="Times New Roman CYR" w:hAnsi="Times New Roman CYR" w:cs="Times New Roman CYR"/>
          <w:color w:val="000000"/>
        </w:rPr>
        <w:t xml:space="preserve"> лотов финансовой организации можно ознакомиться на сайте ОТ http://www.auction-house.ru/, также </w:t>
      </w:r>
      <w:hyperlink r:id="rId6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7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0172CCD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E85BEE">
        <w:rPr>
          <w:rFonts w:ascii="Times New Roman CYR" w:hAnsi="Times New Roman CYR" w:cs="Times New Roman CYR"/>
          <w:color w:val="000000"/>
        </w:rPr>
        <w:t>5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E85BEE">
        <w:rPr>
          <w:rFonts w:ascii="Times New Roman CYR" w:hAnsi="Times New Roman CYR" w:cs="Times New Roman CYR"/>
          <w:color w:val="000000"/>
        </w:rPr>
        <w:t>п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36F90D52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F6E17">
        <w:rPr>
          <w:rFonts w:ascii="Times New Roman" w:hAnsi="Times New Roman" w:cs="Times New Roman"/>
          <w:b/>
          <w:color w:val="000000"/>
          <w:sz w:val="24"/>
          <w:szCs w:val="24"/>
        </w:rPr>
        <w:t>31</w:t>
      </w:r>
      <w:r w:rsidR="004F7C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4561E">
        <w:rPr>
          <w:rFonts w:ascii="Times New Roman" w:hAnsi="Times New Roman" w:cs="Times New Roman"/>
          <w:b/>
          <w:color w:val="000000"/>
          <w:sz w:val="24"/>
          <w:szCs w:val="24"/>
        </w:rPr>
        <w:t>янва</w:t>
      </w:r>
      <w:r w:rsidR="00E83474">
        <w:rPr>
          <w:rFonts w:ascii="Times New Roman" w:hAnsi="Times New Roman" w:cs="Times New Roman"/>
          <w:b/>
          <w:color w:val="000000"/>
          <w:sz w:val="24"/>
          <w:szCs w:val="24"/>
        </w:rPr>
        <w:t>ря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84561E">
        <w:rPr>
          <w:rFonts w:ascii="Times New Roman" w:hAnsi="Times New Roman" w:cs="Times New Roman"/>
          <w:b/>
          <w:sz w:val="24"/>
          <w:szCs w:val="24"/>
        </w:rPr>
        <w:t>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8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2578ECD8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DF6E17">
        <w:rPr>
          <w:rFonts w:ascii="Times New Roman" w:hAnsi="Times New Roman" w:cs="Times New Roman"/>
          <w:b/>
          <w:color w:val="000000"/>
          <w:sz w:val="24"/>
          <w:szCs w:val="24"/>
        </w:rPr>
        <w:t>31</w:t>
      </w:r>
      <w:r w:rsidR="0084561E" w:rsidRPr="008456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января 2024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="00DF6E17">
        <w:rPr>
          <w:rFonts w:ascii="Times New Roman" w:hAnsi="Times New Roman" w:cs="Times New Roman"/>
          <w:b/>
          <w:color w:val="000000"/>
          <w:sz w:val="24"/>
          <w:szCs w:val="24"/>
        </w:rPr>
        <w:t>19</w:t>
      </w:r>
      <w:r w:rsidR="0084561E" w:rsidRPr="008456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4561E">
        <w:rPr>
          <w:rFonts w:ascii="Times New Roman" w:hAnsi="Times New Roman" w:cs="Times New Roman"/>
          <w:b/>
          <w:color w:val="000000"/>
          <w:sz w:val="24"/>
          <w:szCs w:val="24"/>
        </w:rPr>
        <w:t>марта</w:t>
      </w:r>
      <w:r w:rsidR="0084561E" w:rsidRPr="008456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2B323B5A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E31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31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дека</w:t>
      </w:r>
      <w:r w:rsidR="00DB04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бря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964EC1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E31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05 февраля</w:t>
      </w:r>
      <w:r w:rsidR="0084561E" w:rsidRPr="008456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05354C3" w14:textId="77777777" w:rsidR="00DF6E17" w:rsidRDefault="00DF6E17" w:rsidP="00DF6E1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  <w:shd w:val="clear" w:color="auto" w:fill="FFFFFF"/>
        </w:rPr>
      </w:pPr>
      <w:r>
        <w:rPr>
          <w:b/>
          <w:bCs/>
          <w:color w:val="000000"/>
        </w:rPr>
        <w:t>Торги ППП</w:t>
      </w:r>
      <w:r>
        <w:rPr>
          <w:color w:val="000000"/>
          <w:shd w:val="clear" w:color="auto" w:fill="FFFFFF"/>
        </w:rPr>
        <w:t xml:space="preserve"> будут проведены на ЭТП:</w:t>
      </w:r>
    </w:p>
    <w:p w14:paraId="77E7B33A" w14:textId="41528F0D" w:rsidR="00DF6E17" w:rsidRDefault="00DF6E17" w:rsidP="00DF6E1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по лотам </w:t>
      </w:r>
      <w:r w:rsidRPr="00DF6E17">
        <w:rPr>
          <w:b/>
          <w:bCs/>
          <w:color w:val="000000"/>
        </w:rPr>
        <w:t>1 - 4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–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en-US"/>
        </w:rPr>
        <w:t>c</w:t>
      </w:r>
      <w:r w:rsidRPr="00DF6E17">
        <w:rPr>
          <w:b/>
          <w:bCs/>
          <w:color w:val="000000"/>
        </w:rPr>
        <w:t xml:space="preserve"> 22 марта 2024 г. по </w:t>
      </w:r>
      <w:r>
        <w:rPr>
          <w:b/>
          <w:bCs/>
          <w:color w:val="000000"/>
        </w:rPr>
        <w:t>03 мая</w:t>
      </w:r>
      <w:r w:rsidRPr="00DF6E17">
        <w:rPr>
          <w:b/>
          <w:bCs/>
          <w:color w:val="000000"/>
        </w:rPr>
        <w:t xml:space="preserve"> 2024 г.</w:t>
      </w:r>
      <w:r>
        <w:rPr>
          <w:b/>
          <w:bCs/>
          <w:color w:val="000000"/>
        </w:rPr>
        <w:t>;</w:t>
      </w:r>
    </w:p>
    <w:p w14:paraId="0ED3A000" w14:textId="773A738C" w:rsidR="00DF6E17" w:rsidRPr="00DF6E17" w:rsidRDefault="00DF6E17" w:rsidP="00DF6E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лоту </w:t>
      </w:r>
      <w:r w:rsidRPr="00DF6E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с </w:t>
      </w:r>
      <w:r w:rsidRPr="00DF6E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22 марта 2024 г. по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 w:rsidRPr="00DF6E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апреля 2024 г.</w:t>
      </w:r>
    </w:p>
    <w:p w14:paraId="11692C3C" w14:textId="7548826E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E31327">
        <w:rPr>
          <w:rFonts w:ascii="Times New Roman" w:hAnsi="Times New Roman" w:cs="Times New Roman"/>
          <w:b/>
          <w:color w:val="000000"/>
          <w:sz w:val="24"/>
          <w:szCs w:val="24"/>
        </w:rPr>
        <w:t>22</w:t>
      </w:r>
      <w:r w:rsidR="0084561E" w:rsidRPr="008456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марта 2024</w:t>
      </w:r>
      <w:r w:rsidR="008456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Default="001D79B8" w:rsidP="00F82F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186FC0A4" w14:textId="728FDF83" w:rsidR="00DF6E17" w:rsidRDefault="00DF6E17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6E17">
        <w:rPr>
          <w:rFonts w:ascii="Times New Roman" w:hAnsi="Times New Roman" w:cs="Times New Roman"/>
          <w:b/>
          <w:color w:val="000000"/>
          <w:sz w:val="24"/>
          <w:szCs w:val="24"/>
        </w:rPr>
        <w:t>Для лотов 1-4:</w:t>
      </w:r>
    </w:p>
    <w:p w14:paraId="0B118AD3" w14:textId="77777777" w:rsidR="00DF6E17" w:rsidRPr="00DF6E17" w:rsidRDefault="00DF6E17" w:rsidP="00DF6E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E17">
        <w:rPr>
          <w:rFonts w:ascii="Times New Roman" w:hAnsi="Times New Roman" w:cs="Times New Roman"/>
          <w:color w:val="000000"/>
          <w:sz w:val="24"/>
          <w:szCs w:val="24"/>
        </w:rPr>
        <w:t>с 22 марта 2024 г. по 25 марта 2024 г. - в размере начальной цены продажи лотов;</w:t>
      </w:r>
    </w:p>
    <w:p w14:paraId="3B076BBD" w14:textId="77777777" w:rsidR="00DF6E17" w:rsidRPr="00DF6E17" w:rsidRDefault="00DF6E17" w:rsidP="00DF6E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E17">
        <w:rPr>
          <w:rFonts w:ascii="Times New Roman" w:hAnsi="Times New Roman" w:cs="Times New Roman"/>
          <w:color w:val="000000"/>
          <w:sz w:val="24"/>
          <w:szCs w:val="24"/>
        </w:rPr>
        <w:t>с 26 марта 2024 г. по 29 марта 2024 г. - в размере 91,39% от начальной цены продажи лотов;</w:t>
      </w:r>
    </w:p>
    <w:p w14:paraId="26BCF626" w14:textId="77777777" w:rsidR="00DF6E17" w:rsidRPr="00DF6E17" w:rsidRDefault="00DF6E17" w:rsidP="00DF6E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E17">
        <w:rPr>
          <w:rFonts w:ascii="Times New Roman" w:hAnsi="Times New Roman" w:cs="Times New Roman"/>
          <w:color w:val="000000"/>
          <w:sz w:val="24"/>
          <w:szCs w:val="24"/>
        </w:rPr>
        <w:t>с 30 марта 2024 г. по 02 апреля 2024 г. - в размере 82,78% от начальной цены продажи лотов;</w:t>
      </w:r>
    </w:p>
    <w:p w14:paraId="3A3BC408" w14:textId="77777777" w:rsidR="00DF6E17" w:rsidRPr="00DF6E17" w:rsidRDefault="00DF6E17" w:rsidP="00DF6E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E17">
        <w:rPr>
          <w:rFonts w:ascii="Times New Roman" w:hAnsi="Times New Roman" w:cs="Times New Roman"/>
          <w:color w:val="000000"/>
          <w:sz w:val="24"/>
          <w:szCs w:val="24"/>
        </w:rPr>
        <w:t>с 03 апреля 2024 г. по 06 апреля 2024 г. - в размере 74,17% от начальной цены продажи лотов;</w:t>
      </w:r>
    </w:p>
    <w:p w14:paraId="21DC3189" w14:textId="77777777" w:rsidR="00DF6E17" w:rsidRPr="00DF6E17" w:rsidRDefault="00DF6E17" w:rsidP="00DF6E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E17">
        <w:rPr>
          <w:rFonts w:ascii="Times New Roman" w:hAnsi="Times New Roman" w:cs="Times New Roman"/>
          <w:color w:val="000000"/>
          <w:sz w:val="24"/>
          <w:szCs w:val="24"/>
        </w:rPr>
        <w:t>с 07 апреля 2024 г. по 10 апреля 2024 г. - в размере 65,56% от начальной цены продажи лотов;</w:t>
      </w:r>
    </w:p>
    <w:p w14:paraId="17652B51" w14:textId="77777777" w:rsidR="00DF6E17" w:rsidRPr="00DF6E17" w:rsidRDefault="00DF6E17" w:rsidP="00DF6E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E17">
        <w:rPr>
          <w:rFonts w:ascii="Times New Roman" w:hAnsi="Times New Roman" w:cs="Times New Roman"/>
          <w:color w:val="000000"/>
          <w:sz w:val="24"/>
          <w:szCs w:val="24"/>
        </w:rPr>
        <w:t>с 11 апреля 2024 г. по 14 апреля 2024 г. - в размере 56,95% от начальной цены продажи лотов;</w:t>
      </w:r>
    </w:p>
    <w:p w14:paraId="1F3B6E09" w14:textId="77777777" w:rsidR="00DF6E17" w:rsidRPr="00DF6E17" w:rsidRDefault="00DF6E17" w:rsidP="00DF6E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E17">
        <w:rPr>
          <w:rFonts w:ascii="Times New Roman" w:hAnsi="Times New Roman" w:cs="Times New Roman"/>
          <w:color w:val="000000"/>
          <w:sz w:val="24"/>
          <w:szCs w:val="24"/>
        </w:rPr>
        <w:t>с 15 апреля 2024 г. по 18 апреля 2024 г. - в размере 48,34% от начальной цены продажи лотов;</w:t>
      </w:r>
    </w:p>
    <w:p w14:paraId="45F91E2B" w14:textId="77777777" w:rsidR="00DF6E17" w:rsidRPr="00DF6E17" w:rsidRDefault="00DF6E17" w:rsidP="00DF6E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E17">
        <w:rPr>
          <w:rFonts w:ascii="Times New Roman" w:hAnsi="Times New Roman" w:cs="Times New Roman"/>
          <w:color w:val="000000"/>
          <w:sz w:val="24"/>
          <w:szCs w:val="24"/>
        </w:rPr>
        <w:t>с 19 апреля 2024 г. по 21 апреля 2024 г. - в размере 39,73% от начальной цены продажи лотов;</w:t>
      </w:r>
    </w:p>
    <w:p w14:paraId="01073BBB" w14:textId="77777777" w:rsidR="00DF6E17" w:rsidRPr="00DF6E17" w:rsidRDefault="00DF6E17" w:rsidP="00DF6E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E17">
        <w:rPr>
          <w:rFonts w:ascii="Times New Roman" w:hAnsi="Times New Roman" w:cs="Times New Roman"/>
          <w:color w:val="000000"/>
          <w:sz w:val="24"/>
          <w:szCs w:val="24"/>
        </w:rPr>
        <w:t>с 22 апреля 2024 г. по 24 апреля 2024 г. - в размере 31,12% от начальной цены продажи лотов;</w:t>
      </w:r>
    </w:p>
    <w:p w14:paraId="0D8B1BD3" w14:textId="77777777" w:rsidR="00DF6E17" w:rsidRPr="00DF6E17" w:rsidRDefault="00DF6E17" w:rsidP="00DF6E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E17">
        <w:rPr>
          <w:rFonts w:ascii="Times New Roman" w:hAnsi="Times New Roman" w:cs="Times New Roman"/>
          <w:color w:val="000000"/>
          <w:sz w:val="24"/>
          <w:szCs w:val="24"/>
        </w:rPr>
        <w:t>с 25 апреля 2024 г. по 27 апреля 2024 г. - в размере 22,51% от начальной цены продажи лотов;</w:t>
      </w:r>
    </w:p>
    <w:p w14:paraId="2CB72B8C" w14:textId="77777777" w:rsidR="00DF6E17" w:rsidRPr="00DF6E17" w:rsidRDefault="00DF6E17" w:rsidP="00DF6E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E17">
        <w:rPr>
          <w:rFonts w:ascii="Times New Roman" w:hAnsi="Times New Roman" w:cs="Times New Roman"/>
          <w:color w:val="000000"/>
          <w:sz w:val="24"/>
          <w:szCs w:val="24"/>
        </w:rPr>
        <w:t>с 28 апреля 2024 г. по 30 апреля 2024 г. - в размере 13,90% от начальной цены продажи лотов;</w:t>
      </w:r>
    </w:p>
    <w:p w14:paraId="26A24678" w14:textId="7061A917" w:rsidR="00DF6E17" w:rsidRPr="00DF6E17" w:rsidRDefault="00DF6E17" w:rsidP="00DF6E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E17">
        <w:rPr>
          <w:rFonts w:ascii="Times New Roman" w:hAnsi="Times New Roman" w:cs="Times New Roman"/>
          <w:color w:val="000000"/>
          <w:sz w:val="24"/>
          <w:szCs w:val="24"/>
        </w:rPr>
        <w:t xml:space="preserve">с 01 мая 2024 г. по 03 мая 2024 г. - в размере 5,29%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лотов.</w:t>
      </w:r>
    </w:p>
    <w:p w14:paraId="123E13F2" w14:textId="56B631D3" w:rsidR="00DF6E17" w:rsidRPr="00DF6E17" w:rsidRDefault="00DF6E17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6E17">
        <w:rPr>
          <w:rFonts w:ascii="Times New Roman" w:hAnsi="Times New Roman" w:cs="Times New Roman"/>
          <w:b/>
          <w:color w:val="000000"/>
          <w:sz w:val="24"/>
          <w:szCs w:val="24"/>
        </w:rPr>
        <w:t>Для лота 5:</w:t>
      </w:r>
    </w:p>
    <w:p w14:paraId="481EFA97" w14:textId="77777777" w:rsidR="00DF6E17" w:rsidRPr="00DF6E17" w:rsidRDefault="00DF6E17" w:rsidP="00DF6E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E17">
        <w:rPr>
          <w:rFonts w:ascii="Times New Roman" w:hAnsi="Times New Roman" w:cs="Times New Roman"/>
          <w:color w:val="000000"/>
          <w:sz w:val="24"/>
          <w:szCs w:val="24"/>
        </w:rPr>
        <w:t>с 22 марта 2024 г. по 25 марта 2024 г. - в размере начальной цены продажи лота;</w:t>
      </w:r>
    </w:p>
    <w:p w14:paraId="67803D55" w14:textId="77777777" w:rsidR="00DF6E17" w:rsidRPr="00DF6E17" w:rsidRDefault="00DF6E17" w:rsidP="00DF6E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E17">
        <w:rPr>
          <w:rFonts w:ascii="Times New Roman" w:hAnsi="Times New Roman" w:cs="Times New Roman"/>
          <w:color w:val="000000"/>
          <w:sz w:val="24"/>
          <w:szCs w:val="24"/>
        </w:rPr>
        <w:t>с 26 марта 2024 г. по 29 марта 2024 г. - в размере 90,56% от начальной цены продажи лота;</w:t>
      </w:r>
    </w:p>
    <w:p w14:paraId="3DBDD4D9" w14:textId="77777777" w:rsidR="00DF6E17" w:rsidRPr="00DF6E17" w:rsidRDefault="00DF6E17" w:rsidP="00DF6E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E17">
        <w:rPr>
          <w:rFonts w:ascii="Times New Roman" w:hAnsi="Times New Roman" w:cs="Times New Roman"/>
          <w:color w:val="000000"/>
          <w:sz w:val="24"/>
          <w:szCs w:val="24"/>
        </w:rPr>
        <w:t>с 30 марта 2024 г. по 02 апреля 2024 г. - в размере 81,12% от начальной цены продажи лота;</w:t>
      </w:r>
    </w:p>
    <w:p w14:paraId="369B630C" w14:textId="77777777" w:rsidR="00DF6E17" w:rsidRPr="00DF6E17" w:rsidRDefault="00DF6E17" w:rsidP="00DF6E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E17">
        <w:rPr>
          <w:rFonts w:ascii="Times New Roman" w:hAnsi="Times New Roman" w:cs="Times New Roman"/>
          <w:color w:val="000000"/>
          <w:sz w:val="24"/>
          <w:szCs w:val="24"/>
        </w:rPr>
        <w:t>с 03 апреля 2024 г. по 06 апреля 2024 г. - в размере 71,68% от начальной цены продажи лота;</w:t>
      </w:r>
    </w:p>
    <w:p w14:paraId="02339184" w14:textId="77777777" w:rsidR="00DF6E17" w:rsidRPr="00DF6E17" w:rsidRDefault="00DF6E17" w:rsidP="00DF6E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E17">
        <w:rPr>
          <w:rFonts w:ascii="Times New Roman" w:hAnsi="Times New Roman" w:cs="Times New Roman"/>
          <w:color w:val="000000"/>
          <w:sz w:val="24"/>
          <w:szCs w:val="24"/>
        </w:rPr>
        <w:t>с 07 апреля 2024 г. по 10 апреля 2024 г. - в размере 62,24% от начальной цены продажи лота;</w:t>
      </w:r>
    </w:p>
    <w:p w14:paraId="0F621361" w14:textId="77777777" w:rsidR="00DF6E17" w:rsidRPr="00DF6E17" w:rsidRDefault="00DF6E17" w:rsidP="00DF6E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E17">
        <w:rPr>
          <w:rFonts w:ascii="Times New Roman" w:hAnsi="Times New Roman" w:cs="Times New Roman"/>
          <w:color w:val="000000"/>
          <w:sz w:val="24"/>
          <w:szCs w:val="24"/>
        </w:rPr>
        <w:t>с 11 апреля 2024 г. по 14 апреля 2024 г. - в размере 52,80% от начальной цены продажи лота;</w:t>
      </w:r>
    </w:p>
    <w:p w14:paraId="408E19FA" w14:textId="77777777" w:rsidR="00DF6E17" w:rsidRPr="00DF6E17" w:rsidRDefault="00DF6E17" w:rsidP="00DF6E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E17">
        <w:rPr>
          <w:rFonts w:ascii="Times New Roman" w:hAnsi="Times New Roman" w:cs="Times New Roman"/>
          <w:color w:val="000000"/>
          <w:sz w:val="24"/>
          <w:szCs w:val="24"/>
        </w:rPr>
        <w:t>с 15 апреля 2024 г. по 18 апреля 2024 г. - в размере 43,36% от начальной цены продажи лота;</w:t>
      </w:r>
    </w:p>
    <w:p w14:paraId="26875CF8" w14:textId="77777777" w:rsidR="00DF6E17" w:rsidRPr="00DF6E17" w:rsidRDefault="00DF6E17" w:rsidP="00DF6E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E17">
        <w:rPr>
          <w:rFonts w:ascii="Times New Roman" w:hAnsi="Times New Roman" w:cs="Times New Roman"/>
          <w:color w:val="000000"/>
          <w:sz w:val="24"/>
          <w:szCs w:val="24"/>
        </w:rPr>
        <w:t>с 19 апреля 2024 г. по 21 апреля 2024 г. - в размере 33,92% от начальной цены продажи лота;</w:t>
      </w:r>
    </w:p>
    <w:p w14:paraId="32066512" w14:textId="77777777" w:rsidR="00DF6E17" w:rsidRPr="00DF6E17" w:rsidRDefault="00DF6E17" w:rsidP="00DF6E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E17">
        <w:rPr>
          <w:rFonts w:ascii="Times New Roman" w:hAnsi="Times New Roman" w:cs="Times New Roman"/>
          <w:color w:val="000000"/>
          <w:sz w:val="24"/>
          <w:szCs w:val="24"/>
        </w:rPr>
        <w:t>с 22 апреля 2024 г. по 24 апреля 2024 г. - в размере 24,48% от начальной цены продажи лота;</w:t>
      </w:r>
    </w:p>
    <w:p w14:paraId="3A602840" w14:textId="77777777" w:rsidR="00DF6E17" w:rsidRPr="00DF6E17" w:rsidRDefault="00DF6E17" w:rsidP="00DF6E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E17">
        <w:rPr>
          <w:rFonts w:ascii="Times New Roman" w:hAnsi="Times New Roman" w:cs="Times New Roman"/>
          <w:color w:val="000000"/>
          <w:sz w:val="24"/>
          <w:szCs w:val="24"/>
        </w:rPr>
        <w:t>с 25 апреля 2024 г. по 27 апреля 2024 г. - в размере 15,04% от начальной цены продажи лота;</w:t>
      </w:r>
    </w:p>
    <w:p w14:paraId="147E9210" w14:textId="290B33FC" w:rsidR="00DF6E17" w:rsidRDefault="00DF6E17" w:rsidP="00DF6E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E17">
        <w:rPr>
          <w:rFonts w:ascii="Times New Roman" w:hAnsi="Times New Roman" w:cs="Times New Roman"/>
          <w:color w:val="000000"/>
          <w:sz w:val="24"/>
          <w:szCs w:val="24"/>
        </w:rPr>
        <w:t>с 28 апреля 2024 г. по 30 апреля 2024 г. - в размере 5,60%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Pr="00DF6E17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4AEEBD7E" w14:textId="77777777" w:rsidR="00DF6E17" w:rsidRPr="00DF6E17" w:rsidRDefault="00DF6E17" w:rsidP="00DF6E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6E17">
        <w:rPr>
          <w:rFonts w:ascii="Times New Roman" w:hAnsi="Times New Roman" w:cs="Times New Roman"/>
          <w:sz w:val="24"/>
          <w:szCs w:val="24"/>
        </w:rPr>
        <w:lastRenderedPageBreak/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43E85687" w14:textId="77777777" w:rsidR="00DF6E17" w:rsidRPr="00DF6E17" w:rsidRDefault="00DF6E17" w:rsidP="00DF6E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6E17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DF6E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6E17">
        <w:rPr>
          <w:rFonts w:ascii="Times New Roman" w:hAnsi="Times New Roman" w:cs="Times New Roman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DF6E17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434C4505" w14:textId="77777777" w:rsidR="00DF6E17" w:rsidRPr="00DF6E17" w:rsidRDefault="00DF6E17" w:rsidP="00DF6E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6E17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DF6E17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DF6E17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AB59078" w14:textId="6000B1B2" w:rsidR="00DF6E17" w:rsidRPr="00DF6E17" w:rsidRDefault="00DF6E17" w:rsidP="00DF6E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6E17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DF6E1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F6E17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243C555D" w14:textId="7E936A83" w:rsidR="009E6456" w:rsidRPr="005246E8" w:rsidRDefault="009E6456" w:rsidP="00E834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67ED9B3" w14:textId="766CCAC9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57B022DA" w:rsidR="009E6456" w:rsidRDefault="00D74052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7F45ADBE" w14:textId="6844A8AE" w:rsidR="006B19FE" w:rsidRDefault="00992500" w:rsidP="00695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2500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с 09:00 по 16:00 по адресу: г. Самара, ул. Урицкого д. 19, </w:t>
      </w:r>
      <w:r w:rsidR="00506820">
        <w:rPr>
          <w:rFonts w:ascii="Times New Roman" w:hAnsi="Times New Roman" w:cs="Times New Roman"/>
          <w:color w:val="000000"/>
          <w:sz w:val="24"/>
          <w:szCs w:val="24"/>
        </w:rPr>
        <w:t xml:space="preserve">БЦ «Деловой Мир», 12 этаж, </w:t>
      </w:r>
      <w:bookmarkStart w:id="0" w:name="_GoBack"/>
      <w:bookmarkEnd w:id="0"/>
      <w:r w:rsidRPr="00992500">
        <w:rPr>
          <w:rFonts w:ascii="Times New Roman" w:hAnsi="Times New Roman" w:cs="Times New Roman"/>
          <w:color w:val="000000"/>
          <w:sz w:val="24"/>
          <w:szCs w:val="24"/>
        </w:rPr>
        <w:t xml:space="preserve">тел. 8-800-505-80-32, а также у ОТ: </w:t>
      </w:r>
      <w:r w:rsidR="00695721" w:rsidRPr="00695721">
        <w:rPr>
          <w:rFonts w:ascii="Times New Roman" w:hAnsi="Times New Roman" w:cs="Times New Roman"/>
          <w:color w:val="000000"/>
          <w:sz w:val="24"/>
          <w:szCs w:val="24"/>
        </w:rPr>
        <w:t>pf@auction-house.ru, Соболькова Елена 8(927)208-15-34 (</w:t>
      </w:r>
      <w:proofErr w:type="gramStart"/>
      <w:r w:rsidR="00695721" w:rsidRPr="00695721">
        <w:rPr>
          <w:rFonts w:ascii="Times New Roman" w:hAnsi="Times New Roman" w:cs="Times New Roman"/>
          <w:color w:val="000000"/>
          <w:sz w:val="24"/>
          <w:szCs w:val="24"/>
        </w:rPr>
        <w:t>мск</w:t>
      </w:r>
      <w:proofErr w:type="gramEnd"/>
      <w:r w:rsidR="00695721" w:rsidRPr="00695721">
        <w:rPr>
          <w:rFonts w:ascii="Times New Roman" w:hAnsi="Times New Roman" w:cs="Times New Roman"/>
          <w:color w:val="000000"/>
          <w:sz w:val="24"/>
          <w:szCs w:val="24"/>
        </w:rPr>
        <w:t>+1 час), Харланова Наталья тел. 8(927)208-21-43 (мск+1час)</w:t>
      </w:r>
      <w:r w:rsidR="00695721">
        <w:rPr>
          <w:rFonts w:ascii="Times New Roman" w:hAnsi="Times New Roman" w:cs="Times New Roman"/>
          <w:color w:val="000000"/>
          <w:sz w:val="24"/>
          <w:szCs w:val="24"/>
        </w:rPr>
        <w:t xml:space="preserve"> (лоты 1, 3, 5), </w:t>
      </w:r>
      <w:r w:rsidR="00695721" w:rsidRPr="00695721">
        <w:rPr>
          <w:rFonts w:ascii="Times New Roman" w:hAnsi="Times New Roman" w:cs="Times New Roman"/>
          <w:color w:val="000000"/>
          <w:sz w:val="24"/>
          <w:szCs w:val="24"/>
        </w:rPr>
        <w:t>ekb@auction-house.ru, Дьякова Юлия, 8(992)310-07-10 (мск+2 часа)</w:t>
      </w:r>
      <w:r w:rsidR="00695721">
        <w:rPr>
          <w:rFonts w:ascii="Times New Roman" w:hAnsi="Times New Roman" w:cs="Times New Roman"/>
          <w:color w:val="000000"/>
          <w:sz w:val="24"/>
          <w:szCs w:val="24"/>
        </w:rPr>
        <w:t xml:space="preserve"> (лот 2), </w:t>
      </w:r>
      <w:r w:rsidR="00695721" w:rsidRPr="00695721">
        <w:rPr>
          <w:rFonts w:ascii="Times New Roman" w:hAnsi="Times New Roman" w:cs="Times New Roman"/>
          <w:color w:val="000000"/>
          <w:sz w:val="24"/>
          <w:szCs w:val="24"/>
        </w:rPr>
        <w:t>тел. 8(499)395-00-20 (с 9.00 до 18.00 по Московскому времени в рабочие дни)</w:t>
      </w:r>
      <w:r w:rsidR="00695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="00695721" w:rsidRPr="008B64DF">
          <w:rPr>
            <w:rStyle w:val="a4"/>
            <w:rFonts w:ascii="Times New Roman" w:hAnsi="Times New Roman"/>
            <w:sz w:val="24"/>
            <w:szCs w:val="24"/>
          </w:rPr>
          <w:t>informmsk@auction-house.ru</w:t>
        </w:r>
      </w:hyperlink>
      <w:r w:rsidR="00695721">
        <w:rPr>
          <w:rFonts w:ascii="Times New Roman" w:hAnsi="Times New Roman" w:cs="Times New Roman"/>
          <w:color w:val="000000"/>
          <w:sz w:val="24"/>
          <w:szCs w:val="24"/>
        </w:rPr>
        <w:t xml:space="preserve"> (лот 4)</w:t>
      </w:r>
      <w:r w:rsidRPr="00992500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FF0C056" w14:textId="2F275FCA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020D3"/>
    <w:rsid w:val="0006462E"/>
    <w:rsid w:val="000D17F6"/>
    <w:rsid w:val="000E7620"/>
    <w:rsid w:val="001231C7"/>
    <w:rsid w:val="0015099D"/>
    <w:rsid w:val="0015664A"/>
    <w:rsid w:val="00166810"/>
    <w:rsid w:val="001B4C9A"/>
    <w:rsid w:val="001C5445"/>
    <w:rsid w:val="001D79B8"/>
    <w:rsid w:val="001E391B"/>
    <w:rsid w:val="001F039D"/>
    <w:rsid w:val="002236B6"/>
    <w:rsid w:val="00227FA8"/>
    <w:rsid w:val="00241AE7"/>
    <w:rsid w:val="00257B84"/>
    <w:rsid w:val="00257C48"/>
    <w:rsid w:val="00271B4B"/>
    <w:rsid w:val="002A0EEF"/>
    <w:rsid w:val="002F7F81"/>
    <w:rsid w:val="0037642D"/>
    <w:rsid w:val="003B140A"/>
    <w:rsid w:val="003B1B4A"/>
    <w:rsid w:val="003E3D90"/>
    <w:rsid w:val="003F07A5"/>
    <w:rsid w:val="004022FF"/>
    <w:rsid w:val="00414C69"/>
    <w:rsid w:val="00437C57"/>
    <w:rsid w:val="00467D6B"/>
    <w:rsid w:val="004B3DEF"/>
    <w:rsid w:val="004D047C"/>
    <w:rsid w:val="004F4B2C"/>
    <w:rsid w:val="004F7CF8"/>
    <w:rsid w:val="00500FD3"/>
    <w:rsid w:val="00506820"/>
    <w:rsid w:val="00510C4E"/>
    <w:rsid w:val="005246E8"/>
    <w:rsid w:val="005C4186"/>
    <w:rsid w:val="005D634E"/>
    <w:rsid w:val="005F1F68"/>
    <w:rsid w:val="00641FB6"/>
    <w:rsid w:val="0066094B"/>
    <w:rsid w:val="00662676"/>
    <w:rsid w:val="0068442D"/>
    <w:rsid w:val="00687205"/>
    <w:rsid w:val="00695721"/>
    <w:rsid w:val="006B19FE"/>
    <w:rsid w:val="006B44C9"/>
    <w:rsid w:val="006E2E38"/>
    <w:rsid w:val="006E39B2"/>
    <w:rsid w:val="006E63AA"/>
    <w:rsid w:val="006F5364"/>
    <w:rsid w:val="007229EA"/>
    <w:rsid w:val="007649B8"/>
    <w:rsid w:val="00786CA6"/>
    <w:rsid w:val="007A1F5D"/>
    <w:rsid w:val="007B55CF"/>
    <w:rsid w:val="00803558"/>
    <w:rsid w:val="008042A2"/>
    <w:rsid w:val="00821DB5"/>
    <w:rsid w:val="00822A0F"/>
    <w:rsid w:val="00830106"/>
    <w:rsid w:val="0084561E"/>
    <w:rsid w:val="00863967"/>
    <w:rsid w:val="00865FD7"/>
    <w:rsid w:val="008738D2"/>
    <w:rsid w:val="00886E3A"/>
    <w:rsid w:val="008F5357"/>
    <w:rsid w:val="009230FB"/>
    <w:rsid w:val="0094362A"/>
    <w:rsid w:val="00950CC9"/>
    <w:rsid w:val="00964EC1"/>
    <w:rsid w:val="009725E3"/>
    <w:rsid w:val="00992500"/>
    <w:rsid w:val="009C353B"/>
    <w:rsid w:val="009C4FD4"/>
    <w:rsid w:val="009E6456"/>
    <w:rsid w:val="009E647D"/>
    <w:rsid w:val="009E7E5E"/>
    <w:rsid w:val="00A40CC7"/>
    <w:rsid w:val="00A46D67"/>
    <w:rsid w:val="00A52559"/>
    <w:rsid w:val="00A95FD6"/>
    <w:rsid w:val="00AB284E"/>
    <w:rsid w:val="00AF25EA"/>
    <w:rsid w:val="00B308A6"/>
    <w:rsid w:val="00B4083B"/>
    <w:rsid w:val="00B40D21"/>
    <w:rsid w:val="00BA096F"/>
    <w:rsid w:val="00BC165C"/>
    <w:rsid w:val="00BD0E8E"/>
    <w:rsid w:val="00BD567B"/>
    <w:rsid w:val="00C11EFF"/>
    <w:rsid w:val="00C577FF"/>
    <w:rsid w:val="00C61EC3"/>
    <w:rsid w:val="00CB3A06"/>
    <w:rsid w:val="00CC76B5"/>
    <w:rsid w:val="00CC7913"/>
    <w:rsid w:val="00D62667"/>
    <w:rsid w:val="00D65721"/>
    <w:rsid w:val="00D71A4F"/>
    <w:rsid w:val="00D74052"/>
    <w:rsid w:val="00D969F5"/>
    <w:rsid w:val="00DA4083"/>
    <w:rsid w:val="00DB0400"/>
    <w:rsid w:val="00DE0234"/>
    <w:rsid w:val="00DE2F46"/>
    <w:rsid w:val="00DF6E17"/>
    <w:rsid w:val="00E07CB9"/>
    <w:rsid w:val="00E31327"/>
    <w:rsid w:val="00E614D3"/>
    <w:rsid w:val="00E6557C"/>
    <w:rsid w:val="00E72AD4"/>
    <w:rsid w:val="00E83474"/>
    <w:rsid w:val="00E83A1A"/>
    <w:rsid w:val="00E85BEE"/>
    <w:rsid w:val="00EC3310"/>
    <w:rsid w:val="00EC59C2"/>
    <w:rsid w:val="00ED14F8"/>
    <w:rsid w:val="00F03080"/>
    <w:rsid w:val="00F048A5"/>
    <w:rsid w:val="00F146D2"/>
    <w:rsid w:val="00F16938"/>
    <w:rsid w:val="00F26FD5"/>
    <w:rsid w:val="00F50473"/>
    <w:rsid w:val="00F519EB"/>
    <w:rsid w:val="00F60561"/>
    <w:rsid w:val="00F82F10"/>
    <w:rsid w:val="00F86C3D"/>
    <w:rsid w:val="00FA27DE"/>
    <w:rsid w:val="00FA465D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hyperlink" Target="http://www.torgias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v.org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rmmsk@auction-house.ru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0BE22-BB38-4266-8384-C1729A5C3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6</Pages>
  <Words>3080</Words>
  <Characters>19149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115</cp:revision>
  <dcterms:created xsi:type="dcterms:W3CDTF">2019-07-23T07:47:00Z</dcterms:created>
  <dcterms:modified xsi:type="dcterms:W3CDTF">2023-12-05T14:41:00Z</dcterms:modified>
</cp:coreProperties>
</file>