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C3C" w:rsidRDefault="00A92821" w:rsidP="00CF1B70">
      <w:pPr>
        <w:spacing w:after="0"/>
        <w:ind w:left="-142" w:right="-57" w:firstLine="709"/>
        <w:jc w:val="both"/>
      </w:pPr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Решением Арбитражного суда Республики Адыгея от 15.06.2022 по делу № А01-2796/2021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Мартиросян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Ардаш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Ашотович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(17.10.1985 года рождения, место рождения х. Пролетарский Майкопского района Краснодарского края РСФСР, ИНН 010509510748, СНИЛС 116-110-251-87, место жительства: 385000, Республика Адыгея, г. Майкоп, ул. 6 переулок, 3, корп. 2, кв. 60) признан несостоятельным (банкротом) (далее - </w:t>
      </w: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Должник</w:t>
      </w:r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), в отношении него введена процеду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ра реализации имущества гражданина, финансовым управляющим Должника утверждена 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Ростовцева Ольга Владимировна 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(ИНН 230900316650, СНИЛС 056-540-846-69, рег. номер в реестре 4218, телефон: 8-918-447-67-81, адрес электронной почты: olja_10@mail.ru, почтовый адрес: 350004, г. Краснодар, ул. Кропоткина, 50), участник Союза арбитражных управляющих «Саморегулируемая организация «ДЕЛО» (ИНН 5010029544, ОГРН 1035002205919, фактический адрес: 125284, </w:t>
      </w:r>
      <w:proofErr w:type="spellStart"/>
      <w:r w:rsidR="00B9610A">
        <w:rPr>
          <w:rFonts w:ascii="Times New Roman" w:eastAsia="Times New Roman" w:hAnsi="Times New Roman" w:cs="Times New Roman"/>
          <w:bCs/>
          <w:color w:val="000000"/>
          <w:lang w:eastAsia="ru-RU"/>
        </w:rPr>
        <w:t>г.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Москва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, Хорошевское шоссе, д. 32а, оф. 300, а/я 22) (далее – 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Финансовый управляющий, Организатор торгов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). </w:t>
      </w:r>
    </w:p>
    <w:p w:rsidR="003C7C3C" w:rsidRDefault="00A92821" w:rsidP="00CF1B70">
      <w:pPr>
        <w:spacing w:after="0"/>
        <w:ind w:left="-142" w:right="-57" w:firstLine="709"/>
        <w:jc w:val="both"/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Организатор торгов </w:t>
      </w:r>
      <w:r>
        <w:rPr>
          <w:rFonts w:ascii="Times New Roman" w:eastAsia="Times New Roman" w:hAnsi="Times New Roman" w:cs="Times New Roman"/>
          <w:lang w:eastAsia="ru-RU"/>
        </w:rPr>
        <w:t xml:space="preserve">сообщает о проведении </w:t>
      </w:r>
      <w:r w:rsidR="00A039CF">
        <w:rPr>
          <w:rFonts w:ascii="Times New Roman" w:eastAsia="Times New Roman" w:hAnsi="Times New Roman" w:cs="Times New Roman"/>
          <w:lang w:eastAsia="ru-RU"/>
        </w:rPr>
        <w:t xml:space="preserve">с </w:t>
      </w:r>
      <w:r w:rsidR="00A039CF" w:rsidRPr="00A039CF">
        <w:rPr>
          <w:rFonts w:ascii="Times New Roman" w:eastAsia="Times New Roman" w:hAnsi="Times New Roman" w:cs="Times New Roman"/>
          <w:b/>
          <w:lang w:eastAsia="ru-RU"/>
        </w:rPr>
        <w:t xml:space="preserve">00:00 </w:t>
      </w:r>
      <w:r w:rsidR="00A039CF" w:rsidRPr="00A039CF">
        <w:rPr>
          <w:rFonts w:ascii="Times New Roman" w:eastAsia="Times New Roman" w:hAnsi="Times New Roman" w:cs="Times New Roman"/>
          <w:b/>
          <w:color w:val="000000"/>
          <w:lang w:eastAsia="ru-RU"/>
        </w:rPr>
        <w:t>29.11</w:t>
      </w:r>
      <w:r w:rsidRPr="00A039CF">
        <w:rPr>
          <w:rFonts w:ascii="Times New Roman" w:eastAsia="Times New Roman" w:hAnsi="Times New Roman" w:cs="Times New Roman"/>
          <w:b/>
          <w:lang w:eastAsia="ru-RU"/>
        </w:rPr>
        <w:t xml:space="preserve">.2023 </w:t>
      </w:r>
      <w:r w:rsidR="00A039CF" w:rsidRPr="00A039CF">
        <w:rPr>
          <w:rFonts w:ascii="Times New Roman" w:eastAsia="Times New Roman" w:hAnsi="Times New Roman" w:cs="Times New Roman"/>
          <w:b/>
          <w:lang w:eastAsia="ru-RU"/>
        </w:rPr>
        <w:t>по 16.01</w:t>
      </w:r>
      <w:r w:rsidR="00A039CF">
        <w:rPr>
          <w:rFonts w:ascii="Times New Roman" w:eastAsia="Times New Roman" w:hAnsi="Times New Roman" w:cs="Times New Roman"/>
          <w:b/>
          <w:lang w:eastAsia="ru-RU"/>
        </w:rPr>
        <w:t>.2024</w:t>
      </w:r>
      <w:r w:rsidR="009A2DE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9A2DE6" w:rsidRPr="009A2DE6">
        <w:rPr>
          <w:rFonts w:ascii="Times New Roman" w:eastAsia="Times New Roman" w:hAnsi="Times New Roman" w:cs="Times New Roman"/>
          <w:b/>
          <w:lang w:eastAsia="ru-RU"/>
        </w:rPr>
        <w:t xml:space="preserve">00:00 </w:t>
      </w:r>
      <w:r>
        <w:rPr>
          <w:rFonts w:ascii="Times New Roman" w:eastAsia="Times New Roman" w:hAnsi="Times New Roman" w:cs="Times New Roman"/>
          <w:lang w:eastAsia="ru-RU"/>
        </w:rPr>
        <w:t xml:space="preserve">на электронной торговой площадке АО «РАД», адрес: lot-online.ru (далее - Оператор электронной площадки, ЭТП) </w:t>
      </w:r>
      <w:r w:rsidR="007A60C8" w:rsidRPr="007A60C8">
        <w:rPr>
          <w:rFonts w:ascii="Times New Roman" w:eastAsia="Times New Roman" w:hAnsi="Times New Roman" w:cs="Times New Roman"/>
          <w:lang w:eastAsia="ru-RU"/>
        </w:rPr>
        <w:t xml:space="preserve">электронных торгов посредством публичного предложения (далее – торги ППП), открытых по составу участников и форме представления предложений о цене. </w:t>
      </w:r>
      <w:r>
        <w:rPr>
          <w:rFonts w:ascii="Times New Roman" w:eastAsia="Times New Roman" w:hAnsi="Times New Roman" w:cs="Times New Roman"/>
          <w:lang w:eastAsia="ru-RU"/>
        </w:rPr>
        <w:t>Оператор электронной площадки</w:t>
      </w:r>
      <w:r w:rsidR="007A60C8">
        <w:rPr>
          <w:rFonts w:ascii="Times New Roman" w:eastAsia="Times New Roman" w:hAnsi="Times New Roman" w:cs="Times New Roman"/>
          <w:lang w:eastAsia="ru-RU"/>
        </w:rPr>
        <w:t xml:space="preserve"> обеспечивает проведение торгов ППП.</w:t>
      </w: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="007A60C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3C7C3C" w:rsidRDefault="00A92821" w:rsidP="00CF1B70">
      <w:pPr>
        <w:spacing w:after="0" w:line="240" w:lineRule="auto"/>
        <w:ind w:left="-142" w:firstLine="709"/>
        <w:jc w:val="both"/>
      </w:pPr>
      <w:r>
        <w:rPr>
          <w:rFonts w:ascii="Times New Roman" w:eastAsia="Times New Roman" w:hAnsi="Times New Roman" w:cs="Times New Roman"/>
          <w:bCs/>
          <w:u w:val="single"/>
          <w:lang w:eastAsia="ru-RU"/>
        </w:rPr>
        <w:t xml:space="preserve">Продаже на торгах </w:t>
      </w:r>
      <w:r w:rsidR="00F77877">
        <w:rPr>
          <w:rFonts w:ascii="Times New Roman" w:eastAsia="Times New Roman" w:hAnsi="Times New Roman" w:cs="Times New Roman"/>
          <w:bCs/>
          <w:u w:val="single"/>
          <w:lang w:eastAsia="ru-RU"/>
        </w:rPr>
        <w:t xml:space="preserve">ППП </w:t>
      </w:r>
      <w:r>
        <w:rPr>
          <w:rFonts w:ascii="Times New Roman" w:eastAsia="Times New Roman" w:hAnsi="Times New Roman" w:cs="Times New Roman"/>
          <w:bCs/>
          <w:u w:val="single"/>
          <w:lang w:eastAsia="ru-RU"/>
        </w:rPr>
        <w:t xml:space="preserve">подлежит следующее имущество (далее – Имущество, Лот): </w:t>
      </w:r>
    </w:p>
    <w:p w:rsidR="003C7C3C" w:rsidRDefault="00A92821" w:rsidP="00CF1B70">
      <w:pPr>
        <w:widowControl w:val="0"/>
        <w:spacing w:after="0" w:line="276" w:lineRule="auto"/>
        <w:ind w:left="-142" w:firstLine="709"/>
        <w:jc w:val="both"/>
      </w:pPr>
      <w:r>
        <w:rPr>
          <w:rFonts w:ascii="Times New Roman" w:hAnsi="Times New Roman" w:cs="Times New Roman"/>
          <w:b/>
          <w:bCs/>
        </w:rPr>
        <w:t>Лот №1: Помещение</w:t>
      </w:r>
      <w:r>
        <w:rPr>
          <w:rFonts w:ascii="Times New Roman" w:hAnsi="Times New Roman" w:cs="Times New Roman"/>
        </w:rPr>
        <w:t xml:space="preserve">, наименование: квартира, состоящая из двух комнат, площадью 44,9 кв. м., назначение: жилое, этаж: 4, кадастровый номер 01:08:0519037:549, расположенное по адресу: Республика Адыгея, </w:t>
      </w:r>
      <w:proofErr w:type="spellStart"/>
      <w:r>
        <w:rPr>
          <w:rFonts w:ascii="Times New Roman" w:hAnsi="Times New Roman" w:cs="Times New Roman"/>
        </w:rPr>
        <w:t>г.Майкоп</w:t>
      </w:r>
      <w:proofErr w:type="spellEnd"/>
      <w:r>
        <w:rPr>
          <w:rFonts w:ascii="Times New Roman" w:hAnsi="Times New Roman" w:cs="Times New Roman"/>
        </w:rPr>
        <w:t>, пер. 6-й, д.3, корп.2, кв.60, принадлежащее Должнику на праве собственности, что подтверждается записью государственной регистрации № 01-01-02/216/2014-606 от 27.06.2014.</w:t>
      </w:r>
    </w:p>
    <w:p w:rsidR="003C7C3C" w:rsidRDefault="00A92821" w:rsidP="00CF1B70">
      <w:pPr>
        <w:widowControl w:val="0"/>
        <w:spacing w:after="0" w:line="276" w:lineRule="auto"/>
        <w:ind w:left="-142" w:firstLine="709"/>
        <w:jc w:val="both"/>
      </w:pPr>
      <w:r>
        <w:rPr>
          <w:rFonts w:ascii="Times New Roman" w:hAnsi="Times New Roman" w:cs="Times New Roman"/>
          <w:b/>
          <w:bCs/>
        </w:rPr>
        <w:t>Сведения о наличии зарегистрированных по месту жительства лиц в квартире отсутствуют.</w:t>
      </w:r>
    </w:p>
    <w:p w:rsidR="003C7C3C" w:rsidRDefault="00A92821" w:rsidP="00CF1B70">
      <w:pPr>
        <w:widowControl w:val="0"/>
        <w:spacing w:after="0" w:line="276" w:lineRule="auto"/>
        <w:ind w:left="-142" w:firstLine="709"/>
        <w:jc w:val="both"/>
      </w:pPr>
      <w:r>
        <w:rPr>
          <w:rFonts w:ascii="Times New Roman" w:hAnsi="Times New Roman" w:cs="Times New Roman"/>
          <w:b/>
          <w:bCs/>
        </w:rPr>
        <w:t>Ограничения (обременения) Лота №1:</w:t>
      </w:r>
    </w:p>
    <w:p w:rsidR="003C7C3C" w:rsidRDefault="00A92821" w:rsidP="00CF1B70">
      <w:pPr>
        <w:widowControl w:val="0"/>
        <w:spacing w:after="0" w:line="276" w:lineRule="auto"/>
        <w:ind w:left="-142" w:firstLine="709"/>
        <w:jc w:val="both"/>
      </w:pPr>
      <w:r>
        <w:rPr>
          <w:rFonts w:ascii="Times New Roman" w:hAnsi="Times New Roman" w:cs="Times New Roman"/>
          <w:b/>
          <w:bCs/>
        </w:rPr>
        <w:t xml:space="preserve">- </w:t>
      </w:r>
      <w:r>
        <w:rPr>
          <w:rFonts w:ascii="Times New Roman" w:hAnsi="Times New Roman" w:cs="Times New Roman"/>
        </w:rPr>
        <w:t>ипотека в пользу ПАО Сбербанк, запись государственной регистрации № 01-01-02/216/2014-607 от 27.06.2014;</w:t>
      </w:r>
    </w:p>
    <w:p w:rsidR="003C7C3C" w:rsidRDefault="00A92821" w:rsidP="00CF1B70">
      <w:pPr>
        <w:widowControl w:val="0"/>
        <w:spacing w:after="0" w:line="276" w:lineRule="auto"/>
        <w:ind w:left="-142" w:firstLine="709"/>
        <w:jc w:val="both"/>
      </w:pPr>
      <w:r>
        <w:rPr>
          <w:rFonts w:ascii="Times New Roman" w:hAnsi="Times New Roman" w:cs="Times New Roman"/>
        </w:rPr>
        <w:t>- арест,  запись государственной регистрации № 01:08:0519037:549-01/028/2021-1 от 02.03.2021.</w:t>
      </w:r>
    </w:p>
    <w:p w:rsidR="003C7C3C" w:rsidRDefault="003C7C3C" w:rsidP="00CF1B70">
      <w:pPr>
        <w:widowControl w:val="0"/>
        <w:spacing w:after="0" w:line="276" w:lineRule="auto"/>
        <w:ind w:left="-142" w:firstLine="709"/>
        <w:jc w:val="both"/>
        <w:rPr>
          <w:rFonts w:ascii="Times New Roman" w:hAnsi="Times New Roman" w:cs="Times New Roman"/>
        </w:rPr>
      </w:pPr>
    </w:p>
    <w:p w:rsidR="003C7C3C" w:rsidRDefault="00A92821" w:rsidP="00CF1B70">
      <w:pPr>
        <w:widowControl w:val="0"/>
        <w:spacing w:after="0" w:line="276" w:lineRule="auto"/>
        <w:ind w:left="-142" w:firstLine="709"/>
        <w:jc w:val="both"/>
      </w:pPr>
      <w:r>
        <w:rPr>
          <w:rFonts w:ascii="Times New Roman" w:hAnsi="Times New Roman" w:cs="Times New Roman"/>
          <w:b/>
          <w:bCs/>
          <w:lang w:eastAsia="ru-RU"/>
        </w:rPr>
        <w:t xml:space="preserve">Начальная цена Лота №1 – 3 579 300 (три миллиона пятьсот семьдесят девять тысяч триста) рублей 00 копеек </w:t>
      </w:r>
      <w:r>
        <w:rPr>
          <w:rFonts w:ascii="Times New Roman" w:hAnsi="Times New Roman" w:cs="Times New Roman"/>
          <w:b/>
        </w:rPr>
        <w:t>(НДС не облагается).</w:t>
      </w:r>
      <w:r>
        <w:rPr>
          <w:rFonts w:ascii="Times New Roman" w:hAnsi="Times New Roman" w:cs="Times New Roman"/>
        </w:rPr>
        <w:t xml:space="preserve"> </w:t>
      </w:r>
    </w:p>
    <w:p w:rsidR="003C7C3C" w:rsidRDefault="003C7C3C" w:rsidP="00CF1B70">
      <w:pPr>
        <w:widowControl w:val="0"/>
        <w:spacing w:after="0" w:line="276" w:lineRule="auto"/>
        <w:ind w:left="-142" w:firstLine="709"/>
        <w:jc w:val="both"/>
        <w:rPr>
          <w:rFonts w:ascii="Times New Roman" w:hAnsi="Times New Roman" w:cs="Times New Roman"/>
          <w:b/>
          <w:bCs/>
        </w:rPr>
      </w:pPr>
    </w:p>
    <w:p w:rsidR="003C7C3C" w:rsidRDefault="00A92821" w:rsidP="00CF1B70">
      <w:pPr>
        <w:widowControl w:val="0"/>
        <w:tabs>
          <w:tab w:val="right" w:leader="dot" w:pos="4762"/>
        </w:tabs>
        <w:spacing w:after="0"/>
        <w:ind w:left="-142" w:right="-29" w:firstLine="709"/>
        <w:jc w:val="both"/>
      </w:pPr>
      <w:r>
        <w:rPr>
          <w:rFonts w:ascii="Times New Roman" w:hAnsi="Times New Roman" w:cs="Times New Roman"/>
          <w:color w:val="000000"/>
        </w:rPr>
        <w:t xml:space="preserve">Ознакомление с Имуществом производится по адресу его местонахождения, по предварительной договоренности с Финансовым управляющим, в рабочие дни с 09.00 до 18.00, телефон Финансового управляющего: 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8-918-447-67-81, адрес электронной почты: olja_10@mail.ru</w:t>
      </w:r>
      <w:r>
        <w:rPr>
          <w:rFonts w:ascii="Times New Roman" w:hAnsi="Times New Roman" w:cs="Times New Roman"/>
          <w:color w:val="000000"/>
        </w:rPr>
        <w:t>. Информацию о реализуемом Имуществе можно получить у Финансового управляющего в рабочие дни с 09:00 до 18:00.</w:t>
      </w:r>
    </w:p>
    <w:p w:rsidR="00F77877" w:rsidRPr="00F77877" w:rsidRDefault="00F77877" w:rsidP="00CF1B70">
      <w:pPr>
        <w:widowControl w:val="0"/>
        <w:tabs>
          <w:tab w:val="right" w:leader="dot" w:pos="4762"/>
        </w:tabs>
        <w:spacing w:after="0"/>
        <w:ind w:left="-142" w:right="-29" w:firstLine="709"/>
        <w:jc w:val="both"/>
        <w:rPr>
          <w:rFonts w:ascii="Times New Roman" w:hAnsi="Times New Roman" w:cs="Times New Roman"/>
        </w:rPr>
      </w:pPr>
      <w:r w:rsidRPr="00F77877">
        <w:rPr>
          <w:rFonts w:ascii="Times New Roman" w:hAnsi="Times New Roman" w:cs="Times New Roman"/>
        </w:rPr>
        <w:t xml:space="preserve">Заявки на участие в торгах ППП принимаются </w:t>
      </w:r>
      <w:r w:rsidR="00C232A8" w:rsidRPr="00C232A8">
        <w:rPr>
          <w:rFonts w:ascii="Times New Roman" w:hAnsi="Times New Roman" w:cs="Times New Roman"/>
        </w:rPr>
        <w:t>Оператор</w:t>
      </w:r>
      <w:r w:rsidR="00C232A8">
        <w:rPr>
          <w:rFonts w:ascii="Times New Roman" w:hAnsi="Times New Roman" w:cs="Times New Roman"/>
        </w:rPr>
        <w:t>ом</w:t>
      </w:r>
      <w:r w:rsidR="00C232A8" w:rsidRPr="00C232A8">
        <w:rPr>
          <w:rFonts w:ascii="Times New Roman" w:hAnsi="Times New Roman" w:cs="Times New Roman"/>
        </w:rPr>
        <w:t xml:space="preserve"> электронной площадки</w:t>
      </w:r>
      <w:r w:rsidRPr="00F77877">
        <w:rPr>
          <w:rFonts w:ascii="Times New Roman" w:hAnsi="Times New Roman" w:cs="Times New Roman"/>
        </w:rPr>
        <w:t xml:space="preserve"> </w:t>
      </w:r>
      <w:r w:rsidR="00B70A29">
        <w:rPr>
          <w:rFonts w:ascii="Times New Roman" w:hAnsi="Times New Roman" w:cs="Times New Roman"/>
          <w:b/>
        </w:rPr>
        <w:t>с 00:00 </w:t>
      </w:r>
      <w:r w:rsidR="00797C00" w:rsidRPr="00B70A29">
        <w:rPr>
          <w:rFonts w:ascii="Times New Roman" w:hAnsi="Times New Roman" w:cs="Times New Roman"/>
          <w:b/>
        </w:rPr>
        <w:t>29</w:t>
      </w:r>
      <w:r w:rsidRPr="00B70A29">
        <w:rPr>
          <w:rFonts w:ascii="Times New Roman" w:hAnsi="Times New Roman" w:cs="Times New Roman"/>
          <w:b/>
        </w:rPr>
        <w:t>.1</w:t>
      </w:r>
      <w:r w:rsidR="00797C00" w:rsidRPr="00B70A29">
        <w:rPr>
          <w:rFonts w:ascii="Times New Roman" w:hAnsi="Times New Roman" w:cs="Times New Roman"/>
          <w:b/>
        </w:rPr>
        <w:t>1</w:t>
      </w:r>
      <w:r w:rsidRPr="00B70A29">
        <w:rPr>
          <w:rFonts w:ascii="Times New Roman" w:hAnsi="Times New Roman" w:cs="Times New Roman"/>
          <w:b/>
        </w:rPr>
        <w:t>.2023</w:t>
      </w:r>
      <w:r w:rsidRPr="00405FE1">
        <w:rPr>
          <w:rFonts w:ascii="Times New Roman" w:hAnsi="Times New Roman" w:cs="Times New Roman"/>
        </w:rPr>
        <w:t>.</w:t>
      </w:r>
      <w:r w:rsidRPr="00F77877">
        <w:rPr>
          <w:rFonts w:ascii="Times New Roman" w:hAnsi="Times New Roman" w:cs="Times New Roman"/>
        </w:rPr>
        <w:t xml:space="preserve"> Прием заявок на участие в торгах ППП и задатков прекращается в день и время окончания соответствующего периода понижения цены продажи Лота. При наличии заявок на участие в торгах ППП Организатор торгов определяет победителя на Э</w:t>
      </w:r>
      <w:r w:rsidR="00405FE1">
        <w:rPr>
          <w:rFonts w:ascii="Times New Roman" w:hAnsi="Times New Roman" w:cs="Times New Roman"/>
        </w:rPr>
        <w:t>Т</w:t>
      </w:r>
      <w:r w:rsidRPr="00F77877">
        <w:rPr>
          <w:rFonts w:ascii="Times New Roman" w:hAnsi="Times New Roman" w:cs="Times New Roman"/>
        </w:rPr>
        <w:t>П в последний день периода действия цены продажи Лота. В случае, если последний день периода выпадает на нерабочий день, Организатор торгов определяет победителя не позднее первого рабочего дня, следующего за днем окончания соответствующего пер</w:t>
      </w:r>
      <w:bookmarkStart w:id="0" w:name="_GoBack"/>
      <w:bookmarkEnd w:id="0"/>
      <w:r w:rsidRPr="00F77877">
        <w:rPr>
          <w:rFonts w:ascii="Times New Roman" w:hAnsi="Times New Roman" w:cs="Times New Roman"/>
        </w:rPr>
        <w:t xml:space="preserve">иода торгов ППП.                                                        </w:t>
      </w:r>
    </w:p>
    <w:p w:rsidR="00F77877" w:rsidRPr="00F77877" w:rsidRDefault="00F77877" w:rsidP="00CF1B70">
      <w:pPr>
        <w:widowControl w:val="0"/>
        <w:tabs>
          <w:tab w:val="right" w:leader="dot" w:pos="4762"/>
        </w:tabs>
        <w:spacing w:after="0"/>
        <w:ind w:left="-142" w:right="-29" w:firstLine="709"/>
        <w:jc w:val="both"/>
        <w:rPr>
          <w:rFonts w:ascii="Times New Roman" w:hAnsi="Times New Roman" w:cs="Times New Roman"/>
        </w:rPr>
      </w:pPr>
      <w:r w:rsidRPr="00F77877">
        <w:rPr>
          <w:rFonts w:ascii="Times New Roman" w:hAnsi="Times New Roman" w:cs="Times New Roman"/>
        </w:rPr>
        <w:t>Начальные цены продажи Лота №</w:t>
      </w:r>
      <w:r>
        <w:rPr>
          <w:rFonts w:ascii="Times New Roman" w:hAnsi="Times New Roman" w:cs="Times New Roman"/>
        </w:rPr>
        <w:t>1</w:t>
      </w:r>
      <w:r w:rsidRPr="00F77877">
        <w:rPr>
          <w:rFonts w:ascii="Times New Roman" w:hAnsi="Times New Roman" w:cs="Times New Roman"/>
        </w:rPr>
        <w:t xml:space="preserve"> на соответствующих периодах устанавливаются следующие:</w:t>
      </w:r>
    </w:p>
    <w:p w:rsidR="00F77877" w:rsidRPr="004E3373" w:rsidRDefault="00F77877" w:rsidP="004E3373">
      <w:pPr>
        <w:widowControl w:val="0"/>
        <w:tabs>
          <w:tab w:val="right" w:leader="dot" w:pos="4762"/>
        </w:tabs>
        <w:spacing w:after="0"/>
        <w:ind w:right="-29" w:hanging="142"/>
        <w:jc w:val="both"/>
        <w:rPr>
          <w:rFonts w:ascii="Times New Roman" w:hAnsi="Times New Roman" w:cs="Times New Roman"/>
          <w:sz w:val="21"/>
          <w:szCs w:val="21"/>
        </w:rPr>
      </w:pPr>
      <w:r w:rsidRPr="004E3373">
        <w:rPr>
          <w:rFonts w:ascii="Times New Roman" w:hAnsi="Times New Roman" w:cs="Times New Roman"/>
          <w:sz w:val="21"/>
          <w:szCs w:val="21"/>
        </w:rPr>
        <w:t xml:space="preserve">1) 00:00 </w:t>
      </w:r>
      <w:r w:rsidR="00797C00" w:rsidRPr="004E3373">
        <w:rPr>
          <w:rFonts w:ascii="Times New Roman" w:hAnsi="Times New Roman" w:cs="Times New Roman"/>
          <w:sz w:val="21"/>
          <w:szCs w:val="21"/>
        </w:rPr>
        <w:t>29</w:t>
      </w:r>
      <w:r w:rsidRPr="004E3373">
        <w:rPr>
          <w:rFonts w:ascii="Times New Roman" w:hAnsi="Times New Roman" w:cs="Times New Roman"/>
          <w:sz w:val="21"/>
          <w:szCs w:val="21"/>
        </w:rPr>
        <w:t>.1</w:t>
      </w:r>
      <w:r w:rsidR="00797C00" w:rsidRPr="004E3373">
        <w:rPr>
          <w:rFonts w:ascii="Times New Roman" w:hAnsi="Times New Roman" w:cs="Times New Roman"/>
          <w:sz w:val="21"/>
          <w:szCs w:val="21"/>
        </w:rPr>
        <w:t>1</w:t>
      </w:r>
      <w:r w:rsidRPr="004E3373">
        <w:rPr>
          <w:rFonts w:ascii="Times New Roman" w:hAnsi="Times New Roman" w:cs="Times New Roman"/>
          <w:sz w:val="21"/>
          <w:szCs w:val="21"/>
        </w:rPr>
        <w:t xml:space="preserve">.2023 — </w:t>
      </w:r>
      <w:r w:rsidR="00797C00" w:rsidRPr="004E3373">
        <w:rPr>
          <w:rFonts w:ascii="Times New Roman" w:hAnsi="Times New Roman" w:cs="Times New Roman"/>
          <w:sz w:val="21"/>
          <w:szCs w:val="21"/>
        </w:rPr>
        <w:t>08.12</w:t>
      </w:r>
      <w:r w:rsidRPr="004E3373">
        <w:rPr>
          <w:rFonts w:ascii="Times New Roman" w:hAnsi="Times New Roman" w:cs="Times New Roman"/>
          <w:sz w:val="21"/>
          <w:szCs w:val="21"/>
        </w:rPr>
        <w:t>.2023 00:00 – в размере начальной цены продажи Лота (</w:t>
      </w:r>
      <w:r w:rsidR="004E3373" w:rsidRPr="004E3373">
        <w:rPr>
          <w:rFonts w:ascii="Times New Roman" w:hAnsi="Times New Roman" w:cs="Times New Roman"/>
          <w:sz w:val="21"/>
          <w:szCs w:val="21"/>
        </w:rPr>
        <w:t xml:space="preserve">3579300 </w:t>
      </w:r>
      <w:r w:rsidRPr="004E3373">
        <w:rPr>
          <w:rFonts w:ascii="Times New Roman" w:hAnsi="Times New Roman" w:cs="Times New Roman"/>
          <w:sz w:val="21"/>
          <w:szCs w:val="21"/>
        </w:rPr>
        <w:t>руб.);</w:t>
      </w:r>
    </w:p>
    <w:p w:rsidR="00F77877" w:rsidRPr="004E3373" w:rsidRDefault="00F77877" w:rsidP="004E3373">
      <w:pPr>
        <w:widowControl w:val="0"/>
        <w:tabs>
          <w:tab w:val="right" w:leader="dot" w:pos="4762"/>
        </w:tabs>
        <w:spacing w:after="0"/>
        <w:ind w:right="-29" w:hanging="142"/>
        <w:jc w:val="both"/>
        <w:rPr>
          <w:rFonts w:ascii="Times New Roman" w:hAnsi="Times New Roman" w:cs="Times New Roman"/>
          <w:sz w:val="21"/>
          <w:szCs w:val="21"/>
        </w:rPr>
      </w:pPr>
      <w:r w:rsidRPr="004E3373">
        <w:rPr>
          <w:rFonts w:ascii="Times New Roman" w:hAnsi="Times New Roman" w:cs="Times New Roman"/>
          <w:sz w:val="21"/>
          <w:szCs w:val="21"/>
        </w:rPr>
        <w:t>2)</w:t>
      </w:r>
      <w:r w:rsidR="004E3373" w:rsidRPr="004E3373">
        <w:rPr>
          <w:rFonts w:ascii="Times New Roman" w:hAnsi="Times New Roman" w:cs="Times New Roman"/>
          <w:sz w:val="21"/>
          <w:szCs w:val="21"/>
        </w:rPr>
        <w:t xml:space="preserve"> </w:t>
      </w:r>
      <w:r w:rsidRPr="004E3373">
        <w:rPr>
          <w:rFonts w:ascii="Times New Roman" w:hAnsi="Times New Roman" w:cs="Times New Roman"/>
          <w:sz w:val="21"/>
          <w:szCs w:val="21"/>
        </w:rPr>
        <w:t xml:space="preserve">00:00 </w:t>
      </w:r>
      <w:r w:rsidR="004E3373" w:rsidRPr="004E3373">
        <w:rPr>
          <w:rFonts w:ascii="Times New Roman" w:hAnsi="Times New Roman" w:cs="Times New Roman"/>
          <w:sz w:val="21"/>
          <w:szCs w:val="21"/>
        </w:rPr>
        <w:t xml:space="preserve">08.12.2023 </w:t>
      </w:r>
      <w:r w:rsidRPr="004E3373">
        <w:rPr>
          <w:rFonts w:ascii="Times New Roman" w:hAnsi="Times New Roman" w:cs="Times New Roman"/>
          <w:sz w:val="21"/>
          <w:szCs w:val="21"/>
        </w:rPr>
        <w:t xml:space="preserve">— </w:t>
      </w:r>
      <w:r w:rsidR="004E3373" w:rsidRPr="004E3373">
        <w:rPr>
          <w:rFonts w:ascii="Times New Roman" w:hAnsi="Times New Roman" w:cs="Times New Roman"/>
          <w:sz w:val="21"/>
          <w:szCs w:val="21"/>
        </w:rPr>
        <w:t>19.12.2023</w:t>
      </w:r>
      <w:r w:rsidRPr="004E3373">
        <w:rPr>
          <w:rFonts w:ascii="Times New Roman" w:hAnsi="Times New Roman" w:cs="Times New Roman"/>
          <w:sz w:val="21"/>
          <w:szCs w:val="21"/>
        </w:rPr>
        <w:t xml:space="preserve"> 00:00 – в размере 95% от начальной цены продажи Лота (</w:t>
      </w:r>
      <w:r w:rsidR="004E3373" w:rsidRPr="004E3373">
        <w:rPr>
          <w:rFonts w:ascii="Times New Roman" w:hAnsi="Times New Roman" w:cs="Times New Roman"/>
          <w:sz w:val="21"/>
          <w:szCs w:val="21"/>
        </w:rPr>
        <w:t>3400335</w:t>
      </w:r>
      <w:r w:rsidRPr="004E3373">
        <w:rPr>
          <w:rFonts w:ascii="Times New Roman" w:hAnsi="Times New Roman" w:cs="Times New Roman"/>
          <w:sz w:val="21"/>
          <w:szCs w:val="21"/>
        </w:rPr>
        <w:t xml:space="preserve"> руб.);</w:t>
      </w:r>
    </w:p>
    <w:p w:rsidR="00F77877" w:rsidRPr="004E3373" w:rsidRDefault="00F77877" w:rsidP="004E3373">
      <w:pPr>
        <w:widowControl w:val="0"/>
        <w:tabs>
          <w:tab w:val="right" w:leader="dot" w:pos="4762"/>
        </w:tabs>
        <w:spacing w:after="0"/>
        <w:ind w:right="-29" w:hanging="142"/>
        <w:jc w:val="both"/>
        <w:rPr>
          <w:rFonts w:ascii="Times New Roman" w:hAnsi="Times New Roman" w:cs="Times New Roman"/>
          <w:sz w:val="21"/>
          <w:szCs w:val="21"/>
        </w:rPr>
      </w:pPr>
      <w:r w:rsidRPr="004E3373">
        <w:rPr>
          <w:rFonts w:ascii="Times New Roman" w:hAnsi="Times New Roman" w:cs="Times New Roman"/>
          <w:sz w:val="21"/>
          <w:szCs w:val="21"/>
        </w:rPr>
        <w:t xml:space="preserve">3) 00:00 </w:t>
      </w:r>
      <w:r w:rsidR="004E3373" w:rsidRPr="004E3373">
        <w:rPr>
          <w:rFonts w:ascii="Times New Roman" w:hAnsi="Times New Roman" w:cs="Times New Roman"/>
          <w:sz w:val="21"/>
          <w:szCs w:val="21"/>
        </w:rPr>
        <w:t xml:space="preserve">19.12.2023 </w:t>
      </w:r>
      <w:r w:rsidRPr="004E3373">
        <w:rPr>
          <w:rFonts w:ascii="Times New Roman" w:hAnsi="Times New Roman" w:cs="Times New Roman"/>
          <w:sz w:val="21"/>
          <w:szCs w:val="21"/>
        </w:rPr>
        <w:t xml:space="preserve">— </w:t>
      </w:r>
      <w:r w:rsidR="004E3373" w:rsidRPr="004E3373">
        <w:rPr>
          <w:rFonts w:ascii="Times New Roman" w:hAnsi="Times New Roman" w:cs="Times New Roman"/>
          <w:sz w:val="21"/>
          <w:szCs w:val="21"/>
        </w:rPr>
        <w:t>28.12</w:t>
      </w:r>
      <w:r w:rsidRPr="004E3373">
        <w:rPr>
          <w:rFonts w:ascii="Times New Roman" w:hAnsi="Times New Roman" w:cs="Times New Roman"/>
          <w:sz w:val="21"/>
          <w:szCs w:val="21"/>
        </w:rPr>
        <w:t>.2023 00:00 – в размере 90% от начальной цены продажи Лота (</w:t>
      </w:r>
      <w:r w:rsidR="004E3373" w:rsidRPr="004E3373">
        <w:rPr>
          <w:rFonts w:ascii="Times New Roman" w:hAnsi="Times New Roman" w:cs="Times New Roman"/>
          <w:sz w:val="21"/>
          <w:szCs w:val="21"/>
        </w:rPr>
        <w:t>3221370</w:t>
      </w:r>
      <w:r w:rsidRPr="004E3373">
        <w:rPr>
          <w:rFonts w:ascii="Times New Roman" w:hAnsi="Times New Roman" w:cs="Times New Roman"/>
          <w:sz w:val="21"/>
          <w:szCs w:val="21"/>
        </w:rPr>
        <w:t xml:space="preserve"> руб.);</w:t>
      </w:r>
    </w:p>
    <w:p w:rsidR="00F77877" w:rsidRPr="004E3373" w:rsidRDefault="00F77877" w:rsidP="004E3373">
      <w:pPr>
        <w:widowControl w:val="0"/>
        <w:tabs>
          <w:tab w:val="right" w:leader="dot" w:pos="4762"/>
        </w:tabs>
        <w:spacing w:after="0"/>
        <w:ind w:right="-29" w:hanging="142"/>
        <w:jc w:val="both"/>
        <w:rPr>
          <w:rFonts w:ascii="Times New Roman" w:hAnsi="Times New Roman" w:cs="Times New Roman"/>
          <w:sz w:val="21"/>
          <w:szCs w:val="21"/>
        </w:rPr>
      </w:pPr>
      <w:r w:rsidRPr="004E3373">
        <w:rPr>
          <w:rFonts w:ascii="Times New Roman" w:hAnsi="Times New Roman" w:cs="Times New Roman"/>
          <w:sz w:val="21"/>
          <w:szCs w:val="21"/>
        </w:rPr>
        <w:t xml:space="preserve">4) 00:00 </w:t>
      </w:r>
      <w:r w:rsidR="004E3373" w:rsidRPr="004E3373">
        <w:rPr>
          <w:rFonts w:ascii="Times New Roman" w:hAnsi="Times New Roman" w:cs="Times New Roman"/>
          <w:sz w:val="21"/>
          <w:szCs w:val="21"/>
        </w:rPr>
        <w:t xml:space="preserve">28.12.2023 </w:t>
      </w:r>
      <w:r w:rsidRPr="004E3373">
        <w:rPr>
          <w:rFonts w:ascii="Times New Roman" w:hAnsi="Times New Roman" w:cs="Times New Roman"/>
          <w:sz w:val="21"/>
          <w:szCs w:val="21"/>
        </w:rPr>
        <w:t xml:space="preserve">— </w:t>
      </w:r>
      <w:r w:rsidR="004E3373" w:rsidRPr="004E3373">
        <w:rPr>
          <w:rFonts w:ascii="Times New Roman" w:hAnsi="Times New Roman" w:cs="Times New Roman"/>
          <w:sz w:val="21"/>
          <w:szCs w:val="21"/>
        </w:rPr>
        <w:t>16.01.2024</w:t>
      </w:r>
      <w:r w:rsidRPr="004E3373">
        <w:rPr>
          <w:rFonts w:ascii="Times New Roman" w:hAnsi="Times New Roman" w:cs="Times New Roman"/>
          <w:sz w:val="21"/>
          <w:szCs w:val="21"/>
        </w:rPr>
        <w:t xml:space="preserve"> 00:00 – в размере 85% от начальной цены продажи Лота (</w:t>
      </w:r>
      <w:r w:rsidR="004E3373" w:rsidRPr="004E3373">
        <w:rPr>
          <w:rFonts w:ascii="Times New Roman" w:hAnsi="Times New Roman" w:cs="Times New Roman"/>
          <w:sz w:val="21"/>
          <w:szCs w:val="21"/>
        </w:rPr>
        <w:t>3042405</w:t>
      </w:r>
      <w:r w:rsidRPr="004E3373">
        <w:rPr>
          <w:rFonts w:ascii="Times New Roman" w:hAnsi="Times New Roman" w:cs="Times New Roman"/>
          <w:sz w:val="21"/>
          <w:szCs w:val="21"/>
        </w:rPr>
        <w:t xml:space="preserve">  руб.)</w:t>
      </w:r>
      <w:r w:rsidR="004E3373" w:rsidRPr="004E3373">
        <w:rPr>
          <w:rFonts w:ascii="Times New Roman" w:hAnsi="Times New Roman" w:cs="Times New Roman"/>
          <w:sz w:val="21"/>
          <w:szCs w:val="21"/>
        </w:rPr>
        <w:t>.</w:t>
      </w:r>
    </w:p>
    <w:p w:rsidR="00F77877" w:rsidRDefault="00F77877" w:rsidP="00F77877">
      <w:pPr>
        <w:widowControl w:val="0"/>
        <w:tabs>
          <w:tab w:val="right" w:leader="dot" w:pos="4762"/>
        </w:tabs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F77877">
        <w:rPr>
          <w:rFonts w:ascii="Times New Roman" w:hAnsi="Times New Roman" w:cs="Times New Roman"/>
        </w:rPr>
        <w:lastRenderedPageBreak/>
        <w:t xml:space="preserve">Срок, по истечении которого последовательно снижается цена Лота — каждые </w:t>
      </w:r>
      <w:r w:rsidR="00E04CFE">
        <w:rPr>
          <w:rFonts w:ascii="Times New Roman" w:hAnsi="Times New Roman" w:cs="Times New Roman"/>
        </w:rPr>
        <w:t>7</w:t>
      </w:r>
      <w:r w:rsidRPr="00F77877">
        <w:rPr>
          <w:rFonts w:ascii="Times New Roman" w:hAnsi="Times New Roman" w:cs="Times New Roman"/>
        </w:rPr>
        <w:t xml:space="preserve"> (</w:t>
      </w:r>
      <w:r w:rsidR="00E04CFE">
        <w:rPr>
          <w:rFonts w:ascii="Times New Roman" w:hAnsi="Times New Roman" w:cs="Times New Roman"/>
        </w:rPr>
        <w:t>семь</w:t>
      </w:r>
      <w:r w:rsidRPr="00F77877">
        <w:rPr>
          <w:rFonts w:ascii="Times New Roman" w:hAnsi="Times New Roman" w:cs="Times New Roman"/>
        </w:rPr>
        <w:t xml:space="preserve">) </w:t>
      </w:r>
      <w:r w:rsidR="00E04CFE">
        <w:rPr>
          <w:rFonts w:ascii="Times New Roman" w:hAnsi="Times New Roman" w:cs="Times New Roman"/>
        </w:rPr>
        <w:t>рабочих</w:t>
      </w:r>
      <w:r w:rsidRPr="00F77877">
        <w:rPr>
          <w:rFonts w:ascii="Times New Roman" w:hAnsi="Times New Roman" w:cs="Times New Roman"/>
        </w:rPr>
        <w:t xml:space="preserve"> дней с момента опубликования сообщения о проведении торгов ППП. Величина снижения цены — 5% от начальной цены Лота №</w:t>
      </w:r>
      <w:r w:rsidR="00E04CFE">
        <w:rPr>
          <w:rFonts w:ascii="Times New Roman" w:hAnsi="Times New Roman" w:cs="Times New Roman"/>
        </w:rPr>
        <w:t>1</w:t>
      </w:r>
      <w:r w:rsidRPr="00F77877">
        <w:rPr>
          <w:rFonts w:ascii="Times New Roman" w:hAnsi="Times New Roman" w:cs="Times New Roman"/>
        </w:rPr>
        <w:t xml:space="preserve">. Количество периодов торгов ППП — </w:t>
      </w:r>
      <w:r w:rsidR="00E04CFE">
        <w:rPr>
          <w:rFonts w:ascii="Times New Roman" w:hAnsi="Times New Roman" w:cs="Times New Roman"/>
        </w:rPr>
        <w:t>4</w:t>
      </w:r>
      <w:r w:rsidRPr="00F77877">
        <w:rPr>
          <w:rFonts w:ascii="Times New Roman" w:hAnsi="Times New Roman" w:cs="Times New Roman"/>
        </w:rPr>
        <w:t>.</w:t>
      </w:r>
    </w:p>
    <w:p w:rsidR="003C7C3C" w:rsidRDefault="00A92821">
      <w:pPr>
        <w:widowControl w:val="0"/>
        <w:tabs>
          <w:tab w:val="right" w:leader="dot" w:pos="4762"/>
        </w:tabs>
        <w:spacing w:after="0"/>
        <w:ind w:right="-29" w:firstLine="567"/>
        <w:jc w:val="both"/>
      </w:pPr>
      <w:r>
        <w:rPr>
          <w:rFonts w:ascii="Times New Roman" w:hAnsi="Times New Roman" w:cs="Times New Roman"/>
        </w:rPr>
        <w:t>Для участия в торгах Заявитель представляет Оператору электронной площадки в электронной форме подписанный электронной подписью Заявителя договор о задатке,</w:t>
      </w:r>
      <w:r>
        <w:t xml:space="preserve"> </w:t>
      </w:r>
      <w:r>
        <w:rPr>
          <w:rFonts w:ascii="Times New Roman" w:hAnsi="Times New Roman" w:cs="Times New Roman"/>
        </w:rPr>
        <w:t>форма которого размещена на ЭТП. Заявитель обязан в срок, указанный в насто</w:t>
      </w:r>
      <w:r>
        <w:rPr>
          <w:rFonts w:ascii="Times New Roman" w:hAnsi="Times New Roman" w:cs="Times New Roman"/>
          <w:color w:val="000000"/>
        </w:rPr>
        <w:t xml:space="preserve">ящем сообщении, внести задаток путем перечисления денежных средств на счет Должника: </w:t>
      </w:r>
      <w:r>
        <w:rPr>
          <w:rFonts w:ascii="Times New Roman" w:hAnsi="Times New Roman" w:cs="Times New Roman"/>
          <w:b/>
          <w:bCs/>
          <w:color w:val="000000"/>
        </w:rPr>
        <w:t xml:space="preserve">получатель платежа –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Мартиросян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Ардаш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Ашотович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(ИНН </w:t>
      </w: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010509510748</w:t>
      </w:r>
      <w:r>
        <w:rPr>
          <w:rFonts w:ascii="Times New Roman" w:hAnsi="Times New Roman" w:cs="Times New Roman"/>
          <w:b/>
          <w:bCs/>
          <w:color w:val="000000"/>
        </w:rPr>
        <w:t>): р/с 40817810830853860769 в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 xml:space="preserve">Краснодарском отделении № 8619 ПАО Сбербанк, г. Краснодар, к/с 30101810100000000602, БИК 040349602. </w:t>
      </w:r>
      <w:r>
        <w:rPr>
          <w:rFonts w:ascii="Times New Roman" w:hAnsi="Times New Roman" w:cs="Times New Roman"/>
          <w:color w:val="000000"/>
        </w:rPr>
        <w:t>В назначении</w:t>
      </w:r>
      <w:r>
        <w:rPr>
          <w:rFonts w:ascii="Times New Roman" w:hAnsi="Times New Roman" w:cs="Times New Roman"/>
        </w:rPr>
        <w:t xml:space="preserve"> платежа необходимо указывать:</w:t>
      </w:r>
      <w:r>
        <w:rPr>
          <w:rFonts w:ascii="Times New Roman" w:hAnsi="Times New Roman" w:cs="Times New Roman"/>
          <w:b/>
          <w:bCs/>
        </w:rPr>
        <w:t xml:space="preserve"> «Задаток для участия в торгах, код лота (РАД – ХХХХХХ (шесть цифр)).</w:t>
      </w:r>
    </w:p>
    <w:p w:rsidR="003C7C3C" w:rsidRDefault="00A92821">
      <w:pPr>
        <w:widowControl w:val="0"/>
        <w:tabs>
          <w:tab w:val="right" w:leader="dot" w:pos="4762"/>
        </w:tabs>
        <w:spacing w:after="0"/>
        <w:ind w:right="-29" w:firstLine="567"/>
        <w:jc w:val="both"/>
      </w:pPr>
      <w:r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ЭТП договора о задатке.</w:t>
      </w:r>
      <w:r>
        <w:t xml:space="preserve"> </w:t>
      </w:r>
    </w:p>
    <w:p w:rsidR="003C7C3C" w:rsidRDefault="00A92821">
      <w:pPr>
        <w:widowControl w:val="0"/>
        <w:tabs>
          <w:tab w:val="right" w:leader="dot" w:pos="4762"/>
        </w:tabs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:rsidR="003C7C3C" w:rsidRDefault="00A92821">
      <w:pPr>
        <w:widowControl w:val="0"/>
        <w:tabs>
          <w:tab w:val="right" w:leader="dot" w:pos="4762"/>
        </w:tabs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Задаток должен быть внесен на расчетный счет Должника, указанный в настоящем сообщении, не позднее даты и времени окончания при</w:t>
      </w:r>
      <w:r w:rsidR="00CB148F">
        <w:rPr>
          <w:rFonts w:ascii="Times New Roman" w:hAnsi="Times New Roman" w:cs="Times New Roman"/>
        </w:rPr>
        <w:t>ема заявок на периоде.</w:t>
      </w:r>
    </w:p>
    <w:p w:rsidR="003C7C3C" w:rsidRDefault="00A92821">
      <w:pPr>
        <w:widowControl w:val="0"/>
        <w:tabs>
          <w:tab w:val="right" w:leader="dot" w:pos="4762"/>
        </w:tabs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Задаток - 10 % от начальной цены Лота</w:t>
      </w:r>
      <w:r w:rsidR="0047420F">
        <w:rPr>
          <w:rFonts w:ascii="Times New Roman" w:hAnsi="Times New Roman" w:cs="Times New Roman"/>
          <w:b/>
          <w:bCs/>
        </w:rPr>
        <w:t xml:space="preserve"> на периоде.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Поступление задатка на счет, указанный в сообщении о проведении торгов</w:t>
      </w:r>
      <w:r w:rsidR="0047420F">
        <w:rPr>
          <w:rFonts w:ascii="Times New Roman" w:hAnsi="Times New Roman" w:cs="Times New Roman"/>
        </w:rPr>
        <w:t xml:space="preserve"> ППП</w:t>
      </w:r>
      <w:r>
        <w:rPr>
          <w:rFonts w:ascii="Times New Roman" w:hAnsi="Times New Roman" w:cs="Times New Roman"/>
        </w:rPr>
        <w:t>, должно быть подтверждено на дату составления протокола об определении участников торгов</w:t>
      </w:r>
      <w:r w:rsidR="0047420F">
        <w:rPr>
          <w:rFonts w:ascii="Times New Roman" w:hAnsi="Times New Roman" w:cs="Times New Roman"/>
        </w:rPr>
        <w:t xml:space="preserve"> ППП</w:t>
      </w:r>
      <w:r>
        <w:rPr>
          <w:rFonts w:ascii="Times New Roman" w:hAnsi="Times New Roman" w:cs="Times New Roman"/>
        </w:rPr>
        <w:t>. Датой внесения задатка считается дата поступления денежных средств, перечисленных в качестве задатка, на счет Должника.</w:t>
      </w:r>
    </w:p>
    <w:p w:rsidR="003C7C3C" w:rsidRDefault="00A92821">
      <w:pPr>
        <w:widowControl w:val="0"/>
        <w:tabs>
          <w:tab w:val="right" w:leader="dot" w:pos="4762"/>
        </w:tabs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участию в торгах</w:t>
      </w:r>
      <w:r w:rsidR="00CB148F">
        <w:rPr>
          <w:rFonts w:ascii="Times New Roman" w:hAnsi="Times New Roman" w:cs="Times New Roman"/>
        </w:rPr>
        <w:t xml:space="preserve"> ППП </w:t>
      </w:r>
      <w:r>
        <w:rPr>
          <w:rFonts w:ascii="Times New Roman" w:hAnsi="Times New Roman" w:cs="Times New Roman"/>
        </w:rPr>
        <w:t xml:space="preserve">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</w:t>
      </w:r>
      <w:r w:rsidR="00CB148F">
        <w:rPr>
          <w:rFonts w:ascii="Times New Roman" w:hAnsi="Times New Roman" w:cs="Times New Roman"/>
        </w:rPr>
        <w:t xml:space="preserve">ППП </w:t>
      </w:r>
      <w:r>
        <w:rPr>
          <w:rFonts w:ascii="Times New Roman" w:hAnsi="Times New Roman" w:cs="Times New Roman"/>
        </w:rPr>
        <w:t xml:space="preserve">подается через личный кабинет на ЭТП,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</w:t>
      </w:r>
      <w:r w:rsidR="00CB148F">
        <w:rPr>
          <w:rFonts w:ascii="Times New Roman" w:hAnsi="Times New Roman" w:cs="Times New Roman"/>
        </w:rPr>
        <w:t xml:space="preserve">является Финансовый управляющий, </w:t>
      </w:r>
      <w:r w:rsidR="00CB148F" w:rsidRPr="00CB148F">
        <w:rPr>
          <w:rFonts w:ascii="Times New Roman" w:hAnsi="Times New Roman" w:cs="Times New Roman"/>
        </w:rPr>
        <w:t>е) предложение о цене Имущества</w:t>
      </w:r>
      <w:r w:rsidR="00CB148F">
        <w:rPr>
          <w:rFonts w:ascii="Times New Roman" w:hAnsi="Times New Roman" w:cs="Times New Roman"/>
        </w:rPr>
        <w:t>.</w:t>
      </w:r>
    </w:p>
    <w:p w:rsidR="00BE6096" w:rsidRPr="00BE6096" w:rsidRDefault="00BE6096" w:rsidP="00BE6096">
      <w:pPr>
        <w:widowControl w:val="0"/>
        <w:tabs>
          <w:tab w:val="right" w:leader="dot" w:pos="4762"/>
        </w:tabs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BE6096">
        <w:rPr>
          <w:rFonts w:ascii="Times New Roman" w:hAnsi="Times New Roman" w:cs="Times New Roman"/>
        </w:rPr>
        <w:t>С проектом договора купли-продажи, заключаемого по итогам торгов ППП, и договором о внесении задатка можно ознакомиться на Э</w:t>
      </w:r>
      <w:r w:rsidR="00BA55AE">
        <w:rPr>
          <w:rFonts w:ascii="Times New Roman" w:hAnsi="Times New Roman" w:cs="Times New Roman"/>
        </w:rPr>
        <w:t>Т</w:t>
      </w:r>
      <w:r w:rsidRPr="00BE6096">
        <w:rPr>
          <w:rFonts w:ascii="Times New Roman" w:hAnsi="Times New Roman" w:cs="Times New Roman"/>
        </w:rPr>
        <w:t>П.</w:t>
      </w:r>
    </w:p>
    <w:p w:rsidR="00BE6096" w:rsidRPr="00BE6096" w:rsidRDefault="00BE6096" w:rsidP="00BE6096">
      <w:pPr>
        <w:widowControl w:val="0"/>
        <w:tabs>
          <w:tab w:val="right" w:leader="dot" w:pos="4762"/>
        </w:tabs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BE6096">
        <w:rPr>
          <w:rFonts w:ascii="Times New Roman" w:hAnsi="Times New Roman" w:cs="Times New Roman"/>
        </w:rPr>
        <w:t xml:space="preserve"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</w:t>
      </w:r>
      <w:r w:rsidR="00A92821" w:rsidRPr="00A92821">
        <w:rPr>
          <w:rFonts w:ascii="Times New Roman" w:hAnsi="Times New Roman" w:cs="Times New Roman"/>
        </w:rPr>
        <w:t>Оператор</w:t>
      </w:r>
      <w:r w:rsidR="00A92821">
        <w:rPr>
          <w:rFonts w:ascii="Times New Roman" w:hAnsi="Times New Roman" w:cs="Times New Roman"/>
        </w:rPr>
        <w:t>у</w:t>
      </w:r>
      <w:r w:rsidR="00A92821" w:rsidRPr="00A92821">
        <w:rPr>
          <w:rFonts w:ascii="Times New Roman" w:hAnsi="Times New Roman" w:cs="Times New Roman"/>
        </w:rPr>
        <w:t xml:space="preserve"> электронной площадки</w:t>
      </w:r>
      <w:r w:rsidRPr="00BE6096">
        <w:rPr>
          <w:rFonts w:ascii="Times New Roman" w:hAnsi="Times New Roman" w:cs="Times New Roman"/>
        </w:rPr>
        <w:t>.</w:t>
      </w:r>
    </w:p>
    <w:p w:rsidR="00BE6096" w:rsidRPr="00BE6096" w:rsidRDefault="00BE6096" w:rsidP="00BE6096">
      <w:pPr>
        <w:widowControl w:val="0"/>
        <w:tabs>
          <w:tab w:val="right" w:leader="dot" w:pos="4762"/>
        </w:tabs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BE6096">
        <w:rPr>
          <w:rFonts w:ascii="Times New Roman" w:hAnsi="Times New Roman" w:cs="Times New Roman"/>
        </w:rPr>
        <w:t xml:space="preserve">Организатор торгов рассматривает предоставленные Заявителями </w:t>
      </w:r>
      <w:r w:rsidR="00A92821" w:rsidRPr="00A92821">
        <w:rPr>
          <w:rFonts w:ascii="Times New Roman" w:hAnsi="Times New Roman" w:cs="Times New Roman"/>
        </w:rPr>
        <w:t>Оператор</w:t>
      </w:r>
      <w:r w:rsidR="00A92821">
        <w:rPr>
          <w:rFonts w:ascii="Times New Roman" w:hAnsi="Times New Roman" w:cs="Times New Roman"/>
        </w:rPr>
        <w:t>у</w:t>
      </w:r>
      <w:r w:rsidR="00A92821" w:rsidRPr="00A92821">
        <w:rPr>
          <w:rFonts w:ascii="Times New Roman" w:hAnsi="Times New Roman" w:cs="Times New Roman"/>
        </w:rPr>
        <w:t xml:space="preserve"> электронной площадки</w:t>
      </w:r>
      <w:r w:rsidRPr="00BE6096">
        <w:rPr>
          <w:rFonts w:ascii="Times New Roman" w:hAnsi="Times New Roman" w:cs="Times New Roman"/>
        </w:rPr>
        <w:t xml:space="preserve"> заявки с приложенными к ним документами, устанавливает факт поступления задатков на счет </w:t>
      </w:r>
      <w:r w:rsidR="00BA55AE">
        <w:rPr>
          <w:rFonts w:ascii="Times New Roman" w:hAnsi="Times New Roman" w:cs="Times New Roman"/>
        </w:rPr>
        <w:t>Должника</w:t>
      </w:r>
      <w:r w:rsidRPr="00BE6096">
        <w:rPr>
          <w:rFonts w:ascii="Times New Roman" w:hAnsi="Times New Roman" w:cs="Times New Roman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</w:t>
      </w:r>
      <w:r w:rsidR="00BA55AE">
        <w:rPr>
          <w:rFonts w:ascii="Times New Roman" w:hAnsi="Times New Roman" w:cs="Times New Roman"/>
        </w:rPr>
        <w:t xml:space="preserve">Должника, </w:t>
      </w:r>
      <w:r w:rsidRPr="00BE6096">
        <w:rPr>
          <w:rFonts w:ascii="Times New Roman" w:hAnsi="Times New Roman" w:cs="Times New Roman"/>
        </w:rPr>
        <w:t xml:space="preserve">указанный в настоящем сообщении или поступление задатка по истечении срока, установленного в настоящем сообщении, или поступление задатка в размере </w:t>
      </w:r>
      <w:r w:rsidRPr="00BE6096">
        <w:rPr>
          <w:rFonts w:ascii="Times New Roman" w:hAnsi="Times New Roman" w:cs="Times New Roman"/>
        </w:rPr>
        <w:lastRenderedPageBreak/>
        <w:t xml:space="preserve">меньшем, чем это установлено в настоящем сообщении, является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</w:t>
      </w:r>
      <w:r w:rsidR="00A92821" w:rsidRPr="00A92821">
        <w:rPr>
          <w:rFonts w:ascii="Times New Roman" w:hAnsi="Times New Roman" w:cs="Times New Roman"/>
        </w:rPr>
        <w:t>Оператор электронной площадки</w:t>
      </w:r>
      <w:r w:rsidRPr="00BE6096">
        <w:rPr>
          <w:rFonts w:ascii="Times New Roman" w:hAnsi="Times New Roman" w:cs="Times New Roman"/>
        </w:rPr>
        <w:t xml:space="preserve"> направляет всем Заявителям уведомления о признании их Участниками или об отказе в признании их Участниками.</w:t>
      </w:r>
    </w:p>
    <w:p w:rsidR="00BE6096" w:rsidRPr="00BE6096" w:rsidRDefault="00BE6096" w:rsidP="00BE6096">
      <w:pPr>
        <w:widowControl w:val="0"/>
        <w:tabs>
          <w:tab w:val="right" w:leader="dot" w:pos="4762"/>
        </w:tabs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BE6096">
        <w:rPr>
          <w:rFonts w:ascii="Times New Roman" w:hAnsi="Times New Roman" w:cs="Times New Roman"/>
          <w:b/>
        </w:rPr>
        <w:t>Победителем</w:t>
      </w:r>
      <w:r w:rsidRPr="00BE6096">
        <w:rPr>
          <w:rFonts w:ascii="Times New Roman" w:hAnsi="Times New Roman" w:cs="Times New Roman"/>
        </w:rPr>
        <w:t xml:space="preserve"> признается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:rsidR="00BE6096" w:rsidRPr="00BE6096" w:rsidRDefault="00BE6096" w:rsidP="00BE6096">
      <w:pPr>
        <w:widowControl w:val="0"/>
        <w:tabs>
          <w:tab w:val="right" w:leader="dot" w:pos="4762"/>
        </w:tabs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BE6096">
        <w:rPr>
          <w:rFonts w:ascii="Times New Roman" w:hAnsi="Times New Roman" w:cs="Times New Roman"/>
        </w:rPr>
        <w:t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:rsidR="00BE6096" w:rsidRPr="00BE6096" w:rsidRDefault="00BE6096" w:rsidP="00BE6096">
      <w:pPr>
        <w:widowControl w:val="0"/>
        <w:tabs>
          <w:tab w:val="right" w:leader="dot" w:pos="4762"/>
        </w:tabs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BE6096">
        <w:rPr>
          <w:rFonts w:ascii="Times New Roman" w:hAnsi="Times New Roman" w:cs="Times New Roman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:rsidR="00BE6096" w:rsidRPr="00BE6096" w:rsidRDefault="00BE6096" w:rsidP="00BE6096">
      <w:pPr>
        <w:widowControl w:val="0"/>
        <w:tabs>
          <w:tab w:val="right" w:leader="dot" w:pos="4762"/>
        </w:tabs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BE6096">
        <w:rPr>
          <w:rFonts w:ascii="Times New Roman" w:hAnsi="Times New Roman" w:cs="Times New Roman"/>
        </w:rPr>
        <w:t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</w:t>
      </w:r>
      <w:r w:rsidR="00BA55AE">
        <w:rPr>
          <w:rFonts w:ascii="Times New Roman" w:hAnsi="Times New Roman" w:cs="Times New Roman"/>
        </w:rPr>
        <w:t>Т</w:t>
      </w:r>
      <w:r w:rsidRPr="00BE6096">
        <w:rPr>
          <w:rFonts w:ascii="Times New Roman" w:hAnsi="Times New Roman" w:cs="Times New Roman"/>
        </w:rPr>
        <w:t>П.</w:t>
      </w:r>
    </w:p>
    <w:p w:rsidR="00BE6096" w:rsidRPr="00BE6096" w:rsidRDefault="00BE6096" w:rsidP="00BE6096">
      <w:pPr>
        <w:widowControl w:val="0"/>
        <w:tabs>
          <w:tab w:val="right" w:leader="dot" w:pos="4762"/>
        </w:tabs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BE6096">
        <w:rPr>
          <w:rFonts w:ascii="Times New Roman" w:hAnsi="Times New Roman" w:cs="Times New Roman"/>
        </w:rPr>
        <w:t>В течение 5 (пяти) дней с даты подписания указанного протокола Финансовый управляющий направляет победителю торгов предложение заключить договор купли-продажи, с приложением проекта договора купли-продажи. Договор купли-продажи заключается с победителем торгов в течение 5 (пяти) дней с даты получения победителем торгов указанного договора от Финансового управляющего. Не подписание договора в течение 5 (пяти) дней с даты его получения Победителем означает отказ (уклонение) Победителя от заключения договора купли-продажи.</w:t>
      </w:r>
    </w:p>
    <w:p w:rsidR="008070EE" w:rsidRPr="008070EE" w:rsidRDefault="00BE6096" w:rsidP="008070EE">
      <w:pPr>
        <w:widowControl w:val="0"/>
        <w:tabs>
          <w:tab w:val="right" w:leader="dot" w:pos="4762"/>
        </w:tabs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BE6096">
        <w:rPr>
          <w:rFonts w:ascii="Times New Roman" w:hAnsi="Times New Roman" w:cs="Times New Roman"/>
        </w:rPr>
        <w:t xml:space="preserve">Сумма внесенного Победителем задатка засчитывается в счет цены приобретенного Лота.         Победитель обязан оплатить в течение 30 (тридцати) дней с даты заключения договора купли-продажи определенную на торгах ППП цену реализованного Лота за вычетом внесенного ранее задатка на счет Должника: </w:t>
      </w:r>
      <w:r w:rsidR="008070EE" w:rsidRPr="008070EE">
        <w:rPr>
          <w:rFonts w:ascii="Times New Roman" w:hAnsi="Times New Roman" w:cs="Times New Roman"/>
        </w:rPr>
        <w:t>р/с 40817810430853860790 в Краснодарс</w:t>
      </w:r>
      <w:r w:rsidR="00BA55AE">
        <w:rPr>
          <w:rFonts w:ascii="Times New Roman" w:hAnsi="Times New Roman" w:cs="Times New Roman"/>
        </w:rPr>
        <w:t>ком отделении № 8619 ПАО </w:t>
      </w:r>
      <w:r w:rsidR="008070EE" w:rsidRPr="008070EE">
        <w:rPr>
          <w:rFonts w:ascii="Times New Roman" w:hAnsi="Times New Roman" w:cs="Times New Roman"/>
        </w:rPr>
        <w:t>Сбербанк, г. Краснодар, к/с 30101810100000000602, БИК 040349602.</w:t>
      </w:r>
    </w:p>
    <w:p w:rsidR="008070EE" w:rsidRPr="004A3AEE" w:rsidRDefault="008070EE" w:rsidP="008070EE">
      <w:pPr>
        <w:widowControl w:val="0"/>
        <w:tabs>
          <w:tab w:val="right" w:leader="dot" w:pos="4762"/>
        </w:tabs>
        <w:spacing w:after="0"/>
        <w:ind w:right="-29" w:firstLine="567"/>
        <w:jc w:val="both"/>
        <w:rPr>
          <w:rFonts w:ascii="Times New Roman" w:hAnsi="Times New Roman" w:cs="Times New Roman"/>
          <w:b/>
        </w:rPr>
      </w:pPr>
      <w:r w:rsidRPr="004A3AEE">
        <w:rPr>
          <w:rFonts w:ascii="Times New Roman" w:hAnsi="Times New Roman" w:cs="Times New Roman"/>
          <w:b/>
        </w:rPr>
        <w:t>Сделка по итогам торгов в отношении Лота №</w:t>
      </w:r>
      <w:r w:rsidR="00BA55AE">
        <w:rPr>
          <w:rFonts w:ascii="Times New Roman" w:hAnsi="Times New Roman" w:cs="Times New Roman"/>
          <w:b/>
        </w:rPr>
        <w:t>1</w:t>
      </w:r>
      <w:r w:rsidRPr="004A3AEE">
        <w:rPr>
          <w:rFonts w:ascii="Times New Roman" w:hAnsi="Times New Roman" w:cs="Times New Roman"/>
          <w:b/>
        </w:rPr>
        <w:t xml:space="preserve">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:rsidR="008070EE" w:rsidRPr="004A3AEE" w:rsidRDefault="008070EE" w:rsidP="008070EE">
      <w:pPr>
        <w:widowControl w:val="0"/>
        <w:tabs>
          <w:tab w:val="right" w:leader="dot" w:pos="4762"/>
        </w:tabs>
        <w:spacing w:after="0"/>
        <w:ind w:right="-29" w:firstLine="567"/>
        <w:jc w:val="both"/>
        <w:rPr>
          <w:rFonts w:ascii="Times New Roman" w:hAnsi="Times New Roman" w:cs="Times New Roman"/>
          <w:b/>
        </w:rPr>
      </w:pPr>
      <w:r w:rsidRPr="004A3AEE">
        <w:rPr>
          <w:rFonts w:ascii="Times New Roman" w:hAnsi="Times New Roman" w:cs="Times New Roman"/>
          <w:b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:rsidR="008070EE" w:rsidRPr="00BE6096" w:rsidRDefault="008070EE" w:rsidP="008070EE">
      <w:pPr>
        <w:widowControl w:val="0"/>
        <w:tabs>
          <w:tab w:val="right" w:leader="dot" w:pos="4762"/>
        </w:tabs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8070EE">
        <w:rPr>
          <w:rFonts w:ascii="Times New Roman" w:hAnsi="Times New Roman" w:cs="Times New Roman"/>
        </w:rPr>
        <w:t xml:space="preserve">Торги по продаже Имущества проводятся в соответствии с Положением о порядке, сроках и условиях продажи заложенного имущества </w:t>
      </w:r>
      <w:proofErr w:type="spellStart"/>
      <w:r w:rsidRPr="008070EE">
        <w:rPr>
          <w:rFonts w:ascii="Times New Roman" w:hAnsi="Times New Roman" w:cs="Times New Roman"/>
        </w:rPr>
        <w:t>Мартиросяна</w:t>
      </w:r>
      <w:proofErr w:type="spellEnd"/>
      <w:r w:rsidRPr="008070EE">
        <w:rPr>
          <w:rFonts w:ascii="Times New Roman" w:hAnsi="Times New Roman" w:cs="Times New Roman"/>
        </w:rPr>
        <w:t xml:space="preserve"> </w:t>
      </w:r>
      <w:proofErr w:type="spellStart"/>
      <w:r w:rsidRPr="008070EE">
        <w:rPr>
          <w:rFonts w:ascii="Times New Roman" w:hAnsi="Times New Roman" w:cs="Times New Roman"/>
        </w:rPr>
        <w:t>Ардаша</w:t>
      </w:r>
      <w:proofErr w:type="spellEnd"/>
      <w:r w:rsidRPr="008070EE">
        <w:rPr>
          <w:rFonts w:ascii="Times New Roman" w:hAnsi="Times New Roman" w:cs="Times New Roman"/>
        </w:rPr>
        <w:t xml:space="preserve"> </w:t>
      </w:r>
      <w:proofErr w:type="spellStart"/>
      <w:r w:rsidRPr="008070EE">
        <w:rPr>
          <w:rFonts w:ascii="Times New Roman" w:hAnsi="Times New Roman" w:cs="Times New Roman"/>
        </w:rPr>
        <w:t>Ашотовича</w:t>
      </w:r>
      <w:proofErr w:type="spellEnd"/>
      <w:r w:rsidRPr="008070EE">
        <w:rPr>
          <w:rFonts w:ascii="Times New Roman" w:hAnsi="Times New Roman" w:cs="Times New Roman"/>
        </w:rPr>
        <w:t>, утвержденным конкурсным кредитором ПАО Сбербанк от 27.12.2022.</w:t>
      </w:r>
    </w:p>
    <w:p w:rsidR="00BE6096" w:rsidRDefault="00BE6096">
      <w:pPr>
        <w:widowControl w:val="0"/>
        <w:tabs>
          <w:tab w:val="right" w:leader="dot" w:pos="4762"/>
        </w:tabs>
        <w:spacing w:after="0"/>
        <w:ind w:right="-29" w:firstLine="567"/>
        <w:jc w:val="both"/>
        <w:rPr>
          <w:rFonts w:ascii="Times New Roman" w:hAnsi="Times New Roman" w:cs="Times New Roman"/>
        </w:rPr>
      </w:pPr>
    </w:p>
    <w:p w:rsidR="00BE6096" w:rsidRDefault="00BE6096">
      <w:pPr>
        <w:widowControl w:val="0"/>
        <w:tabs>
          <w:tab w:val="right" w:leader="dot" w:pos="4762"/>
        </w:tabs>
        <w:spacing w:after="0"/>
        <w:ind w:right="-29" w:firstLine="567"/>
        <w:jc w:val="both"/>
        <w:rPr>
          <w:rFonts w:ascii="Times New Roman" w:hAnsi="Times New Roman" w:cs="Times New Roman"/>
        </w:rPr>
      </w:pPr>
    </w:p>
    <w:p w:rsidR="00BE6096" w:rsidRDefault="00BE6096">
      <w:pPr>
        <w:widowControl w:val="0"/>
        <w:tabs>
          <w:tab w:val="right" w:leader="dot" w:pos="4762"/>
        </w:tabs>
        <w:spacing w:after="0"/>
        <w:ind w:right="-29" w:firstLine="567"/>
        <w:jc w:val="both"/>
        <w:rPr>
          <w:rFonts w:ascii="Times New Roman" w:hAnsi="Times New Roman" w:cs="Times New Roman"/>
        </w:rPr>
      </w:pPr>
    </w:p>
    <w:p w:rsidR="00BE6096" w:rsidRDefault="00BE6096">
      <w:pPr>
        <w:widowControl w:val="0"/>
        <w:tabs>
          <w:tab w:val="right" w:leader="dot" w:pos="4762"/>
        </w:tabs>
        <w:spacing w:after="0"/>
        <w:ind w:right="-29" w:firstLine="567"/>
        <w:jc w:val="both"/>
        <w:rPr>
          <w:rFonts w:ascii="Times New Roman" w:hAnsi="Times New Roman" w:cs="Times New Roman"/>
        </w:rPr>
      </w:pPr>
    </w:p>
    <w:p w:rsidR="00BE6096" w:rsidRDefault="00BE6096">
      <w:pPr>
        <w:widowControl w:val="0"/>
        <w:tabs>
          <w:tab w:val="right" w:leader="dot" w:pos="4762"/>
        </w:tabs>
        <w:spacing w:after="0"/>
        <w:ind w:right="-29" w:firstLine="567"/>
        <w:jc w:val="both"/>
        <w:rPr>
          <w:rFonts w:ascii="Times New Roman" w:hAnsi="Times New Roman" w:cs="Times New Roman"/>
        </w:rPr>
      </w:pPr>
    </w:p>
    <w:p w:rsidR="00BE6096" w:rsidRDefault="00BE6096">
      <w:pPr>
        <w:widowControl w:val="0"/>
        <w:tabs>
          <w:tab w:val="right" w:leader="dot" w:pos="4762"/>
        </w:tabs>
        <w:spacing w:after="0"/>
        <w:ind w:right="-29" w:firstLine="567"/>
        <w:jc w:val="both"/>
        <w:rPr>
          <w:rFonts w:ascii="Times New Roman" w:hAnsi="Times New Roman" w:cs="Times New Roman"/>
        </w:rPr>
      </w:pPr>
    </w:p>
    <w:p w:rsidR="00BE6096" w:rsidRDefault="00BE6096">
      <w:pPr>
        <w:widowControl w:val="0"/>
        <w:tabs>
          <w:tab w:val="right" w:leader="dot" w:pos="4762"/>
        </w:tabs>
        <w:spacing w:after="0"/>
        <w:ind w:right="-29" w:firstLine="567"/>
        <w:jc w:val="both"/>
        <w:rPr>
          <w:rFonts w:ascii="Times New Roman" w:hAnsi="Times New Roman" w:cs="Times New Roman"/>
        </w:rPr>
      </w:pPr>
    </w:p>
    <w:p w:rsidR="00BE6096" w:rsidRDefault="00BE6096">
      <w:pPr>
        <w:widowControl w:val="0"/>
        <w:tabs>
          <w:tab w:val="right" w:leader="dot" w:pos="4762"/>
        </w:tabs>
        <w:spacing w:after="0"/>
        <w:ind w:right="-29" w:firstLine="567"/>
        <w:jc w:val="both"/>
        <w:rPr>
          <w:rFonts w:ascii="Times New Roman" w:hAnsi="Times New Roman" w:cs="Times New Roman"/>
        </w:rPr>
      </w:pPr>
    </w:p>
    <w:p w:rsidR="00BE6096" w:rsidRDefault="00BE6096">
      <w:pPr>
        <w:widowControl w:val="0"/>
        <w:tabs>
          <w:tab w:val="right" w:leader="dot" w:pos="4762"/>
        </w:tabs>
        <w:spacing w:after="0"/>
        <w:ind w:right="-29" w:firstLine="567"/>
        <w:jc w:val="both"/>
        <w:rPr>
          <w:rFonts w:ascii="Times New Roman" w:hAnsi="Times New Roman" w:cs="Times New Roman"/>
        </w:rPr>
      </w:pPr>
    </w:p>
    <w:p w:rsidR="00BE6096" w:rsidRDefault="00BE6096">
      <w:pPr>
        <w:widowControl w:val="0"/>
        <w:tabs>
          <w:tab w:val="right" w:leader="dot" w:pos="4762"/>
        </w:tabs>
        <w:spacing w:after="0"/>
        <w:ind w:right="-29" w:firstLine="567"/>
        <w:jc w:val="both"/>
        <w:rPr>
          <w:rFonts w:ascii="Times New Roman" w:hAnsi="Times New Roman" w:cs="Times New Roman"/>
        </w:rPr>
      </w:pPr>
    </w:p>
    <w:p w:rsidR="00BE6096" w:rsidRDefault="00BE6096">
      <w:pPr>
        <w:widowControl w:val="0"/>
        <w:tabs>
          <w:tab w:val="right" w:leader="dot" w:pos="4762"/>
        </w:tabs>
        <w:spacing w:after="0"/>
        <w:ind w:right="-29" w:firstLine="567"/>
        <w:jc w:val="both"/>
        <w:rPr>
          <w:rFonts w:ascii="Times New Roman" w:hAnsi="Times New Roman" w:cs="Times New Roman"/>
        </w:rPr>
      </w:pPr>
    </w:p>
    <w:p w:rsidR="00BE6096" w:rsidRDefault="00BE6096">
      <w:pPr>
        <w:widowControl w:val="0"/>
        <w:tabs>
          <w:tab w:val="right" w:leader="dot" w:pos="4762"/>
        </w:tabs>
        <w:spacing w:after="0"/>
        <w:ind w:right="-29" w:firstLine="567"/>
        <w:jc w:val="both"/>
        <w:rPr>
          <w:rFonts w:ascii="Times New Roman" w:hAnsi="Times New Roman" w:cs="Times New Roman"/>
        </w:rPr>
      </w:pPr>
    </w:p>
    <w:sectPr w:rsidR="00BE6096">
      <w:pgSz w:w="11906" w:h="16838"/>
      <w:pgMar w:top="1134" w:right="850" w:bottom="1134" w:left="1701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2"/>
  </w:compat>
  <w:rsids>
    <w:rsidRoot w:val="003C7C3C"/>
    <w:rsid w:val="003C7C3C"/>
    <w:rsid w:val="00405FE1"/>
    <w:rsid w:val="0047420F"/>
    <w:rsid w:val="004A3AEE"/>
    <w:rsid w:val="004E3373"/>
    <w:rsid w:val="00797C00"/>
    <w:rsid w:val="007A60C8"/>
    <w:rsid w:val="007D41A8"/>
    <w:rsid w:val="008070EE"/>
    <w:rsid w:val="009663B9"/>
    <w:rsid w:val="009A2DE6"/>
    <w:rsid w:val="00A039CF"/>
    <w:rsid w:val="00A92821"/>
    <w:rsid w:val="00B70A29"/>
    <w:rsid w:val="00B9610A"/>
    <w:rsid w:val="00BA55AE"/>
    <w:rsid w:val="00BE6096"/>
    <w:rsid w:val="00C232A8"/>
    <w:rsid w:val="00CB148F"/>
    <w:rsid w:val="00CF1B70"/>
    <w:rsid w:val="00E04CFE"/>
    <w:rsid w:val="00F7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DE661F"/>
    <w:rPr>
      <w:rFonts w:ascii="Segoe UI" w:hAnsi="Segoe UI" w:cs="Segoe UI"/>
      <w:sz w:val="18"/>
      <w:szCs w:val="18"/>
    </w:rPr>
  </w:style>
  <w:style w:type="character" w:customStyle="1" w:styleId="a4">
    <w:name w:val="Основной текст + Полужирный"/>
    <w:qFormat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shd w:val="clear" w:color="auto" w:fill="FFFFFF"/>
      <w:lang w:val="ru-RU" w:eastAsia="ru-RU" w:bidi="ru-RU"/>
    </w:rPr>
  </w:style>
  <w:style w:type="character" w:styleId="a5">
    <w:name w:val="annotation reference"/>
    <w:basedOn w:val="a0"/>
    <w:uiPriority w:val="99"/>
    <w:semiHidden/>
    <w:unhideWhenUsed/>
    <w:qFormat/>
    <w:rsid w:val="00ED5DD4"/>
    <w:rPr>
      <w:sz w:val="16"/>
      <w:szCs w:val="16"/>
    </w:rPr>
  </w:style>
  <w:style w:type="character" w:customStyle="1" w:styleId="a6">
    <w:name w:val="Текст примечания Знак"/>
    <w:basedOn w:val="a0"/>
    <w:uiPriority w:val="99"/>
    <w:qFormat/>
    <w:rsid w:val="00ED5DD4"/>
    <w:rPr>
      <w:sz w:val="20"/>
      <w:szCs w:val="20"/>
    </w:rPr>
  </w:style>
  <w:style w:type="character" w:customStyle="1" w:styleId="a7">
    <w:name w:val="Тема примечания Знак"/>
    <w:basedOn w:val="a6"/>
    <w:uiPriority w:val="99"/>
    <w:semiHidden/>
    <w:qFormat/>
    <w:rsid w:val="00ED5DD4"/>
    <w:rPr>
      <w:b/>
      <w:bCs/>
      <w:sz w:val="20"/>
      <w:szCs w:val="20"/>
    </w:rPr>
  </w:style>
  <w:style w:type="character" w:customStyle="1" w:styleId="a8">
    <w:name w:val="Основной текст_"/>
    <w:uiPriority w:val="99"/>
    <w:qFormat/>
    <w:rsid w:val="009E2A2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-">
    <w:name w:val="Интернет-ссылка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">
    <w:name w:val="Основной текст (2)_"/>
    <w:link w:val="20"/>
    <w:qFormat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">
    <w:name w:val="Заголовок №1_"/>
    <w:link w:val="10"/>
    <w:qFormat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styleId="a9">
    <w:name w:val="Strong"/>
    <w:qFormat/>
    <w:rsid w:val="00946B6C"/>
    <w:rPr>
      <w:b/>
      <w:bCs/>
    </w:rPr>
  </w:style>
  <w:style w:type="character" w:customStyle="1" w:styleId="aa">
    <w:name w:val="Основной текст с отступом Знак"/>
    <w:uiPriority w:val="99"/>
    <w:semiHidden/>
    <w:qFormat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qFormat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qFormat/>
    <w:rsid w:val="009F609D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027A9B"/>
    <w:rPr>
      <w:color w:val="605E5C"/>
      <w:shd w:val="clear" w:color="auto" w:fill="E1DFDD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Cambria" w:eastAsia="Microsoft YaHei" w:hAnsi="Cambria" w:cs="Arial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ascii="Times New Roman" w:hAnsi="Times New Roman"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ascii="Times New Roman" w:hAnsi="Times New Roman" w:cs="Arial"/>
    </w:rPr>
  </w:style>
  <w:style w:type="paragraph" w:styleId="af0">
    <w:name w:val="Balloon Text"/>
    <w:basedOn w:val="a"/>
    <w:uiPriority w:val="99"/>
    <w:semiHidden/>
    <w:unhideWhenUsed/>
    <w:qFormat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1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f2">
    <w:name w:val="абзац"/>
    <w:basedOn w:val="a"/>
    <w:qFormat/>
    <w:rsid w:val="00EE3535"/>
    <w:pPr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f3">
    <w:name w:val="annotation text"/>
    <w:basedOn w:val="a"/>
    <w:uiPriority w:val="99"/>
    <w:unhideWhenUsed/>
    <w:qFormat/>
    <w:rsid w:val="00ED5DD4"/>
    <w:pPr>
      <w:spacing w:line="240" w:lineRule="auto"/>
    </w:pPr>
    <w:rPr>
      <w:sz w:val="20"/>
      <w:szCs w:val="20"/>
    </w:rPr>
  </w:style>
  <w:style w:type="paragraph" w:styleId="af4">
    <w:name w:val="annotation subject"/>
    <w:basedOn w:val="af3"/>
    <w:next w:val="af3"/>
    <w:uiPriority w:val="99"/>
    <w:semiHidden/>
    <w:unhideWhenUsed/>
    <w:qFormat/>
    <w:rsid w:val="00ED5DD4"/>
    <w:rPr>
      <w:b/>
      <w:bCs/>
    </w:rPr>
  </w:style>
  <w:style w:type="paragraph" w:customStyle="1" w:styleId="20">
    <w:name w:val="Основной текст2"/>
    <w:basedOn w:val="a"/>
    <w:link w:val="2"/>
    <w:uiPriority w:val="99"/>
    <w:qFormat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paragraph" w:customStyle="1" w:styleId="21">
    <w:name w:val="Основной текст (2)"/>
    <w:basedOn w:val="a"/>
    <w:qFormat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qFormat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styleId="af5">
    <w:name w:val="Body Text Indent"/>
    <w:basedOn w:val="a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Содержимое таблицы"/>
    <w:basedOn w:val="a"/>
    <w:qFormat/>
    <w:pPr>
      <w:widowControl w:val="0"/>
      <w:suppressLineNumbers/>
    </w:pPr>
  </w:style>
  <w:style w:type="paragraph" w:customStyle="1" w:styleId="af7">
    <w:name w:val="Заголовок таблицы"/>
    <w:basedOn w:val="af6"/>
    <w:qFormat/>
    <w:pPr>
      <w:jc w:val="center"/>
    </w:pPr>
    <w:rPr>
      <w:b/>
      <w:bCs/>
    </w:rPr>
  </w:style>
  <w:style w:type="table" w:customStyle="1" w:styleId="22">
    <w:name w:val="Сетка таблицы2"/>
    <w:basedOn w:val="a1"/>
    <w:uiPriority w:val="39"/>
    <w:rsid w:val="00AB33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8">
    <w:name w:val="Table Grid"/>
    <w:basedOn w:val="a1"/>
    <w:uiPriority w:val="39"/>
    <w:rsid w:val="00AB33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1667</Words>
  <Characters>9504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 Татьяна</dc:creator>
  <cp:lastModifiedBy>Ольга</cp:lastModifiedBy>
  <cp:revision>3</cp:revision>
  <cp:lastPrinted>2020-01-20T15:09:00Z</cp:lastPrinted>
  <dcterms:created xsi:type="dcterms:W3CDTF">2023-11-27T08:56:00Z</dcterms:created>
  <dcterms:modified xsi:type="dcterms:W3CDTF">2023-11-27T09:29:00Z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