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353D8A7" w:rsidR="00361B5A" w:rsidRPr="009977F8" w:rsidRDefault="009977F8" w:rsidP="00361B5A">
      <w:pPr>
        <w:spacing w:before="120" w:after="120"/>
        <w:jc w:val="both"/>
        <w:rPr>
          <w:color w:val="000000"/>
        </w:rPr>
      </w:pPr>
      <w:r w:rsidRPr="009977F8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977F8">
        <w:t>лит.В</w:t>
      </w:r>
      <w:proofErr w:type="spellEnd"/>
      <w:r w:rsidRPr="009977F8">
        <w:t xml:space="preserve">, (812)334-26-04, 8(800) 777-57-57, </w:t>
      </w:r>
      <w:hyperlink r:id="rId4" w:history="1">
        <w:r w:rsidRPr="009977F8">
          <w:rPr>
            <w:rStyle w:val="a4"/>
          </w:rPr>
          <w:t>o.ivanova@auction-house.ru</w:t>
        </w:r>
      </w:hyperlink>
      <w:r w:rsidRPr="009977F8">
        <w:t xml:space="preserve">), действующее на основании договора с Обществом с ограниченной ответственностью Коммерческий банк «РЕНЕССАНС» (ООО КБ «Ренессанс», адрес регистрации: Российская Федерация, 119330, г. Москва, Мичуринский пр-т, д. 6, корп. 3 , ИНН 7736017341, ОГРН 1027739474355), конкурсным управляющим (ликвидатором) которого на основании решения Арбитражного суда г. Москвы от 24 февраля 2016 г. по делу № А40-247973/15-88-471 «Б» является государственная корпорация «Агентство по страхованию вкладов» (109240, г. Москва, ул. Высоцкого, д. 4), </w:t>
      </w:r>
      <w:r w:rsidR="00361B5A" w:rsidRPr="009977F8">
        <w:rPr>
          <w:rFonts w:eastAsia="Calibri"/>
          <w:lang w:eastAsia="en-US"/>
        </w:rPr>
        <w:t>сообщает</w:t>
      </w:r>
      <w:r w:rsidR="00FC7902" w:rsidRPr="009977F8">
        <w:t xml:space="preserve">, </w:t>
      </w:r>
      <w:r w:rsidR="00FC7902" w:rsidRPr="009977F8">
        <w:rPr>
          <w:color w:val="000000"/>
        </w:rPr>
        <w:t>что по итогам электронных</w:t>
      </w:r>
      <w:r w:rsidR="00A2467D" w:rsidRPr="009977F8">
        <w:rPr>
          <w:color w:val="000000"/>
        </w:rPr>
        <w:t xml:space="preserve"> </w:t>
      </w:r>
      <w:r w:rsidR="00FC7902" w:rsidRPr="009977F8">
        <w:rPr>
          <w:b/>
          <w:color w:val="000000"/>
        </w:rPr>
        <w:t>торгов</w:t>
      </w:r>
      <w:r w:rsidR="00FC7902" w:rsidRPr="009977F8">
        <w:rPr>
          <w:b/>
        </w:rPr>
        <w:t xml:space="preserve"> посредством публичного предложения </w:t>
      </w:r>
      <w:r w:rsidRPr="009977F8">
        <w:t xml:space="preserve">(сообщение № 2030217946 в газете АО </w:t>
      </w:r>
      <w:r w:rsidRPr="009977F8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9977F8">
        <w:instrText xml:space="preserve"> FORMTEXT </w:instrText>
      </w:r>
      <w:r w:rsidRPr="009977F8">
        <w:rPr>
          <w:b/>
          <w:bCs/>
        </w:rPr>
      </w:r>
      <w:r w:rsidRPr="009977F8">
        <w:rPr>
          <w:b/>
          <w:bCs/>
        </w:rPr>
        <w:fldChar w:fldCharType="separate"/>
      </w:r>
      <w:r w:rsidRPr="009977F8">
        <w:t>«Коммерсантъ»</w:t>
      </w:r>
      <w:r w:rsidRPr="009977F8">
        <w:rPr>
          <w:b/>
          <w:bCs/>
        </w:rPr>
        <w:fldChar w:fldCharType="end"/>
      </w:r>
      <w:r w:rsidRPr="009977F8">
        <w:t xml:space="preserve"> от 08.07.2023г. №122(7567))</w:t>
      </w:r>
      <w:r w:rsidRPr="009977F8">
        <w:t xml:space="preserve">, </w:t>
      </w:r>
      <w:r w:rsidR="003B783B" w:rsidRPr="009977F8">
        <w:t xml:space="preserve">на электронной площадке АО «Российский аукционный дом», по адресу в сети интернет: bankruptcy.lot-online.ru, </w:t>
      </w:r>
      <w:r w:rsidR="00FC7902" w:rsidRPr="009977F8">
        <w:t xml:space="preserve">проведенных в период </w:t>
      </w:r>
      <w:r w:rsidRPr="009977F8">
        <w:t xml:space="preserve">с </w:t>
      </w:r>
      <w:r w:rsidRPr="009977F8">
        <w:rPr>
          <w:color w:val="000000"/>
        </w:rPr>
        <w:t>08 ноября 2023 г. по 10 ноября 2023 г.</w:t>
      </w:r>
      <w:r w:rsidRPr="009977F8">
        <w:rPr>
          <w:color w:val="000000"/>
        </w:rPr>
        <w:t xml:space="preserve">, </w:t>
      </w:r>
      <w:r w:rsidR="00361B5A" w:rsidRPr="009977F8">
        <w:t>заключе</w:t>
      </w:r>
      <w:r w:rsidRPr="009977F8">
        <w:t>н</w:t>
      </w:r>
      <w:r w:rsidR="00361B5A" w:rsidRPr="009977F8">
        <w:rPr>
          <w:color w:val="000000"/>
        </w:rPr>
        <w:t xml:space="preserve"> следующи</w:t>
      </w:r>
      <w:r w:rsidRPr="009977F8">
        <w:t>й</w:t>
      </w:r>
      <w:r w:rsidR="00361B5A" w:rsidRPr="009977F8">
        <w:rPr>
          <w:color w:val="000000"/>
        </w:rPr>
        <w:t xml:space="preserve"> догово</w:t>
      </w:r>
      <w:r w:rsidRPr="009977F8">
        <w:t>р</w:t>
      </w:r>
      <w:r w:rsidR="00361B5A" w:rsidRPr="009977F8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9977F8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9977F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9977F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977F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9977F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9977F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9977F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977F8" w:rsidRPr="009977F8" w14:paraId="2CA2CA92" w14:textId="77777777" w:rsidTr="008526A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D663A27" w:rsidR="009977F8" w:rsidRPr="009977F8" w:rsidRDefault="009977F8" w:rsidP="009977F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5D1EC2C" w:rsidR="009977F8" w:rsidRPr="009977F8" w:rsidRDefault="009977F8" w:rsidP="009977F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2023-12325/117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15E0D27" w:rsidR="009977F8" w:rsidRPr="009977F8" w:rsidRDefault="009977F8" w:rsidP="009977F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21.11.2023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02B81B5" w:rsidR="009977F8" w:rsidRPr="009977F8" w:rsidRDefault="009977F8" w:rsidP="009977F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38 889 999,00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01BF636" w:rsidR="009977F8" w:rsidRPr="009977F8" w:rsidRDefault="009977F8" w:rsidP="009977F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7F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Хаустов Александр Владимирович</w:t>
            </w:r>
          </w:p>
        </w:tc>
      </w:tr>
    </w:tbl>
    <w:p w14:paraId="7C421E13" w14:textId="77777777" w:rsidR="00FC7902" w:rsidRPr="009977F8" w:rsidRDefault="00FC7902" w:rsidP="00FC7902">
      <w:pPr>
        <w:jc w:val="both"/>
      </w:pPr>
    </w:p>
    <w:p w14:paraId="0F88B358" w14:textId="77777777" w:rsidR="00FC7902" w:rsidRPr="009977F8" w:rsidRDefault="00FC7902" w:rsidP="00FC7902">
      <w:pPr>
        <w:jc w:val="both"/>
      </w:pPr>
    </w:p>
    <w:p w14:paraId="0A54F4F0" w14:textId="77777777" w:rsidR="00FC7902" w:rsidRPr="009977F8" w:rsidRDefault="00FC7902" w:rsidP="00FC7902">
      <w:pPr>
        <w:jc w:val="both"/>
      </w:pPr>
    </w:p>
    <w:p w14:paraId="784556FA" w14:textId="77777777" w:rsidR="00FC7902" w:rsidRPr="009977F8" w:rsidRDefault="00FC7902" w:rsidP="00FC7902">
      <w:pPr>
        <w:jc w:val="both"/>
      </w:pPr>
    </w:p>
    <w:p w14:paraId="5C14114F" w14:textId="77777777" w:rsidR="009977F8" w:rsidRPr="009977F8" w:rsidRDefault="009977F8" w:rsidP="009977F8"/>
    <w:p w14:paraId="08E8DC91" w14:textId="77777777" w:rsidR="009977F8" w:rsidRPr="009977F8" w:rsidRDefault="009977F8" w:rsidP="009977F8"/>
    <w:p w14:paraId="4FB274E7" w14:textId="77777777" w:rsidR="009977F8" w:rsidRPr="00FC7902" w:rsidRDefault="009977F8" w:rsidP="00FC7902"/>
    <w:sectPr w:rsidR="009977F8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977F8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2023-11-22T11:32:00Z</dcterms:modified>
</cp:coreProperties>
</file>