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77DDA" w14:textId="77777777" w:rsidR="00AF6276" w:rsidRPr="00D517B8" w:rsidRDefault="00AF6276" w:rsidP="00D517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АО «Российский аукционный дом» (ИНН 7838430413, адрес: 190000, Санкт-Петербург,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пер.Гривцова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>,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8(800)777-57-57, </w:t>
      </w:r>
      <w:hyperlink r:id="rId4" w:history="1">
        <w:r w:rsidRPr="00D517B8">
          <w:rPr>
            <w:rStyle w:val="a3"/>
            <w:rFonts w:ascii="Times New Roman" w:eastAsia="Times New Roman" w:hAnsi="Times New Roman" w:cs="Times New Roman"/>
            <w:lang w:val="en-US" w:eastAsia="ru-RU"/>
          </w:rPr>
          <w:t>shmat</w:t>
        </w:r>
        <w:r w:rsidRPr="00D517B8">
          <w:rPr>
            <w:rStyle w:val="a3"/>
            <w:rFonts w:ascii="Times New Roman" w:eastAsia="Times New Roman" w:hAnsi="Times New Roman" w:cs="Times New Roman"/>
            <w:lang w:eastAsia="ru-RU"/>
          </w:rPr>
          <w:t>@auction-house.ru</w:t>
        </w:r>
      </w:hyperlink>
      <w:r w:rsidRPr="00D517B8">
        <w:rPr>
          <w:rFonts w:ascii="Times New Roman" w:eastAsia="Times New Roman" w:hAnsi="Times New Roman" w:cs="Times New Roman"/>
          <w:lang w:eastAsia="ru-RU"/>
        </w:rPr>
        <w:t>) (далее – Организатор торгов, ОТ), действующее на основании договора поручения с</w:t>
      </w:r>
      <w:r w:rsidRPr="00D517B8">
        <w:rPr>
          <w:rFonts w:ascii="Times New Roman" w:hAnsi="Times New Roman" w:cs="Times New Roman"/>
          <w:b/>
        </w:rPr>
        <w:t xml:space="preserve"> 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hAnsi="Times New Roman" w:cs="Times New Roman"/>
          <w:b/>
        </w:rPr>
        <w:t>АО «Тутаевская ПГУ»</w:t>
      </w:r>
      <w:r w:rsidRPr="00D517B8">
        <w:rPr>
          <w:rFonts w:ascii="Times New Roman" w:hAnsi="Times New Roman" w:cs="Times New Roman"/>
          <w:bCs/>
        </w:rPr>
        <w:t>,</w:t>
      </w:r>
      <w:r w:rsidRPr="00D517B8">
        <w:rPr>
          <w:rFonts w:ascii="Times New Roman" w:hAnsi="Times New Roman" w:cs="Times New Roman"/>
          <w:b/>
        </w:rPr>
        <w:t xml:space="preserve"> </w:t>
      </w:r>
      <w:r w:rsidRPr="00D517B8">
        <w:rPr>
          <w:rFonts w:ascii="Times New Roman" w:hAnsi="Times New Roman" w:cs="Times New Roman"/>
        </w:rPr>
        <w:t>ИНН 7611020204</w:t>
      </w:r>
      <w:r w:rsidRPr="00D517B8">
        <w:rPr>
          <w:rFonts w:ascii="Times New Roman" w:eastAsia="Times New Roman" w:hAnsi="Times New Roman" w:cs="Times New Roman"/>
          <w:lang w:eastAsia="ru-RU"/>
        </w:rPr>
        <w:t>, ОГРН 1117611000869, адрес: 152303, Ярославская обл., г. Тутаев, Промышленная ул., д.15 (далее – Должник) в лице конкурсного управляющего</w:t>
      </w:r>
      <w:r w:rsidRPr="00D517B8">
        <w:rPr>
          <w:rFonts w:ascii="Times New Roman" w:hAnsi="Times New Roman" w:cs="Times New Roman"/>
          <w:b/>
        </w:rPr>
        <w:t xml:space="preserve"> Демкина Дмитрия Игоревича</w:t>
      </w:r>
      <w:r w:rsidRPr="00D517B8">
        <w:rPr>
          <w:rFonts w:ascii="Times New Roman" w:hAnsi="Times New Roman" w:cs="Times New Roman"/>
        </w:rPr>
        <w:t>, ИНН 772972807940, СНИЛС 148-311-201 30, рег. номер 15548, адрес для корреспонденции: 119501, г. Москва, ул. Веерная, д. 3, к. 3, кв. 13 (далее – КУ), член Ассоциации МСРО «Содействие», ИНН 5752030226,  ОГРН 1025700780071, адрес для корреспонденции: 302004, Орловская обл., г. Орел, ул. 3-я Курская, д.15, пом. 6, оф.14,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действующего на основании решения</w:t>
      </w:r>
      <w:r w:rsidRPr="00D517B8">
        <w:rPr>
          <w:rFonts w:ascii="Times New Roman" w:hAnsi="Times New Roman" w:cs="Times New Roman"/>
        </w:rPr>
        <w:t xml:space="preserve">  Арбитражного суда Ярославской обл. от 22.09.2021 по делу №А82-20050/2020, с</w:t>
      </w:r>
      <w:r w:rsidR="00D3126E" w:rsidRPr="00D517B8">
        <w:rPr>
          <w:rFonts w:ascii="Times New Roman" w:eastAsia="Times New Roman" w:hAnsi="Times New Roman" w:cs="Times New Roman"/>
          <w:lang w:eastAsia="ru-RU"/>
        </w:rPr>
        <w:t xml:space="preserve">ообщает о проведении на электронной торговой площадке АО «Российский аукционный дом» по адресу в сети интернет: http://www.lot-online.ru/ (далее – ЭП) </w:t>
      </w:r>
      <w:r w:rsidR="00D3126E" w:rsidRPr="00D517B8">
        <w:rPr>
          <w:rFonts w:ascii="Times New Roman" w:eastAsia="Times New Roman" w:hAnsi="Times New Roman" w:cs="Times New Roman"/>
          <w:b/>
          <w:bCs/>
          <w:lang w:eastAsia="ru-RU"/>
        </w:rPr>
        <w:t>электронных торгов посредством публичного предложения</w:t>
      </w:r>
      <w:r w:rsidR="00D3126E" w:rsidRPr="00D517B8">
        <w:rPr>
          <w:rFonts w:ascii="Times New Roman" w:eastAsia="Times New Roman" w:hAnsi="Times New Roman" w:cs="Times New Roman"/>
          <w:lang w:eastAsia="ru-RU"/>
        </w:rPr>
        <w:t xml:space="preserve"> (далее – Торги). 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F521E05" w14:textId="73D85A1D" w:rsidR="00AF6276" w:rsidRPr="00D517B8" w:rsidRDefault="00AF6276" w:rsidP="00D517B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17B8">
        <w:rPr>
          <w:rFonts w:ascii="Times New Roman" w:eastAsia="Times New Roman" w:hAnsi="Times New Roman" w:cs="Times New Roman"/>
          <w:lang w:eastAsia="ru-RU"/>
        </w:rPr>
        <w:t xml:space="preserve">Продаже на Торгах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единым лотом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подлежит движимое и недвижимое имущество, а также права аренды (далее – Имущество, Лот): </w:t>
      </w:r>
      <w:r w:rsidRPr="00D517B8">
        <w:rPr>
          <w:rFonts w:ascii="Times New Roman" w:eastAsia="Times New Roman" w:hAnsi="Times New Roman" w:cs="Times New Roman"/>
          <w:b/>
          <w:lang w:eastAsia="ru-RU"/>
        </w:rPr>
        <w:t>Лот 1: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 xml:space="preserve">1) имущество </w:t>
      </w:r>
      <w:bookmarkStart w:id="0" w:name="_Hlk142921793"/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и права аренды,</w:t>
      </w:r>
      <w:bookmarkEnd w:id="0"/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 xml:space="preserve"> обремененные залогом (ипотекой) в пользу ВЭБ.РФ: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а)</w:t>
      </w:r>
      <w:r w:rsidRPr="00D517B8">
        <w:rPr>
          <w:rFonts w:ascii="Times New Roman" w:eastAsia="Times New Roman" w:hAnsi="Times New Roman" w:cs="Times New Roman"/>
          <w:lang w:eastAsia="ru-RU"/>
        </w:rPr>
        <w:t> 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оборудование, необходимое для выработки тепловой энергии, в кол-ве 106 шт.</w:t>
      </w:r>
      <w:r w:rsidRPr="00D517B8">
        <w:rPr>
          <w:rFonts w:ascii="Times New Roman" w:eastAsia="Times New Roman" w:hAnsi="Times New Roman" w:cs="Times New Roman"/>
          <w:lang w:eastAsia="ru-RU"/>
        </w:rPr>
        <w:t>,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по адресу: </w:t>
      </w:r>
      <w:bookmarkStart w:id="1" w:name="_Hlk143010089"/>
      <w:r w:rsidRPr="00D517B8">
        <w:rPr>
          <w:rFonts w:ascii="Times New Roman" w:eastAsia="Times New Roman" w:hAnsi="Times New Roman" w:cs="Times New Roman"/>
          <w:lang w:eastAsia="ru-RU"/>
        </w:rPr>
        <w:t>Ярославская обл. г. Тутаев ул. Промышленная, д. 15</w:t>
      </w:r>
      <w:bookmarkEnd w:id="1"/>
      <w:r w:rsidRPr="00D517B8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D517B8">
        <w:rPr>
          <w:rFonts w:ascii="Times New Roman" w:hAnsi="Times New Roman" w:cs="Times New Roman"/>
          <w:b/>
          <w:bCs/>
        </w:rPr>
        <w:t>б)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 xml:space="preserve">недвижимое имущество </w:t>
      </w:r>
      <w:r w:rsidRPr="00D517B8">
        <w:rPr>
          <w:rFonts w:ascii="Times New Roman" w:eastAsia="Times New Roman" w:hAnsi="Times New Roman" w:cs="Times New Roman"/>
          <w:lang w:eastAsia="ru-RU"/>
        </w:rPr>
        <w:t>по адресу: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обл. Ярославская, г. Тутаев, ул. Промышленная, у д.15: здание, назначение (далее –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назн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.): нежилое, наименование (далее -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наим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.): парогазовая теплоэлектростанция ПГУ-ТЭС 52МВт на территории районной котельной Главный корпус, кадастровый номер (далее –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№) 76:21:010208:428, пл. 7453,6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, кол-во этажей: 1 и 3, в т.ч. подземных 0; здание,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назн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нежилое,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наим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парогазовая теплоэлектростанция ПГУ-ТЭС 52МВт на территории районной котельной Насосная станция,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76:21:010208:427, пл. 499,2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, кол-во этажей: 1 и 2, в т.ч. подземных 0; </w:t>
      </w:r>
      <w:r w:rsidRPr="00D517B8">
        <w:rPr>
          <w:rFonts w:ascii="Times New Roman" w:eastAsia="Calibri" w:hAnsi="Times New Roman" w:cs="Times New Roman"/>
        </w:rPr>
        <w:t xml:space="preserve">здание, </w:t>
      </w:r>
      <w:proofErr w:type="spellStart"/>
      <w:r w:rsidRPr="00D517B8">
        <w:rPr>
          <w:rFonts w:ascii="Times New Roman" w:eastAsia="Calibri" w:hAnsi="Times New Roman" w:cs="Times New Roman"/>
        </w:rPr>
        <w:t>назн</w:t>
      </w:r>
      <w:proofErr w:type="spellEnd"/>
      <w:r w:rsidRPr="00D517B8">
        <w:rPr>
          <w:rFonts w:ascii="Times New Roman" w:eastAsia="Calibri" w:hAnsi="Times New Roman" w:cs="Times New Roman"/>
        </w:rPr>
        <w:t xml:space="preserve">.: нежилое, </w:t>
      </w:r>
      <w:proofErr w:type="spellStart"/>
      <w:r w:rsidRPr="00D517B8">
        <w:rPr>
          <w:rFonts w:ascii="Times New Roman" w:eastAsia="Calibri" w:hAnsi="Times New Roman" w:cs="Times New Roman"/>
        </w:rPr>
        <w:t>наим</w:t>
      </w:r>
      <w:proofErr w:type="spellEnd"/>
      <w:r w:rsidRPr="00D517B8">
        <w:rPr>
          <w:rFonts w:ascii="Times New Roman" w:eastAsia="Calibri" w:hAnsi="Times New Roman" w:cs="Times New Roman"/>
        </w:rPr>
        <w:t xml:space="preserve">.: парогазовая теплоэлектростанция ПГУ-ТЭС 52МВт на территории районной котельной Здание укрытия блоков подсистем </w:t>
      </w:r>
      <w:proofErr w:type="spellStart"/>
      <w:r w:rsidRPr="00D517B8">
        <w:rPr>
          <w:rFonts w:ascii="Times New Roman" w:eastAsia="Calibri" w:hAnsi="Times New Roman" w:cs="Times New Roman"/>
        </w:rPr>
        <w:t>топливопитания</w:t>
      </w:r>
      <w:proofErr w:type="spellEnd"/>
      <w:r w:rsidRPr="00D517B8">
        <w:rPr>
          <w:rFonts w:ascii="Times New Roman" w:eastAsia="Calibri" w:hAnsi="Times New Roman" w:cs="Times New Roman"/>
        </w:rPr>
        <w:t xml:space="preserve">, </w:t>
      </w:r>
      <w:proofErr w:type="spellStart"/>
      <w:r w:rsidRPr="00D517B8">
        <w:rPr>
          <w:rFonts w:ascii="Times New Roman" w:eastAsia="Calibri" w:hAnsi="Times New Roman" w:cs="Times New Roman"/>
        </w:rPr>
        <w:t>кад</w:t>
      </w:r>
      <w:proofErr w:type="spellEnd"/>
      <w:r w:rsidRPr="00D517B8">
        <w:rPr>
          <w:rFonts w:ascii="Times New Roman" w:eastAsia="Calibri" w:hAnsi="Times New Roman" w:cs="Times New Roman"/>
        </w:rPr>
        <w:t xml:space="preserve">. № 76:21:010208:426, пл. 32,5 </w:t>
      </w:r>
      <w:proofErr w:type="spellStart"/>
      <w:r w:rsidRPr="00D517B8">
        <w:rPr>
          <w:rFonts w:ascii="Times New Roman" w:eastAsia="Calibri" w:hAnsi="Times New Roman" w:cs="Times New Roman"/>
        </w:rPr>
        <w:t>кв.м</w:t>
      </w:r>
      <w:proofErr w:type="spellEnd"/>
      <w:r w:rsidRPr="00D517B8">
        <w:rPr>
          <w:rFonts w:ascii="Times New Roman" w:eastAsia="Calibri" w:hAnsi="Times New Roman" w:cs="Times New Roman"/>
        </w:rPr>
        <w:t>,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Calibri" w:hAnsi="Times New Roman" w:cs="Times New Roman"/>
        </w:rPr>
        <w:t xml:space="preserve">кол-во этажей: 1, в т.ч. подземных 0; сооружение, </w:t>
      </w:r>
      <w:proofErr w:type="spellStart"/>
      <w:r w:rsidRPr="00D517B8">
        <w:rPr>
          <w:rFonts w:ascii="Times New Roman" w:eastAsia="Calibri" w:hAnsi="Times New Roman" w:cs="Times New Roman"/>
        </w:rPr>
        <w:t>назн</w:t>
      </w:r>
      <w:proofErr w:type="spellEnd"/>
      <w:r w:rsidRPr="00D517B8">
        <w:rPr>
          <w:rFonts w:ascii="Times New Roman" w:eastAsia="Calibri" w:hAnsi="Times New Roman" w:cs="Times New Roman"/>
        </w:rPr>
        <w:t xml:space="preserve">.: иные сооружения производственного назначения, </w:t>
      </w:r>
      <w:proofErr w:type="spellStart"/>
      <w:r w:rsidRPr="00D517B8">
        <w:rPr>
          <w:rFonts w:ascii="Times New Roman" w:eastAsia="Calibri" w:hAnsi="Times New Roman" w:cs="Times New Roman"/>
        </w:rPr>
        <w:t>наим</w:t>
      </w:r>
      <w:proofErr w:type="spellEnd"/>
      <w:r w:rsidRPr="00D517B8">
        <w:rPr>
          <w:rFonts w:ascii="Times New Roman" w:eastAsia="Calibri" w:hAnsi="Times New Roman" w:cs="Times New Roman"/>
        </w:rPr>
        <w:t xml:space="preserve">.: парогазовая теплоэлектростанция ПГУ-ТЭС 52МВт на территории районной котельной Градирня-сооружение, </w:t>
      </w:r>
      <w:proofErr w:type="spellStart"/>
      <w:r w:rsidRPr="00D517B8">
        <w:rPr>
          <w:rFonts w:ascii="Times New Roman" w:eastAsia="Calibri" w:hAnsi="Times New Roman" w:cs="Times New Roman"/>
        </w:rPr>
        <w:t>кад</w:t>
      </w:r>
      <w:proofErr w:type="spellEnd"/>
      <w:r w:rsidRPr="00D517B8">
        <w:rPr>
          <w:rFonts w:ascii="Times New Roman" w:eastAsia="Calibri" w:hAnsi="Times New Roman" w:cs="Times New Roman"/>
        </w:rPr>
        <w:t>. № 76:21:010208:424,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eastAsia="Calibri" w:hAnsi="Times New Roman" w:cs="Times New Roman"/>
        </w:rPr>
        <w:t xml:space="preserve">пл. 600,4 </w:t>
      </w:r>
      <w:proofErr w:type="spellStart"/>
      <w:r w:rsidRPr="00D517B8">
        <w:rPr>
          <w:rFonts w:ascii="Times New Roman" w:eastAsia="Calibri" w:hAnsi="Times New Roman" w:cs="Times New Roman"/>
        </w:rPr>
        <w:t>кв.м</w:t>
      </w:r>
      <w:proofErr w:type="spellEnd"/>
      <w:r w:rsidRPr="00D517B8">
        <w:rPr>
          <w:rFonts w:ascii="Times New Roman" w:eastAsia="Calibri" w:hAnsi="Times New Roman" w:cs="Times New Roman"/>
        </w:rPr>
        <w:t xml:space="preserve">; здание, </w:t>
      </w:r>
      <w:proofErr w:type="spellStart"/>
      <w:r w:rsidRPr="00D517B8">
        <w:rPr>
          <w:rFonts w:ascii="Times New Roman" w:eastAsia="Calibri" w:hAnsi="Times New Roman" w:cs="Times New Roman"/>
        </w:rPr>
        <w:t>назн</w:t>
      </w:r>
      <w:proofErr w:type="spellEnd"/>
      <w:r w:rsidRPr="00D517B8">
        <w:rPr>
          <w:rFonts w:ascii="Times New Roman" w:eastAsia="Calibri" w:hAnsi="Times New Roman" w:cs="Times New Roman"/>
        </w:rPr>
        <w:t xml:space="preserve">.: нежилое, </w:t>
      </w:r>
      <w:proofErr w:type="spellStart"/>
      <w:r w:rsidRPr="00D517B8">
        <w:rPr>
          <w:rFonts w:ascii="Times New Roman" w:eastAsia="Calibri" w:hAnsi="Times New Roman" w:cs="Times New Roman"/>
        </w:rPr>
        <w:t>наим</w:t>
      </w:r>
      <w:proofErr w:type="spellEnd"/>
      <w:r w:rsidRPr="00D517B8">
        <w:rPr>
          <w:rFonts w:ascii="Times New Roman" w:eastAsia="Calibri" w:hAnsi="Times New Roman" w:cs="Times New Roman"/>
        </w:rPr>
        <w:t xml:space="preserve">.: парогазовая теплоэлектростанция ПГУ-ТЭС 52МВт на территории районной котельной Открытый тарный склад масел, </w:t>
      </w:r>
      <w:proofErr w:type="spellStart"/>
      <w:r w:rsidRPr="00D517B8">
        <w:rPr>
          <w:rFonts w:ascii="Times New Roman" w:eastAsia="Calibri" w:hAnsi="Times New Roman" w:cs="Times New Roman"/>
        </w:rPr>
        <w:t>кад</w:t>
      </w:r>
      <w:proofErr w:type="spellEnd"/>
      <w:r w:rsidRPr="00D517B8">
        <w:rPr>
          <w:rFonts w:ascii="Times New Roman" w:eastAsia="Calibri" w:hAnsi="Times New Roman" w:cs="Times New Roman"/>
        </w:rPr>
        <w:t>. № 76:21:010208:425, пл. 116,6 кв.м.,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Calibri" w:hAnsi="Times New Roman" w:cs="Times New Roman"/>
        </w:rPr>
        <w:t>кол-во этажей: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Calibri" w:hAnsi="Times New Roman" w:cs="Times New Roman"/>
        </w:rPr>
        <w:t xml:space="preserve">1, в т.ч. подземных 0;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в)</w:t>
      </w:r>
      <w:r w:rsidRPr="00D517B8">
        <w:rPr>
          <w:rFonts w:ascii="Times New Roman" w:eastAsia="Times New Roman" w:hAnsi="Times New Roman" w:cs="Times New Roman"/>
          <w:lang w:eastAsia="ru-RU"/>
        </w:rPr>
        <w:t> 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крупногабаритное оборудование, необходимое для выработки тепловой энергии, в кол-ве 44 шт.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, по адресу: Ярославская обл., г. Тутаев, ул. Промышленная, д. 15;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г)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права аренды недвижимого имущества и земельных участков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по адресу: обл. Ярославская, г. Тутаев, ул. Промышленная, д. 15: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земельного участка № 18/12 от 22.06.2011, срок аренды: по 22.06.2021: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право аренды земельного участка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пл. 25124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76:21:010208:58,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назн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земли населенных пунктов, вид разрешенного использования (далее – вид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р.и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.): для строительства парогазовой установки-тепловой электрической станции;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земельного участка № 4/12 (ВХ-1/2012-ТПГУ) от 24.01.2012,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срок аренды: по 01.10.2031: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право аренды земельного участка пл. 27350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,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76:21:010208:59,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назн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земли населенных пунктов, вид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р.и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для производственных целей;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муниципального имущества № ВХ-3/2011 от 19.10.2011, срок аренды: по 01.10.2031: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76:21:010207:96 главный корпус районной котельной, пл. 3017,9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76:21:010207:89 водоподготовительная станция, пл. 758,7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76:21:010207:55 Мазутная станция районной котельной, пл. 718,5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76:21:010208:69 Эстакада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мазутослива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 районной котельной, пл. 126,3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76:21:010207:106 Здание приемки мазутной станции, пл. 62,7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76:21:010207:118 Нежилое здание канализационной насосной станции районной котельной, пл. 45,7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76:21:010207:84 Проходная районной котельной, пл. 14,6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>. № 76:21:010207:90 Дымовая труба районной котельной, высота 120 м;</w:t>
      </w:r>
      <w:r w:rsidRPr="00D517B8">
        <w:rPr>
          <w:rFonts w:ascii="Times New Roman" w:eastAsia="Times New Roman" w:hAnsi="Times New Roman" w:cs="Times New Roman"/>
          <w:color w:val="2E74B5" w:themeColor="accent1" w:themeShade="BF"/>
          <w:lang w:eastAsia="ru-RU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д) право аренды движимого имущества, а именно оборудования, необходимого для выработки тепловой энергии, в кол-ве 133 шт.</w:t>
      </w:r>
      <w:r w:rsidRPr="00D517B8">
        <w:rPr>
          <w:rFonts w:ascii="Times New Roman" w:eastAsia="Times New Roman" w:hAnsi="Times New Roman" w:cs="Times New Roman"/>
          <w:lang w:eastAsia="ru-RU"/>
        </w:rPr>
        <w:t>,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по адресу: Ярославская обл. г. Тутаев, ул. Промышленная, д. 15;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2) имущество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 xml:space="preserve">и права аренды, не обремененные залогом: а) транспортные средства, офисное и техническое оборудование </w:t>
      </w:r>
      <w:bookmarkStart w:id="2" w:name="_Hlk142916391"/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в кол-ве 27 шт.,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по адресу: Ярославская обл., г. Тутаев, ул. Промышленная, д. 15; </w:t>
      </w:r>
      <w:bookmarkEnd w:id="2"/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б)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мелкое оборудование, малоценный инвентарь, комплектующие, инструменты, материалы, необходимые для осуществления хозяйственной деятельности по выработке тепловой энергии, в кол-ве 19087,5 шт./кг./л.,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по адресу: Ярославская обл., г. Тутаев, ул. Промышленная, д. 15;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в)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 xml:space="preserve">права аренды недвижимого имущества и земельных участков: на основании Договора аренды земельного участка № 19/12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(ВХ-15/2012-ТПГУ) от 13.02.2012, срок аренды: по 01.10.2021: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право аренды земельного участка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76:21:010301:16, категория земель: земли населенных пунктов, вид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р.и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для производственных целей, пл. 225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, адрес: обл. Ярославская, г. Тутаев, ул. Комсомольская, д. 69-а;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земельного участка № 7/12 (ВХ-11/2012-ТПГУ) от 13.02.2012, срок аренды: по 01.10.2021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: право аренды земельного участка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76:21:010301:15, категория земель: земли населенных пунктов, вид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р.и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для производственных целей, пл. 209 кв. м, адрес: обл. Ярославская, г. Тутаев, ул. Дементьева, д. 6-а;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земельного участка № 16/12 (ВХ-14/2012-ТПГУ) от 13.02.2012, срок аренды: по 01.10.2021: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право аренды земельного участка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76:21:010302:37, категория земель: земли населенных пунктов, вид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р.и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для производственных целей, пл. 208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, адрес: обл. Ярославская, г. Тутаев, ул. Моторостроителей, д. 51-б;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земельного участка № 17/12 (ВХ-13/2012-ТПГУ) от 13.02.2012, срок аренды: по 01.10.2021: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право аренды земельного участка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76:21:010307:9, категория земель: земли населенных пунктов, вид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р.и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коммунальное обслуживание, пл. 448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, адрес: обл. Ярославская, г. Тутаев, ул. Советская, д. 16-а;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земельного участка № 18/12 (ВХ-12/2012-ТПГУ) от 13.02.2012, срок аренды: по 01.10.2021: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право аренды земельного участка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76:21:010302:36, категория земель: земли населенных пунктов, вид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р.и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для производственных целей, пл. 194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, адрес: обл. Ярославская, г. Тутаев,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пр-кт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 50-летия Победы, д. 11-а;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муниципального имущества № ВХ-2/2011 от 19.10.2011, срок аренды: по 01.10.2021: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76:21:010136:44 здание ЦТП-1, адрес: Ярославская обл., г. Тутаев, ул. Дементьева, д. 6а, лит. А, пл. 126,9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инв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 №2985);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76:21:010305:185 здание ЦТП-2, адрес: Ярославская обл., г. Тутаев, ул. Моторостроителей, д. 51б, лит. А, пл.: 129,70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 (инв. №2986);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76:21:010150:85 здание ЦТП-3, адрес: Ярославская обл., г. Тутаев, ул. Комсомольская, д. 69а, литер А, пл. 140,7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 (инв. №2987);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76:21:010101:4686 здание ЦТП-4, адрес: Ярославская обл., г. Тутаев, просп. 50-летия Победы д. 11а, лит. А, пл.: 140,2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 (инв. №2984);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76:21:010304:113 здание ЦТП-5, адрес: Ярославская обл., г. Тутаев, ул. Советская, д. 16а, лит. А, А1, пл.: 321,5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 (инв. №2995); право аренды имущества, условный № 76-76-09/024/2011-077,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76:21:010103:90, здание ЦТП, адрес: Ярославская область, г. Тутаев, ул. Волжская Набережная, д. 150, лит. А, пл. 610,3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 (инв. №002572);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на основании Договора аренды муниципального имущества № ВХ-3/2011 от 19.10.2011, срок аренды: по 01.10.2031: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76:21:010208:98 автодорога котельной,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назн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.: автодорога, протяженность: 219 м., адрес: Ярославская обл., г. Тутаев, ул. Промышленная д. 15; право аренды имущества с </w:t>
      </w:r>
      <w:proofErr w:type="spellStart"/>
      <w:r w:rsidRPr="00D517B8">
        <w:rPr>
          <w:rFonts w:ascii="Times New Roman" w:eastAsia="Times New Roman" w:hAnsi="Times New Roman" w:cs="Times New Roman"/>
          <w:lang w:eastAsia="ru-RU"/>
        </w:rPr>
        <w:t>кад</w:t>
      </w:r>
      <w:proofErr w:type="spellEnd"/>
      <w:r w:rsidRPr="00D517B8">
        <w:rPr>
          <w:rFonts w:ascii="Times New Roman" w:eastAsia="Times New Roman" w:hAnsi="Times New Roman" w:cs="Times New Roman"/>
          <w:lang w:eastAsia="ru-RU"/>
        </w:rPr>
        <w:t xml:space="preserve">. №  76:21:000000:202 тепловые сети, протяженность: 27394 м, адрес: Ярославская обл., г. Тутаев от районной котельной (РК) у стадиона (П-1) до тепловой камеры (ТК) 14А-8 до 14А-3 до жилого дома по ул. Моторостроителей д. 64;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D517B8">
        <w:rPr>
          <w:rFonts w:ascii="Times New Roman" w:eastAsia="Calibri" w:hAnsi="Times New Roman" w:cs="Times New Roman"/>
          <w:b/>
          <w:bCs/>
        </w:rPr>
        <w:t>)</w:t>
      </w:r>
      <w:r w:rsidRPr="00D517B8">
        <w:rPr>
          <w:rFonts w:ascii="Times New Roman" w:eastAsia="Calibri" w:hAnsi="Times New Roman" w:cs="Times New Roman"/>
        </w:rPr>
        <w:t> </w:t>
      </w:r>
      <w:r w:rsidRPr="00D517B8">
        <w:rPr>
          <w:rFonts w:ascii="Times New Roman" w:eastAsia="Calibri" w:hAnsi="Times New Roman" w:cs="Times New Roman"/>
          <w:b/>
          <w:bCs/>
        </w:rPr>
        <w:t>тепловые трассы и резервное топливное хозяйство в кол-ве 11 шт.,</w:t>
      </w:r>
      <w:r w:rsidRPr="00D517B8">
        <w:rPr>
          <w:rFonts w:ascii="Times New Roman" w:eastAsia="Calibri" w:hAnsi="Times New Roman" w:cs="Times New Roman"/>
        </w:rPr>
        <w:t xml:space="preserve"> по адресу: г. Тутаев, ул. </w:t>
      </w:r>
      <w:r w:rsidR="00D44BFF" w:rsidRPr="00D517B8">
        <w:rPr>
          <w:rFonts w:ascii="Times New Roman" w:eastAsia="Calibri" w:hAnsi="Times New Roman" w:cs="Times New Roman"/>
        </w:rPr>
        <w:t>Дементьева</w:t>
      </w:r>
      <w:r w:rsidRPr="00D517B8">
        <w:rPr>
          <w:rFonts w:ascii="Times New Roman" w:eastAsia="Calibri" w:hAnsi="Times New Roman" w:cs="Times New Roman"/>
        </w:rPr>
        <w:t xml:space="preserve">/ул. Комсомольская/ул. Моторостроителей/ул. Розы </w:t>
      </w:r>
      <w:r w:rsidR="00D44BFF" w:rsidRPr="00D517B8">
        <w:rPr>
          <w:rFonts w:ascii="Times New Roman" w:eastAsia="Calibri" w:hAnsi="Times New Roman" w:cs="Times New Roman"/>
        </w:rPr>
        <w:t>Люксембург</w:t>
      </w:r>
      <w:r w:rsidRPr="00D517B8">
        <w:rPr>
          <w:rFonts w:ascii="Times New Roman" w:eastAsia="Calibri" w:hAnsi="Times New Roman" w:cs="Times New Roman"/>
        </w:rPr>
        <w:t xml:space="preserve">/ </w:t>
      </w:r>
      <w:proofErr w:type="spellStart"/>
      <w:r w:rsidRPr="00D517B8">
        <w:rPr>
          <w:rFonts w:ascii="Times New Roman" w:eastAsia="Calibri" w:hAnsi="Times New Roman" w:cs="Times New Roman"/>
        </w:rPr>
        <w:t>пр-кт</w:t>
      </w:r>
      <w:proofErr w:type="spellEnd"/>
      <w:r w:rsidRPr="00D517B8">
        <w:rPr>
          <w:rFonts w:ascii="Times New Roman" w:eastAsia="Calibri" w:hAnsi="Times New Roman" w:cs="Times New Roman"/>
        </w:rPr>
        <w:t xml:space="preserve"> 50-летия Победы. </w:t>
      </w:r>
      <w:r w:rsidRPr="00D517B8">
        <w:rPr>
          <w:rFonts w:ascii="Times New Roman" w:hAnsi="Times New Roman" w:cs="Times New Roman"/>
        </w:rPr>
        <w:t xml:space="preserve"> </w:t>
      </w:r>
    </w:p>
    <w:p w14:paraId="7C56753D" w14:textId="77777777" w:rsidR="00AF6276" w:rsidRPr="00D517B8" w:rsidRDefault="00AF6276" w:rsidP="00D517B8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D517B8">
        <w:rPr>
          <w:rFonts w:ascii="Times New Roman" w:eastAsia="Calibri" w:hAnsi="Times New Roman" w:cs="Times New Roman"/>
        </w:rPr>
        <w:t>Подробный перечень Имущества размещен в Едином Федеральном реестре сведений о банкротстве по адресу http://fedresurs.ru/, а также на сайте ЭП.</w:t>
      </w:r>
    </w:p>
    <w:p w14:paraId="1BDC93AF" w14:textId="77777777" w:rsidR="00AF6276" w:rsidRPr="00D517B8" w:rsidRDefault="00AF6276" w:rsidP="00D517B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17B8">
        <w:rPr>
          <w:rFonts w:ascii="Times New Roman" w:eastAsia="Times New Roman" w:hAnsi="Times New Roman" w:cs="Times New Roman"/>
          <w:b/>
          <w:lang w:eastAsia="ru-RU"/>
        </w:rPr>
        <w:t>Для сведения: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в отношении части реализуемого имущества Должника (прав аренды котельной) в производстве Арбитражного суда Ярославской обл. находится исковое заявление Департамента муниципального имущества администрации Тутаевского муниципального р-на о расторжении следующих договоров аренды: договора аренды муниципального имущества № ВХ-2/2011 от 19.10.2011, договора аренды муниципального имущества № ВХ-3/2011 от 19.10.2011, договора аренды муниципального имущества № ВХ-2/2011 - ТПГУ от 09.12.2011 (дело №А82-1133/2023), что может повлечь изменение состава Лота в части исключения из него спорного имущества в случае фактического прекращения арендных отношений между Должником и собственником имущества.  </w:t>
      </w:r>
    </w:p>
    <w:p w14:paraId="781A510D" w14:textId="05D6D439" w:rsidR="00AF6276" w:rsidRPr="00D517B8" w:rsidRDefault="00AF6276" w:rsidP="00D517B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17B8">
        <w:rPr>
          <w:rFonts w:ascii="Times New Roman" w:eastAsia="Times New Roman" w:hAnsi="Times New Roman" w:cs="Times New Roman"/>
          <w:lang w:eastAsia="ru-RU"/>
        </w:rPr>
        <w:t xml:space="preserve">При этом в случае выбытия соответствующего имущества цена продажи Лота не подлежит уменьшению. Также в случае, если Администрация Тутаевского муниципального района отказывается от перезаключения договоров аренды котельной, а также иных договоров аренды, имущественные права по которым входят в состав </w:t>
      </w:r>
      <w:r w:rsidR="00D44BFF" w:rsidRPr="00D517B8">
        <w:rPr>
          <w:rFonts w:ascii="Times New Roman" w:eastAsia="Times New Roman" w:hAnsi="Times New Roman" w:cs="Times New Roman"/>
          <w:lang w:eastAsia="ru-RU"/>
        </w:rPr>
        <w:t>Л</w:t>
      </w:r>
      <w:r w:rsidRPr="00D517B8">
        <w:rPr>
          <w:rFonts w:ascii="Times New Roman" w:eastAsia="Times New Roman" w:hAnsi="Times New Roman" w:cs="Times New Roman"/>
          <w:lang w:eastAsia="ru-RU"/>
        </w:rPr>
        <w:t>ота, то стоимость прав аренды покупателю не возвращается.</w:t>
      </w:r>
    </w:p>
    <w:p w14:paraId="113ACA8C" w14:textId="12B21E21" w:rsidR="006861A7" w:rsidRPr="00D517B8" w:rsidRDefault="00AF6276" w:rsidP="00D517B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</w:rPr>
      </w:pPr>
      <w:r w:rsidRPr="00D517B8">
        <w:rPr>
          <w:rFonts w:ascii="Times New Roman" w:hAnsi="Times New Roman" w:cs="Times New Roman"/>
          <w:b/>
          <w:bCs/>
        </w:rPr>
        <w:t>Имущество, входящее в состав Лота, является социально-значимым</w:t>
      </w:r>
      <w:r w:rsidRPr="00D517B8">
        <w:rPr>
          <w:rFonts w:ascii="Times New Roman" w:hAnsi="Times New Roman" w:cs="Times New Roman"/>
        </w:rPr>
        <w:t xml:space="preserve"> </w:t>
      </w:r>
      <w:r w:rsidRPr="00D517B8">
        <w:rPr>
          <w:rFonts w:ascii="Times New Roman" w:hAnsi="Times New Roman" w:cs="Times New Roman"/>
          <w:b/>
          <w:bCs/>
        </w:rPr>
        <w:t xml:space="preserve">объектом (объектом коммунальной инфраструктуры) </w:t>
      </w:r>
      <w:r w:rsidRPr="00D517B8">
        <w:rPr>
          <w:rFonts w:ascii="Times New Roman" w:hAnsi="Times New Roman" w:cs="Times New Roman"/>
        </w:rPr>
        <w:t>и реализуется в соответствии с п. 4 ст. 132 Федерального закона «О</w:t>
      </w:r>
      <w:r w:rsidR="00CE6866" w:rsidRPr="00D517B8">
        <w:rPr>
          <w:rFonts w:ascii="Times New Roman" w:hAnsi="Times New Roman" w:cs="Times New Roman"/>
        </w:rPr>
        <w:t> </w:t>
      </w:r>
      <w:r w:rsidRPr="00D517B8">
        <w:rPr>
          <w:rFonts w:ascii="Times New Roman" w:hAnsi="Times New Roman" w:cs="Times New Roman"/>
        </w:rPr>
        <w:t xml:space="preserve">несостоятельности (банкротстве)» от 26.10.2002 №127-ФЗ (далее – Закон о банкротстве). </w:t>
      </w:r>
      <w:r w:rsidR="00CE6866" w:rsidRPr="00D517B8">
        <w:rPr>
          <w:rFonts w:ascii="Times New Roman" w:eastAsia="Calibri" w:hAnsi="Times New Roman" w:cs="Times New Roman"/>
          <w:b/>
        </w:rPr>
        <w:t xml:space="preserve">Устанавливаются следующие обязательства в отношении победителя </w:t>
      </w:r>
      <w:r w:rsidR="00611E54" w:rsidRPr="00D517B8">
        <w:rPr>
          <w:rFonts w:ascii="Times New Roman" w:eastAsia="Calibri" w:hAnsi="Times New Roman" w:cs="Times New Roman"/>
          <w:b/>
        </w:rPr>
        <w:t xml:space="preserve">Торгов </w:t>
      </w:r>
      <w:r w:rsidR="00CE6866" w:rsidRPr="00D517B8">
        <w:rPr>
          <w:rFonts w:ascii="Times New Roman" w:eastAsia="Calibri" w:hAnsi="Times New Roman" w:cs="Times New Roman"/>
          <w:b/>
        </w:rPr>
        <w:t>(покупателя)</w:t>
      </w:r>
      <w:r w:rsidR="00CE6866" w:rsidRPr="00D517B8">
        <w:rPr>
          <w:rFonts w:ascii="Times New Roman" w:eastAsia="Calibri" w:hAnsi="Times New Roman" w:cs="Times New Roman"/>
          <w:bCs/>
        </w:rPr>
        <w:t>:</w:t>
      </w:r>
      <w:r w:rsidR="002045A4" w:rsidRPr="00D517B8">
        <w:rPr>
          <w:rFonts w:ascii="Times New Roman" w:eastAsia="Calibri" w:hAnsi="Times New Roman" w:cs="Times New Roman"/>
          <w:bCs/>
        </w:rPr>
        <w:t xml:space="preserve"> </w:t>
      </w:r>
      <w:r w:rsidRPr="00D517B8">
        <w:rPr>
          <w:rFonts w:ascii="Times New Roman" w:hAnsi="Times New Roman" w:cs="Times New Roman"/>
        </w:rPr>
        <w:t>1)</w:t>
      </w:r>
      <w:r w:rsidR="00D517B8">
        <w:rPr>
          <w:rFonts w:ascii="Times New Roman" w:hAnsi="Times New Roman" w:cs="Times New Roman"/>
          <w:lang w:val="en-US"/>
        </w:rPr>
        <w:t> </w:t>
      </w:r>
      <w:r w:rsidRPr="00D517B8">
        <w:rPr>
          <w:rFonts w:ascii="Times New Roman" w:hAnsi="Times New Roman" w:cs="Times New Roman"/>
        </w:rPr>
        <w:t xml:space="preserve">обеспечивать надлежащее содержание и использование Имущества в соответствии с его целевым назначением, а также выполнять иные устанавливаемые в соответствии с законодательством Российской Федерации обязательства; 2) предоставлять гражданам, организациям, осуществляющим </w:t>
      </w:r>
      <w:r w:rsidRPr="00D517B8">
        <w:rPr>
          <w:rFonts w:ascii="Times New Roman" w:hAnsi="Times New Roman" w:cs="Times New Roman"/>
        </w:rPr>
        <w:lastRenderedPageBreak/>
        <w:t xml:space="preserve">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льготы, в том числе льготы по оплате товаров (работ, услуг). </w:t>
      </w:r>
      <w:r w:rsidR="006861A7" w:rsidRPr="00D517B8">
        <w:rPr>
          <w:rFonts w:ascii="Times New Roman" w:eastAsia="Calibri" w:hAnsi="Times New Roman" w:cs="Times New Roman"/>
          <w:bCs/>
        </w:rPr>
        <w:t>Участники Торгов обязаны принять на себя обязательство заключить с органами местного самоуправления соглашение об исполнении условий, указанных в п. 4 ст. 132 Закона о банкротстве.</w:t>
      </w:r>
      <w:r w:rsidR="006861A7" w:rsidRPr="00D517B8">
        <w:rPr>
          <w:rFonts w:ascii="Times New Roman" w:hAnsi="Times New Roman" w:cs="Times New Roman"/>
        </w:rPr>
        <w:t xml:space="preserve"> </w:t>
      </w:r>
    </w:p>
    <w:p w14:paraId="36238BAF" w14:textId="77777777" w:rsidR="00D517B8" w:rsidRPr="00D517B8" w:rsidRDefault="00AF6276" w:rsidP="00D517B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</w:rPr>
      </w:pPr>
      <w:r w:rsidRPr="00D517B8">
        <w:rPr>
          <w:rFonts w:ascii="Times New Roman" w:hAnsi="Times New Roman" w:cs="Times New Roman"/>
          <w:b/>
        </w:rPr>
        <w:t xml:space="preserve">Должник является субъектом естественной монополии. </w:t>
      </w:r>
      <w:r w:rsidRPr="00D517B8">
        <w:rPr>
          <w:rFonts w:ascii="Times New Roman" w:hAnsi="Times New Roman" w:cs="Times New Roman"/>
          <w:bCs/>
        </w:rPr>
        <w:t xml:space="preserve"> В соответствии с п. 2 ст. 201 Закона о банкротстве обязательными условиями договора купли-продажи имущества должника – субъекта естественной монополии являются: 1)  согласие покупателя принять на себя обязательства должника по договорам поставки товаров, являющимся предметом регулирования законодательства о естественных монополиях; 2) принятие на себя покупателем обязательств по обеспечению доступности производимого и (или) реализуемого товара (работ, услуг) для потребителей; 3) наличие лицензии на осуществление соответствующего вида деятельности, если деятельность должника подлежит лицензированию (согласно представленным КУ сведениям, деятельность Должника лицензированию не подлежит). При продаже непосредственно используемого для производства и (или) реализации товаров (работ, услуг) в условиях естественной монополии имущества должника федеральный орган исполнительной власти, уполномоченный Правительством Российской Федерации проводить государственную политику в отношении субъектов естественной монополии, заключает с покупателем указанного имущества соглашение об исполнении </w:t>
      </w:r>
      <w:r w:rsidR="004402A9" w:rsidRPr="00D517B8">
        <w:rPr>
          <w:rFonts w:ascii="Times New Roman" w:hAnsi="Times New Roman" w:cs="Times New Roman"/>
          <w:bCs/>
        </w:rPr>
        <w:t xml:space="preserve">указанных </w:t>
      </w:r>
      <w:r w:rsidRPr="00D517B8">
        <w:rPr>
          <w:rFonts w:ascii="Times New Roman" w:hAnsi="Times New Roman" w:cs="Times New Roman"/>
          <w:bCs/>
        </w:rPr>
        <w:t>условий.</w:t>
      </w:r>
      <w:r w:rsidR="00A125DC" w:rsidRPr="00D517B8">
        <w:rPr>
          <w:rFonts w:ascii="Times New Roman" w:hAnsi="Times New Roman" w:cs="Times New Roman"/>
          <w:bCs/>
        </w:rPr>
        <w:t xml:space="preserve"> </w:t>
      </w:r>
    </w:p>
    <w:p w14:paraId="0956770B" w14:textId="2B45F70E" w:rsidR="00AF6276" w:rsidRPr="00D517B8" w:rsidRDefault="00AF6276" w:rsidP="00D517B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17B8">
        <w:rPr>
          <w:rFonts w:ascii="Times New Roman" w:hAnsi="Times New Roman" w:cs="Times New Roman"/>
          <w:b/>
        </w:rPr>
        <w:t>В соответствии с п. 4 ст. 201 Закона о банкротстве при продаже имущества, непосредственно используемого для производства и (или) реализации товаров (работ, услуг) в условиях естественной монополии, Российская Федерация, субъекты Российской Федерации и муниципальные образования в лице соответствующих уполномоченных органов имеют право преимущественного приобретения предлагаемого для продажи имущества в порядке, предусмотренном пунктами 8 и 9 ст. 195 Закона о банкротстве.</w:t>
      </w:r>
    </w:p>
    <w:p w14:paraId="06C89E78" w14:textId="77777777" w:rsidR="00A125DC" w:rsidRPr="00D517B8" w:rsidRDefault="00A125DC" w:rsidP="00D517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17B8">
        <w:rPr>
          <w:rFonts w:ascii="Times New Roman" w:eastAsia="Times New Roman" w:hAnsi="Times New Roman" w:cs="Times New Roman"/>
          <w:lang w:eastAsia="ru-RU"/>
        </w:rPr>
        <w:t xml:space="preserve">Ознакомление с Лотом производится по адресу его местонахождения в рабочие дни с 10:00 часов по 16:00 часов, эл. почта: tpgu.ay@yandex.ru, тел. 8(919)014-67-12 по предварительной договоренности с КУ. Ознакомление с документами и фотографиями Имущества осуществляется ОТ: Ермакова Юлия тел. 8(980) 701-15-25, 8(812) 777-57-57 (доб.598), </w:t>
      </w:r>
      <w:hyperlink r:id="rId5" w:history="1">
        <w:r w:rsidRPr="00D517B8">
          <w:rPr>
            <w:rStyle w:val="a3"/>
            <w:rFonts w:ascii="Times New Roman" w:eastAsia="Times New Roman" w:hAnsi="Times New Roman" w:cs="Times New Roman"/>
            <w:lang w:eastAsia="ru-RU"/>
          </w:rPr>
          <w:t>yaroslavl@auction-house.ru</w:t>
        </w:r>
      </w:hyperlink>
      <w:r w:rsidRPr="00D517B8">
        <w:rPr>
          <w:rFonts w:ascii="Times New Roman" w:eastAsia="Times New Roman" w:hAnsi="Times New Roman" w:cs="Times New Roman"/>
          <w:lang w:eastAsia="ru-RU"/>
        </w:rPr>
        <w:t>.</w:t>
      </w:r>
    </w:p>
    <w:p w14:paraId="146D13E1" w14:textId="1871B2BE" w:rsidR="00B652A1" w:rsidRPr="00D517B8" w:rsidRDefault="00D3126E" w:rsidP="00D517B8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17B8">
        <w:rPr>
          <w:rFonts w:ascii="Times New Roman" w:eastAsia="Times New Roman" w:hAnsi="Times New Roman" w:cs="Times New Roman"/>
          <w:b/>
          <w:lang w:eastAsia="ru-RU"/>
        </w:rPr>
        <w:t>Начальная цена Лота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 xml:space="preserve">– </w:t>
      </w:r>
      <w:r w:rsidR="00A125DC" w:rsidRPr="00D517B8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520BAB" w:rsidRPr="00D517B8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A125DC" w:rsidRPr="00D517B8">
        <w:rPr>
          <w:rFonts w:ascii="Times New Roman" w:eastAsia="Times New Roman" w:hAnsi="Times New Roman" w:cs="Times New Roman"/>
          <w:b/>
          <w:bCs/>
          <w:lang w:eastAsia="ru-RU"/>
        </w:rPr>
        <w:t>536</w:t>
      </w:r>
      <w:r w:rsidR="00520BAB" w:rsidRPr="00D517B8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A125DC" w:rsidRPr="00D517B8">
        <w:rPr>
          <w:rFonts w:ascii="Times New Roman" w:eastAsia="Times New Roman" w:hAnsi="Times New Roman" w:cs="Times New Roman"/>
          <w:b/>
          <w:bCs/>
          <w:lang w:eastAsia="ru-RU"/>
        </w:rPr>
        <w:t>617</w:t>
      </w:r>
      <w:r w:rsidR="00520BAB" w:rsidRPr="00D517B8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A125DC" w:rsidRPr="00D517B8">
        <w:rPr>
          <w:rFonts w:ascii="Times New Roman" w:eastAsia="Times New Roman" w:hAnsi="Times New Roman" w:cs="Times New Roman"/>
          <w:b/>
          <w:bCs/>
          <w:lang w:eastAsia="ru-RU"/>
        </w:rPr>
        <w:t xml:space="preserve">179,70 </w:t>
      </w:r>
      <w:r w:rsidRPr="00D517B8">
        <w:rPr>
          <w:rFonts w:ascii="Times New Roman" w:eastAsia="Times New Roman" w:hAnsi="Times New Roman" w:cs="Times New Roman"/>
          <w:b/>
          <w:bCs/>
          <w:lang w:eastAsia="ru-RU"/>
        </w:rPr>
        <w:t>руб.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517B8">
        <w:rPr>
          <w:rFonts w:ascii="Times New Roman" w:eastAsia="Times New Roman" w:hAnsi="Times New Roman" w:cs="Times New Roman"/>
          <w:b/>
          <w:lang w:eastAsia="ru-RU"/>
        </w:rPr>
        <w:t xml:space="preserve">Дата начала приема заявок – </w:t>
      </w:r>
      <w:r w:rsidR="0047267E" w:rsidRPr="00D517B8">
        <w:rPr>
          <w:rFonts w:ascii="Times New Roman" w:eastAsia="Times New Roman" w:hAnsi="Times New Roman" w:cs="Times New Roman"/>
          <w:b/>
          <w:lang w:eastAsia="ru-RU"/>
        </w:rPr>
        <w:t>19.11.2023</w:t>
      </w:r>
      <w:r w:rsidRPr="00D517B8">
        <w:rPr>
          <w:rFonts w:ascii="Times New Roman" w:eastAsia="Times New Roman" w:hAnsi="Times New Roman" w:cs="Times New Roman"/>
          <w:b/>
          <w:lang w:eastAsia="ru-RU"/>
        </w:rPr>
        <w:t xml:space="preserve"> с</w:t>
      </w:r>
      <w:r w:rsidR="009F0B42" w:rsidRPr="00D517B8">
        <w:rPr>
          <w:rFonts w:ascii="Times New Roman" w:eastAsia="Times New Roman" w:hAnsi="Times New Roman" w:cs="Times New Roman"/>
          <w:b/>
          <w:lang w:eastAsia="ru-RU"/>
        </w:rPr>
        <w:t> </w:t>
      </w:r>
      <w:r w:rsidRPr="00D517B8">
        <w:rPr>
          <w:rFonts w:ascii="Times New Roman" w:eastAsia="Times New Roman" w:hAnsi="Times New Roman" w:cs="Times New Roman"/>
          <w:b/>
          <w:lang w:eastAsia="ru-RU"/>
        </w:rPr>
        <w:t>17</w:t>
      </w:r>
      <w:r w:rsidR="009F0B42" w:rsidRPr="00D517B8">
        <w:rPr>
          <w:rFonts w:ascii="Times New Roman" w:eastAsia="Times New Roman" w:hAnsi="Times New Roman" w:cs="Times New Roman"/>
          <w:b/>
          <w:lang w:eastAsia="ru-RU"/>
        </w:rPr>
        <w:t> </w:t>
      </w:r>
      <w:r w:rsidRPr="00D517B8">
        <w:rPr>
          <w:rFonts w:ascii="Times New Roman" w:eastAsia="Times New Roman" w:hAnsi="Times New Roman" w:cs="Times New Roman"/>
          <w:b/>
          <w:lang w:eastAsia="ru-RU"/>
        </w:rPr>
        <w:t>час.00 мин. (</w:t>
      </w:r>
      <w:proofErr w:type="spellStart"/>
      <w:r w:rsidRPr="00D517B8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D517B8">
        <w:rPr>
          <w:rFonts w:ascii="Times New Roman" w:eastAsia="Times New Roman" w:hAnsi="Times New Roman" w:cs="Times New Roman"/>
          <w:b/>
          <w:lang w:eastAsia="ru-RU"/>
        </w:rPr>
        <w:t>).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Сокращение: календарный день – к/день. Прием заявок составляет: в 1-ом периоде – 3 (</w:t>
      </w:r>
      <w:r w:rsidR="0047267E" w:rsidRPr="00D517B8">
        <w:rPr>
          <w:rFonts w:ascii="Times New Roman" w:eastAsia="Times New Roman" w:hAnsi="Times New Roman" w:cs="Times New Roman"/>
          <w:lang w:eastAsia="ru-RU"/>
        </w:rPr>
        <w:t>три</w:t>
      </w:r>
      <w:r w:rsidRPr="00D517B8">
        <w:rPr>
          <w:rFonts w:ascii="Times New Roman" w:eastAsia="Times New Roman" w:hAnsi="Times New Roman" w:cs="Times New Roman"/>
          <w:lang w:eastAsia="ru-RU"/>
        </w:rPr>
        <w:t>) к/дн</w:t>
      </w:r>
      <w:r w:rsidR="0047267E" w:rsidRPr="00D517B8">
        <w:rPr>
          <w:rFonts w:ascii="Times New Roman" w:eastAsia="Times New Roman" w:hAnsi="Times New Roman" w:cs="Times New Roman"/>
          <w:lang w:eastAsia="ru-RU"/>
        </w:rPr>
        <w:t>я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с даты начала приёма заявок, без изменения начальной цены, </w:t>
      </w:r>
      <w:r w:rsidR="008828E9" w:rsidRPr="00D517B8">
        <w:rPr>
          <w:rFonts w:ascii="Times New Roman" w:eastAsia="Times New Roman" w:hAnsi="Times New Roman" w:cs="Times New Roman"/>
          <w:lang w:eastAsia="ru-RU"/>
        </w:rPr>
        <w:t xml:space="preserve">во 2-м периоде – 3 (три) к/дня, величина снижения – </w:t>
      </w:r>
      <w:r w:rsidR="009F0B42" w:rsidRPr="00D517B8">
        <w:rPr>
          <w:rFonts w:ascii="Times New Roman" w:eastAsia="Times New Roman" w:hAnsi="Times New Roman" w:cs="Times New Roman"/>
          <w:lang w:eastAsia="ru-RU"/>
        </w:rPr>
        <w:t>140</w:t>
      </w:r>
      <w:r w:rsidR="00520BAB" w:rsidRPr="00D517B8">
        <w:rPr>
          <w:rFonts w:ascii="Times New Roman" w:eastAsia="Times New Roman" w:hAnsi="Times New Roman" w:cs="Times New Roman"/>
          <w:lang w:eastAsia="ru-RU"/>
        </w:rPr>
        <w:t> </w:t>
      </w:r>
      <w:r w:rsidR="009F0B42" w:rsidRPr="00D517B8">
        <w:rPr>
          <w:rFonts w:ascii="Times New Roman" w:eastAsia="Times New Roman" w:hAnsi="Times New Roman" w:cs="Times New Roman"/>
          <w:lang w:eastAsia="ru-RU"/>
        </w:rPr>
        <w:t>923</w:t>
      </w:r>
      <w:r w:rsidR="00520BAB" w:rsidRPr="00D517B8">
        <w:rPr>
          <w:rFonts w:ascii="Times New Roman" w:eastAsia="Times New Roman" w:hAnsi="Times New Roman" w:cs="Times New Roman"/>
          <w:lang w:eastAsia="ru-RU"/>
        </w:rPr>
        <w:t> </w:t>
      </w:r>
      <w:r w:rsidR="009F0B42" w:rsidRPr="00D517B8">
        <w:rPr>
          <w:rFonts w:ascii="Times New Roman" w:eastAsia="Times New Roman" w:hAnsi="Times New Roman" w:cs="Times New Roman"/>
          <w:lang w:eastAsia="ru-RU"/>
        </w:rPr>
        <w:t>176,65 руб.</w:t>
      </w:r>
      <w:r w:rsidR="008828E9" w:rsidRPr="00D517B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со </w:t>
      </w:r>
      <w:r w:rsidR="009F0B42" w:rsidRPr="00D517B8">
        <w:rPr>
          <w:rFonts w:ascii="Times New Roman" w:eastAsia="Times New Roman" w:hAnsi="Times New Roman" w:cs="Times New Roman"/>
          <w:lang w:eastAsia="ru-RU"/>
        </w:rPr>
        <w:t>3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-го по 9-й периоды – </w:t>
      </w:r>
      <w:r w:rsidR="009F0B42" w:rsidRPr="00D517B8">
        <w:rPr>
          <w:rFonts w:ascii="Times New Roman" w:eastAsia="Times New Roman" w:hAnsi="Times New Roman" w:cs="Times New Roman"/>
          <w:lang w:eastAsia="ru-RU"/>
        </w:rPr>
        <w:t>4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(</w:t>
      </w:r>
      <w:r w:rsidR="009F0B42" w:rsidRPr="00D517B8">
        <w:rPr>
          <w:rFonts w:ascii="Times New Roman" w:eastAsia="Times New Roman" w:hAnsi="Times New Roman" w:cs="Times New Roman"/>
          <w:lang w:eastAsia="ru-RU"/>
        </w:rPr>
        <w:t>четыре</w:t>
      </w:r>
      <w:r w:rsidRPr="00D517B8">
        <w:rPr>
          <w:rFonts w:ascii="Times New Roman" w:eastAsia="Times New Roman" w:hAnsi="Times New Roman" w:cs="Times New Roman"/>
          <w:lang w:eastAsia="ru-RU"/>
        </w:rPr>
        <w:t>) к/дн</w:t>
      </w:r>
      <w:r w:rsidR="009F0B42" w:rsidRPr="00D517B8">
        <w:rPr>
          <w:rFonts w:ascii="Times New Roman" w:eastAsia="Times New Roman" w:hAnsi="Times New Roman" w:cs="Times New Roman"/>
          <w:lang w:eastAsia="ru-RU"/>
        </w:rPr>
        <w:t>я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, величина снижения </w:t>
      </w:r>
      <w:r w:rsidR="00037363" w:rsidRPr="00D517B8">
        <w:rPr>
          <w:rFonts w:ascii="Times New Roman" w:eastAsia="Times New Roman" w:hAnsi="Times New Roman" w:cs="Times New Roman"/>
          <w:lang w:eastAsia="ru-RU"/>
        </w:rPr>
        <w:t>– 140</w:t>
      </w:r>
      <w:r w:rsidR="00520BAB" w:rsidRPr="00D517B8">
        <w:rPr>
          <w:rFonts w:ascii="Times New Roman" w:eastAsia="Times New Roman" w:hAnsi="Times New Roman" w:cs="Times New Roman"/>
          <w:lang w:eastAsia="ru-RU"/>
        </w:rPr>
        <w:t> </w:t>
      </w:r>
      <w:r w:rsidR="00037363" w:rsidRPr="00D517B8">
        <w:rPr>
          <w:rFonts w:ascii="Times New Roman" w:eastAsia="Times New Roman" w:hAnsi="Times New Roman" w:cs="Times New Roman"/>
          <w:lang w:eastAsia="ru-RU"/>
        </w:rPr>
        <w:t>923</w:t>
      </w:r>
      <w:r w:rsidR="00520BAB" w:rsidRPr="00D517B8">
        <w:rPr>
          <w:rFonts w:ascii="Times New Roman" w:eastAsia="Times New Roman" w:hAnsi="Times New Roman" w:cs="Times New Roman"/>
          <w:lang w:eastAsia="ru-RU"/>
        </w:rPr>
        <w:t> </w:t>
      </w:r>
      <w:r w:rsidR="00037363" w:rsidRPr="00D517B8">
        <w:rPr>
          <w:rFonts w:ascii="Times New Roman" w:eastAsia="Times New Roman" w:hAnsi="Times New Roman" w:cs="Times New Roman"/>
          <w:lang w:eastAsia="ru-RU"/>
        </w:rPr>
        <w:t>176,65 руб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D517B8">
        <w:rPr>
          <w:rFonts w:ascii="Times New Roman" w:eastAsia="Times New Roman" w:hAnsi="Times New Roman" w:cs="Times New Roman"/>
          <w:b/>
          <w:lang w:eastAsia="ru-RU"/>
        </w:rPr>
        <w:t xml:space="preserve">Минимальная цена составляет </w:t>
      </w:r>
      <w:r w:rsidR="00B652A1" w:rsidRPr="00D517B8">
        <w:rPr>
          <w:rFonts w:ascii="Times New Roman" w:eastAsia="Times New Roman" w:hAnsi="Times New Roman" w:cs="Times New Roman"/>
          <w:b/>
          <w:lang w:eastAsia="ru-RU"/>
        </w:rPr>
        <w:t>1</w:t>
      </w:r>
      <w:r w:rsidR="00271783">
        <w:rPr>
          <w:rFonts w:ascii="Times New Roman" w:eastAsia="Times New Roman" w:hAnsi="Times New Roman" w:cs="Times New Roman"/>
          <w:b/>
          <w:lang w:eastAsia="ru-RU"/>
        </w:rPr>
        <w:t> </w:t>
      </w:r>
      <w:r w:rsidR="00B652A1" w:rsidRPr="00D517B8">
        <w:rPr>
          <w:rFonts w:ascii="Times New Roman" w:eastAsia="Times New Roman" w:hAnsi="Times New Roman" w:cs="Times New Roman"/>
          <w:b/>
          <w:lang w:eastAsia="ru-RU"/>
        </w:rPr>
        <w:t>409</w:t>
      </w:r>
      <w:r w:rsidR="00520BAB" w:rsidRPr="00D517B8">
        <w:rPr>
          <w:rFonts w:ascii="Times New Roman" w:eastAsia="Times New Roman" w:hAnsi="Times New Roman" w:cs="Times New Roman"/>
          <w:b/>
          <w:lang w:eastAsia="ru-RU"/>
        </w:rPr>
        <w:t> </w:t>
      </w:r>
      <w:r w:rsidR="00B652A1" w:rsidRPr="00D517B8">
        <w:rPr>
          <w:rFonts w:ascii="Times New Roman" w:eastAsia="Times New Roman" w:hAnsi="Times New Roman" w:cs="Times New Roman"/>
          <w:b/>
          <w:lang w:eastAsia="ru-RU"/>
        </w:rPr>
        <w:t>231</w:t>
      </w:r>
      <w:r w:rsidR="00520BAB" w:rsidRPr="00D517B8">
        <w:rPr>
          <w:rFonts w:ascii="Times New Roman" w:eastAsia="Times New Roman" w:hAnsi="Times New Roman" w:cs="Times New Roman"/>
          <w:b/>
          <w:lang w:eastAsia="ru-RU"/>
        </w:rPr>
        <w:t> </w:t>
      </w:r>
      <w:r w:rsidR="00B652A1" w:rsidRPr="00D517B8">
        <w:rPr>
          <w:rFonts w:ascii="Times New Roman" w:eastAsia="Times New Roman" w:hAnsi="Times New Roman" w:cs="Times New Roman"/>
          <w:b/>
          <w:lang w:eastAsia="ru-RU"/>
        </w:rPr>
        <w:t>766,50</w:t>
      </w:r>
      <w:r w:rsidRPr="00D517B8">
        <w:rPr>
          <w:rFonts w:ascii="Times New Roman" w:eastAsia="Times New Roman" w:hAnsi="Times New Roman" w:cs="Times New Roman"/>
          <w:b/>
          <w:lang w:eastAsia="ru-RU"/>
        </w:rPr>
        <w:t xml:space="preserve"> руб.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E8B83FD" w14:textId="4712F938" w:rsidR="001D1050" w:rsidRPr="00D517B8" w:rsidRDefault="00D3126E" w:rsidP="00D517B8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17B8">
        <w:rPr>
          <w:rFonts w:ascii="Times New Roman" w:eastAsia="Times New Roman" w:hAnsi="Times New Roman" w:cs="Times New Roman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 </w:t>
      </w:r>
      <w:r w:rsidRPr="00D517B8">
        <w:rPr>
          <w:rFonts w:ascii="Times New Roman" w:eastAsia="Times New Roman" w:hAnsi="Times New Roman" w:cs="Times New Roman"/>
          <w:b/>
          <w:lang w:eastAsia="ru-RU"/>
        </w:rPr>
        <w:t>Задаток - 10 %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от начальной цены Лота, установленн</w:t>
      </w:r>
      <w:r w:rsidR="00A97BDB">
        <w:rPr>
          <w:rFonts w:ascii="Times New Roman" w:eastAsia="Times New Roman" w:hAnsi="Times New Roman" w:cs="Times New Roman"/>
          <w:lang w:eastAsia="ru-RU"/>
        </w:rPr>
        <w:t>ы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</w:t>
      </w:r>
      <w:r w:rsidR="00354BA3" w:rsidRPr="00D517B8">
        <w:rPr>
          <w:rFonts w:ascii="Times New Roman" w:eastAsia="Times New Roman" w:hAnsi="Times New Roman" w:cs="Times New Roman"/>
          <w:color w:val="000000"/>
          <w:lang w:eastAsia="ru-RU"/>
        </w:rPr>
        <w:t>Реквизиты специального счета Должника для задатков: Получатель – АО «Тутаевская ПГУ»,</w:t>
      </w:r>
      <w:r w:rsidR="00354BA3" w:rsidRPr="00D517B8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="00C37D8D">
        <w:rPr>
          <w:rFonts w:ascii="Times New Roman" w:hAnsi="Times New Roman" w:cs="Times New Roman"/>
        </w:rPr>
        <w:t xml:space="preserve">р/с </w:t>
      </w:r>
      <w:r w:rsidR="00354BA3" w:rsidRPr="00D517B8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№ 40702810701100026178 </w:t>
      </w:r>
      <w:r w:rsidR="00C37D8D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в </w:t>
      </w:r>
      <w:r w:rsidR="00354BA3" w:rsidRPr="00D517B8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АО «Альфа Банк»</w:t>
      </w:r>
      <w:r w:rsidR="00C37D8D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,</w:t>
      </w:r>
      <w:r w:rsidR="00354BA3" w:rsidRPr="00D517B8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БИК 044525593, к/с № 30101810200000000593. </w:t>
      </w:r>
      <w:r w:rsidR="00354BA3" w:rsidRPr="00D517B8">
        <w:rPr>
          <w:rFonts w:ascii="Times New Roman" w:eastAsia="Times New Roman" w:hAnsi="Times New Roman" w:cs="Times New Roman"/>
          <w:color w:val="000000"/>
          <w:lang w:eastAsia="ru-RU"/>
        </w:rPr>
        <w:t>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11DA2F0F" w14:textId="494738EC" w:rsidR="00F10D1D" w:rsidRPr="00D517B8" w:rsidRDefault="00D3126E" w:rsidP="00D517B8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17B8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</w:t>
      </w:r>
      <w:r w:rsidR="00D517B8" w:rsidRPr="00D517B8">
        <w:rPr>
          <w:rFonts w:ascii="Times New Roman" w:eastAsia="Times New Roman" w:hAnsi="Times New Roman" w:cs="Times New Roman"/>
          <w:lang w:eastAsia="ru-RU"/>
        </w:rPr>
        <w:t>Закона о банкротстве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</w:t>
      </w:r>
      <w:r w:rsidRPr="00D517B8">
        <w:rPr>
          <w:rFonts w:ascii="Times New Roman" w:eastAsia="Times New Roman" w:hAnsi="Times New Roman" w:cs="Times New Roman"/>
          <w:lang w:eastAsia="ru-RU"/>
        </w:rPr>
        <w:lastRenderedPageBreak/>
        <w:t xml:space="preserve">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4F6B5C3E" w14:textId="568C97FA" w:rsidR="00D3126E" w:rsidRPr="00D517B8" w:rsidRDefault="00D3126E" w:rsidP="00D517B8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17B8">
        <w:rPr>
          <w:rFonts w:ascii="Times New Roman" w:eastAsia="Times New Roman" w:hAnsi="Times New Roman" w:cs="Times New Roman"/>
          <w:lang w:eastAsia="ru-RU"/>
        </w:rPr>
        <w:t>Победителем</w:t>
      </w:r>
      <w:r w:rsidR="00F10D1D" w:rsidRPr="00D517B8">
        <w:rPr>
          <w:rFonts w:ascii="Times New Roman" w:eastAsia="Times New Roman" w:hAnsi="Times New Roman" w:cs="Times New Roman"/>
          <w:lang w:eastAsia="ru-RU"/>
        </w:rPr>
        <w:t xml:space="preserve"> Торгов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признается участник Торгов (далее</w:t>
      </w:r>
      <w:r w:rsidR="00D517B8" w:rsidRPr="00D517B8">
        <w:rPr>
          <w:rFonts w:ascii="Times New Roman" w:eastAsia="Times New Roman" w:hAnsi="Times New Roman" w:cs="Times New Roman"/>
          <w:lang w:eastAsia="ru-RU"/>
        </w:rPr>
        <w:t xml:space="preserve"> – 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время до момента подведения итогов.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</w:t>
      </w:r>
      <w:r w:rsidR="00D517B8" w:rsidRPr="00D517B8">
        <w:rPr>
          <w:rFonts w:ascii="Times New Roman" w:eastAsia="Times New Roman" w:hAnsi="Times New Roman" w:cs="Times New Roman"/>
          <w:lang w:eastAsia="ru-RU"/>
        </w:rPr>
        <w:t>–</w:t>
      </w:r>
      <w:r w:rsidRPr="00D517B8">
        <w:rPr>
          <w:rFonts w:ascii="Times New Roman" w:eastAsia="Times New Roman" w:hAnsi="Times New Roman" w:cs="Times New Roman"/>
          <w:lang w:eastAsia="ru-RU"/>
        </w:rPr>
        <w:t xml:space="preserve"> в течение 30 дней со дня подписания Договора на счет Должника: </w:t>
      </w:r>
      <w:r w:rsidR="00D517B8" w:rsidRPr="00D517B8">
        <w:rPr>
          <w:rFonts w:ascii="Times New Roman" w:hAnsi="Times New Roman" w:cs="Times New Roman"/>
        </w:rPr>
        <w:t>за имущество, находящееся в залоге ВЭБ.РФ – на спец. счет №</w:t>
      </w:r>
      <w:r w:rsidR="00AD4789">
        <w:rPr>
          <w:rFonts w:ascii="Times New Roman" w:hAnsi="Times New Roman" w:cs="Times New Roman"/>
        </w:rPr>
        <w:t> </w:t>
      </w:r>
      <w:r w:rsidR="00D517B8" w:rsidRPr="00D517B8">
        <w:rPr>
          <w:rFonts w:ascii="Times New Roman" w:hAnsi="Times New Roman" w:cs="Times New Roman"/>
        </w:rPr>
        <w:t>40702810601100022502, за имущество, не обремененное залогом – на основной счет №</w:t>
      </w:r>
      <w:r w:rsidR="00AD4789">
        <w:rPr>
          <w:rFonts w:ascii="Times New Roman" w:hAnsi="Times New Roman" w:cs="Times New Roman"/>
        </w:rPr>
        <w:t> </w:t>
      </w:r>
      <w:r w:rsidR="00D517B8" w:rsidRPr="00D517B8">
        <w:rPr>
          <w:rFonts w:ascii="Times New Roman" w:hAnsi="Times New Roman" w:cs="Times New Roman"/>
        </w:rPr>
        <w:t xml:space="preserve">40702810001100026179 в АО «Альфа Банк», БИК 044525593, к/с № 30101810200000000593. </w:t>
      </w:r>
      <w:r w:rsidRPr="00D517B8">
        <w:rPr>
          <w:rFonts w:ascii="Times New Roman" w:eastAsia="Times New Roman" w:hAnsi="Times New Roman" w:cs="Times New Roman"/>
          <w:lang w:eastAsia="ru-RU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330A579B" w14:textId="77777777" w:rsidR="00D517B8" w:rsidRDefault="00D517B8" w:rsidP="00D517B8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</w:p>
    <w:p w14:paraId="1EB30848" w14:textId="77777777" w:rsidR="00D517B8" w:rsidRDefault="00D517B8" w:rsidP="00D517B8">
      <w:pPr>
        <w:spacing w:after="0" w:line="240" w:lineRule="auto"/>
        <w:ind w:right="-1" w:firstLine="567"/>
      </w:pPr>
    </w:p>
    <w:sectPr w:rsidR="00D517B8" w:rsidSect="00AF627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E83"/>
    <w:rsid w:val="00037363"/>
    <w:rsid w:val="000E3F8A"/>
    <w:rsid w:val="000F20FE"/>
    <w:rsid w:val="001D1050"/>
    <w:rsid w:val="002045A4"/>
    <w:rsid w:val="00213995"/>
    <w:rsid w:val="00271783"/>
    <w:rsid w:val="00354BA3"/>
    <w:rsid w:val="00367C89"/>
    <w:rsid w:val="00434FEC"/>
    <w:rsid w:val="004402A9"/>
    <w:rsid w:val="0047267E"/>
    <w:rsid w:val="00520BAB"/>
    <w:rsid w:val="00611E54"/>
    <w:rsid w:val="006861A7"/>
    <w:rsid w:val="007872E4"/>
    <w:rsid w:val="008828E9"/>
    <w:rsid w:val="009F0B42"/>
    <w:rsid w:val="00A125DC"/>
    <w:rsid w:val="00A902A6"/>
    <w:rsid w:val="00A97BDB"/>
    <w:rsid w:val="00AB2907"/>
    <w:rsid w:val="00AD4789"/>
    <w:rsid w:val="00AF6276"/>
    <w:rsid w:val="00B652A1"/>
    <w:rsid w:val="00C00F64"/>
    <w:rsid w:val="00C37D8D"/>
    <w:rsid w:val="00C808AD"/>
    <w:rsid w:val="00CE6866"/>
    <w:rsid w:val="00D267E4"/>
    <w:rsid w:val="00D3126E"/>
    <w:rsid w:val="00D44BFF"/>
    <w:rsid w:val="00D517B8"/>
    <w:rsid w:val="00E9013A"/>
    <w:rsid w:val="00F10D1D"/>
    <w:rsid w:val="00FB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5138"/>
  <w15:chartTrackingRefBased/>
  <w15:docId w15:val="{2EC9AC8A-F233-4CCD-81AB-B1CD1B6D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6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oslavl@auction-house.ru" TargetMode="External"/><Relationship Id="rId4" Type="http://schemas.openxmlformats.org/officeDocument/2006/relationships/hyperlink" Target="mailto:shmat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4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Шмат Алиса Владимировна</cp:lastModifiedBy>
  <cp:revision>38</cp:revision>
  <dcterms:created xsi:type="dcterms:W3CDTF">2022-09-14T08:28:00Z</dcterms:created>
  <dcterms:modified xsi:type="dcterms:W3CDTF">2023-11-17T13:27:00Z</dcterms:modified>
</cp:coreProperties>
</file>