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445575F6" w:rsidR="00950CC9" w:rsidRPr="0037642D" w:rsidRDefault="00803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6D2DE5" w:rsidRPr="006D2DE5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 (далее – финансовая организация),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6D2DE5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Pr="006D2DE5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следующее имущество: </w:t>
      </w:r>
    </w:p>
    <w:p w14:paraId="1FBC64F9" w14:textId="356FEBA6" w:rsidR="00AB7409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DE5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6EB67577" w14:textId="77777777" w:rsidR="006D2DE5" w:rsidRPr="006D2DE5" w:rsidRDefault="006D2DE5" w:rsidP="006D2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D2DE5">
        <w:rPr>
          <w:rFonts w:ascii="Times New Roman CYR" w:hAnsi="Times New Roman CYR" w:cs="Times New Roman CYR"/>
          <w:color w:val="000000"/>
        </w:rPr>
        <w:t>Лот 1 - Иовлева Ольга Сергеевна солидарно с Иовлевым Виктором Владимировичем, КД НВП-00-007 от 09.04.2012, решение Узловского городского суда Тульской области от 20.12.2018 по делу 2-1064/2018 (5 613 892,42 руб.) - 5 613 892,42 руб.;</w:t>
      </w:r>
    </w:p>
    <w:p w14:paraId="68C5493E" w14:textId="77777777" w:rsidR="006D2DE5" w:rsidRPr="006D2DE5" w:rsidRDefault="006D2DE5" w:rsidP="006D2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D2DE5">
        <w:rPr>
          <w:rFonts w:ascii="Times New Roman CYR" w:hAnsi="Times New Roman CYR" w:cs="Times New Roman CYR"/>
          <w:color w:val="000000"/>
        </w:rPr>
        <w:t>Лот 2 - Щаклина Тамара Ивановна, определение АС г. Москвы от 01.06.2021 А40-239333/16-24-402 Б о замене взыскателя (34 430 497,83 руб.) - 34 430 497,83 руб.;</w:t>
      </w:r>
    </w:p>
    <w:p w14:paraId="7397C8D4" w14:textId="77777777" w:rsidR="006D2DE5" w:rsidRPr="006D2DE5" w:rsidRDefault="006D2DE5" w:rsidP="006D2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D2DE5">
        <w:rPr>
          <w:rFonts w:ascii="Times New Roman CYR" w:hAnsi="Times New Roman CYR" w:cs="Times New Roman CYR"/>
          <w:color w:val="000000"/>
        </w:rPr>
        <w:t>Лот 3 - Гасангаджиев Абулмуслим Магомедович солидарно с Гасангаджиевой Зухрой Магомедовной, КД НВП-00-077 от 17.08.2015, решение Истринского городского суда Московской области от 19.04.2023 по делу 2-1828/2022 (5 485 482,71 руб.) - 5 485 482,71 руб.;</w:t>
      </w:r>
    </w:p>
    <w:p w14:paraId="21007024" w14:textId="77777777" w:rsidR="006D2DE5" w:rsidRPr="006D2DE5" w:rsidRDefault="006D2DE5" w:rsidP="006D2D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D2DE5">
        <w:rPr>
          <w:rFonts w:ascii="Times New Roman CYR" w:hAnsi="Times New Roman CYR" w:cs="Times New Roman CYR"/>
          <w:color w:val="000000"/>
        </w:rPr>
        <w:t>Лот 4 - Калашников Антон Александрович солидарно с Калашниковой Олесей Николаевной, КД СТ-64-068 от 23.12.2013, решение Заводского районного суда г. Саратова от 04.05.2023 по делу 2-1315/2023 (2 776 292,25 руб.) - 2 776 292,25 руб.;</w:t>
      </w:r>
    </w:p>
    <w:p w14:paraId="625A18A2" w14:textId="49B8714A" w:rsidR="006D2DE5" w:rsidRDefault="006D2DE5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D2DE5">
        <w:rPr>
          <w:rFonts w:ascii="Times New Roman CYR" w:hAnsi="Times New Roman CYR" w:cs="Times New Roman CYR"/>
          <w:color w:val="000000"/>
        </w:rPr>
        <w:t>Лот 5 - Пигалова Елена Владимировна, КД СТ-64-064 от 05.12.2013, определение АС Саратовкой области от 02.05.2023 по делу А57-29353/2022 о включении в РТК третьей очереди, находится в стадии банкротства (963 240,26 руб.) - 963 240,26 руб.</w:t>
      </w:r>
    </w:p>
    <w:p w14:paraId="72CEA841" w14:textId="26DC093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6D2DE5">
        <w:rPr>
          <w:rFonts w:ascii="Times New Roman CYR" w:hAnsi="Times New Roman CYR" w:cs="Times New Roman CYR"/>
          <w:color w:val="000000"/>
        </w:rPr>
        <w:t xml:space="preserve">– </w:t>
      </w:r>
      <w:r w:rsidR="0037642D" w:rsidRPr="006D2DE5">
        <w:rPr>
          <w:rFonts w:ascii="Times New Roman CYR" w:hAnsi="Times New Roman CYR" w:cs="Times New Roman CYR"/>
          <w:color w:val="000000"/>
        </w:rPr>
        <w:t>5</w:t>
      </w:r>
      <w:r w:rsidR="009E7E5E" w:rsidRPr="006D2DE5">
        <w:rPr>
          <w:rFonts w:ascii="Times New Roman CYR" w:hAnsi="Times New Roman CYR" w:cs="Times New Roman CYR"/>
          <w:color w:val="000000"/>
        </w:rPr>
        <w:t xml:space="preserve"> </w:t>
      </w:r>
      <w:r w:rsidR="0037642D" w:rsidRPr="006D2DE5">
        <w:rPr>
          <w:rFonts w:ascii="Times New Roman CYR" w:hAnsi="Times New Roman CYR" w:cs="Times New Roman CYR"/>
          <w:color w:val="000000"/>
        </w:rPr>
        <w:t>(пять)</w:t>
      </w:r>
      <w:r w:rsidRPr="006D2DE5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98B539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D2DE5" w:rsidRPr="006D2DE5">
        <w:rPr>
          <w:rFonts w:ascii="Times New Roman CYR" w:hAnsi="Times New Roman CYR" w:cs="Times New Roman CYR"/>
          <w:b/>
          <w:bCs/>
          <w:color w:val="000000"/>
        </w:rPr>
        <w:t>26 декабря</w:t>
      </w:r>
      <w:r w:rsidR="006D2DE5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0125E2"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B9AC7E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D2DE5" w:rsidRPr="006D2DE5">
        <w:rPr>
          <w:b/>
          <w:bCs/>
          <w:color w:val="000000"/>
        </w:rPr>
        <w:t>26 декабря</w:t>
      </w:r>
      <w:r w:rsidR="006D2DE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6D2DE5" w:rsidRPr="006D2DE5">
        <w:rPr>
          <w:b/>
          <w:bCs/>
          <w:color w:val="000000"/>
        </w:rPr>
        <w:t>19 февраля</w:t>
      </w:r>
      <w:r w:rsidR="006D2DE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D2DE5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93EC18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D2DE5" w:rsidRPr="006D2DE5">
        <w:rPr>
          <w:b/>
          <w:bCs/>
          <w:color w:val="000000"/>
        </w:rPr>
        <w:t>14 ноября</w:t>
      </w:r>
      <w:r w:rsidR="006D2DE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D2DE5" w:rsidRPr="006D2DE5">
        <w:rPr>
          <w:b/>
          <w:bCs/>
          <w:color w:val="000000"/>
        </w:rPr>
        <w:t>09 января</w:t>
      </w:r>
      <w:r w:rsidR="006D2DE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D2DE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</w:t>
      </w:r>
      <w:r w:rsidRPr="006D2DE5">
        <w:rPr>
          <w:color w:val="000000"/>
        </w:rPr>
        <w:t>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052B676E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="006D2DE5">
        <w:rPr>
          <w:b/>
          <w:bCs/>
          <w:color w:val="000000"/>
        </w:rPr>
        <w:t xml:space="preserve"> 1</w:t>
      </w:r>
      <w:r w:rsidRPr="005246E8">
        <w:rPr>
          <w:b/>
          <w:bCs/>
          <w:color w:val="000000"/>
        </w:rPr>
        <w:t xml:space="preserve"> </w:t>
      </w:r>
      <w:r w:rsidR="006D2DE5">
        <w:rPr>
          <w:b/>
          <w:bCs/>
          <w:color w:val="000000"/>
        </w:rPr>
        <w:t>–</w:t>
      </w:r>
      <w:r w:rsidRPr="005246E8">
        <w:rPr>
          <w:b/>
          <w:bCs/>
          <w:color w:val="000000"/>
        </w:rPr>
        <w:t xml:space="preserve"> с</w:t>
      </w:r>
      <w:r w:rsidR="006D2DE5">
        <w:rPr>
          <w:b/>
          <w:bCs/>
          <w:color w:val="000000"/>
        </w:rPr>
        <w:t xml:space="preserve"> </w:t>
      </w:r>
      <w:r w:rsidR="003D0C68">
        <w:rPr>
          <w:b/>
          <w:bCs/>
          <w:color w:val="000000"/>
        </w:rPr>
        <w:t xml:space="preserve">22 февраля </w:t>
      </w:r>
      <w:r w:rsidR="00BD0E8E" w:rsidRPr="005246E8">
        <w:rPr>
          <w:b/>
          <w:bCs/>
          <w:color w:val="000000"/>
        </w:rPr>
        <w:t>202</w:t>
      </w:r>
      <w:r w:rsidR="003D0C68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</w:t>
      </w:r>
      <w:r w:rsidR="003D0C68">
        <w:rPr>
          <w:b/>
          <w:bCs/>
          <w:color w:val="000000"/>
        </w:rPr>
        <w:t xml:space="preserve"> 31 марта </w:t>
      </w:r>
      <w:r w:rsidR="00BD0E8E" w:rsidRPr="005246E8">
        <w:rPr>
          <w:b/>
          <w:bCs/>
          <w:color w:val="000000"/>
        </w:rPr>
        <w:t>202</w:t>
      </w:r>
      <w:r w:rsidR="003D0C68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72D004C7" w:rsidR="00950CC9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D0C68">
        <w:rPr>
          <w:b/>
          <w:bCs/>
          <w:color w:val="000000"/>
        </w:rPr>
        <w:t>ам 2,5</w:t>
      </w:r>
      <w:r w:rsidRPr="005246E8">
        <w:rPr>
          <w:b/>
          <w:bCs/>
          <w:color w:val="000000"/>
        </w:rPr>
        <w:t xml:space="preserve"> - с </w:t>
      </w:r>
      <w:r w:rsidR="003D0C68">
        <w:rPr>
          <w:b/>
          <w:bCs/>
          <w:color w:val="000000"/>
        </w:rPr>
        <w:t>22 февраля 2024</w:t>
      </w:r>
      <w:r w:rsidRPr="005246E8">
        <w:rPr>
          <w:b/>
          <w:bCs/>
          <w:color w:val="000000"/>
        </w:rPr>
        <w:t xml:space="preserve"> г. по</w:t>
      </w:r>
      <w:r w:rsidR="003D0C68">
        <w:rPr>
          <w:b/>
          <w:bCs/>
          <w:color w:val="000000"/>
        </w:rPr>
        <w:t xml:space="preserve"> 24 апреля </w:t>
      </w:r>
      <w:r w:rsidR="00BD0E8E" w:rsidRPr="005246E8">
        <w:rPr>
          <w:b/>
          <w:bCs/>
          <w:color w:val="000000"/>
        </w:rPr>
        <w:t>202</w:t>
      </w:r>
      <w:r w:rsidR="003D0C68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  <w:r w:rsidR="003D0C68">
        <w:rPr>
          <w:b/>
          <w:bCs/>
          <w:color w:val="000000"/>
        </w:rPr>
        <w:t>;</w:t>
      </w:r>
    </w:p>
    <w:p w14:paraId="1F619A2C" w14:textId="532885A6" w:rsid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у 3</w:t>
      </w:r>
      <w:r w:rsidRPr="005246E8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22 февраля 2024</w:t>
      </w:r>
      <w:r w:rsidRPr="005246E8">
        <w:rPr>
          <w:b/>
          <w:bCs/>
          <w:color w:val="000000"/>
        </w:rPr>
        <w:t xml:space="preserve"> г. по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03 апреля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>;</w:t>
      </w:r>
    </w:p>
    <w:p w14:paraId="076C5B8B" w14:textId="01B24A59" w:rsidR="003D0C68" w:rsidRPr="005246E8" w:rsidRDefault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 xml:space="preserve">у </w:t>
      </w:r>
      <w:r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22 февраля 2024</w:t>
      </w:r>
      <w:r w:rsidRPr="005246E8">
        <w:rPr>
          <w:b/>
          <w:bCs/>
          <w:color w:val="000000"/>
        </w:rPr>
        <w:t xml:space="preserve"> г. по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09 апреля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287E4339" w14:textId="6AE61E6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D0C68" w:rsidRPr="003D0C68">
        <w:rPr>
          <w:b/>
          <w:bCs/>
          <w:color w:val="000000"/>
        </w:rPr>
        <w:t>22 февраля</w:t>
      </w:r>
      <w:r w:rsidR="003D0C6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3D0C68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3D0C68">
        <w:rPr>
          <w:color w:val="000000"/>
        </w:rPr>
        <w:t>1 (Один) к</w:t>
      </w:r>
      <w:r w:rsidRPr="005246E8">
        <w:rPr>
          <w:color w:val="000000"/>
        </w:rPr>
        <w:t>алендарны</w:t>
      </w:r>
      <w:r w:rsidR="003D0C68">
        <w:rPr>
          <w:color w:val="000000"/>
        </w:rPr>
        <w:t>й</w:t>
      </w:r>
      <w:r w:rsidRPr="005246E8">
        <w:rPr>
          <w:color w:val="000000"/>
        </w:rPr>
        <w:t xml:space="preserve"> д</w:t>
      </w:r>
      <w:r w:rsidR="003D0C68">
        <w:rPr>
          <w:color w:val="000000"/>
        </w:rPr>
        <w:t>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58411ADA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="003D0C68">
        <w:rPr>
          <w:b/>
          <w:color w:val="000000"/>
        </w:rPr>
        <w:t xml:space="preserve"> 1</w:t>
      </w:r>
      <w:r w:rsidRPr="005246E8">
        <w:rPr>
          <w:b/>
          <w:color w:val="000000"/>
        </w:rPr>
        <w:t>:</w:t>
      </w:r>
    </w:p>
    <w:p w14:paraId="21F258CA" w14:textId="77777777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0C68">
        <w:rPr>
          <w:color w:val="000000"/>
        </w:rPr>
        <w:t>с 22 февраля 2024 г. по 06 марта 2024 г. - в размере начальной цены продажи лота;</w:t>
      </w:r>
    </w:p>
    <w:p w14:paraId="6944FB7F" w14:textId="676B56A9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D0C68">
        <w:rPr>
          <w:color w:val="000000"/>
        </w:rPr>
        <w:t>с 07 марта 2024 г. по 19 марта 2024 г. - в размере 94,45% от начальной цены продажи лота;</w:t>
      </w:r>
    </w:p>
    <w:p w14:paraId="001689B3" w14:textId="3FBF9EF3" w:rsidR="00FF4CB0" w:rsidRDefault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D0C68">
        <w:rPr>
          <w:color w:val="000000"/>
        </w:rPr>
        <w:t>с 20 марта 2024 г. по 31 марта 2024 г. - в размере 88,90% от начальной цены продажи лота</w:t>
      </w:r>
      <w:r>
        <w:rPr>
          <w:color w:val="000000"/>
        </w:rPr>
        <w:t>.</w:t>
      </w:r>
    </w:p>
    <w:p w14:paraId="3B7B5112" w14:textId="0D95619B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3D0C68">
        <w:rPr>
          <w:b/>
          <w:color w:val="000000"/>
        </w:rPr>
        <w:t>ов 2,5</w:t>
      </w:r>
      <w:r w:rsidRPr="005246E8">
        <w:rPr>
          <w:b/>
          <w:color w:val="000000"/>
        </w:rPr>
        <w:t>:</w:t>
      </w:r>
    </w:p>
    <w:p w14:paraId="1520FC34" w14:textId="65119CFE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22 февраля 2024 г. по 06 марта 2024 г. - в размере начальной цены продажи лот</w:t>
      </w:r>
      <w:r>
        <w:rPr>
          <w:bCs/>
          <w:color w:val="000000"/>
        </w:rPr>
        <w:t>ов</w:t>
      </w:r>
      <w:r w:rsidRPr="003D0C68">
        <w:rPr>
          <w:bCs/>
          <w:color w:val="000000"/>
        </w:rPr>
        <w:t>;</w:t>
      </w:r>
    </w:p>
    <w:p w14:paraId="2D7806EC" w14:textId="4575E78E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07 марта 2024 г. по 19 марта 2024 г. - в размере 90,06% от начальной цены продажи лот</w:t>
      </w:r>
      <w:r>
        <w:rPr>
          <w:bCs/>
          <w:color w:val="000000"/>
        </w:rPr>
        <w:t>ов</w:t>
      </w:r>
      <w:r w:rsidRPr="003D0C68">
        <w:rPr>
          <w:bCs/>
          <w:color w:val="000000"/>
        </w:rPr>
        <w:t>;</w:t>
      </w:r>
    </w:p>
    <w:p w14:paraId="70AE4FC4" w14:textId="2CBA4AF1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20 марта 2024 г. по 31 марта 2024 г. - в размере 80,12% от начальной цены продажи лот</w:t>
      </w:r>
      <w:r>
        <w:rPr>
          <w:bCs/>
          <w:color w:val="000000"/>
        </w:rPr>
        <w:t>ов</w:t>
      </w:r>
      <w:r w:rsidRPr="003D0C68">
        <w:rPr>
          <w:bCs/>
          <w:color w:val="000000"/>
        </w:rPr>
        <w:t>;</w:t>
      </w:r>
    </w:p>
    <w:p w14:paraId="6A370FB5" w14:textId="09FA84C5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01 апреля 2024 г. по 03 апреля 2024 г. - в размере 70,18% от начальной цены продажи лот</w:t>
      </w:r>
      <w:r>
        <w:rPr>
          <w:bCs/>
          <w:color w:val="000000"/>
        </w:rPr>
        <w:t>ов</w:t>
      </w:r>
      <w:r w:rsidRPr="003D0C68">
        <w:rPr>
          <w:bCs/>
          <w:color w:val="000000"/>
        </w:rPr>
        <w:t>;</w:t>
      </w:r>
    </w:p>
    <w:p w14:paraId="5D62762F" w14:textId="241E2EC3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04 апреля 2024 г. по 06 апреля 2024 г. - в размере 60,24% от начальной цены продажи лот</w:t>
      </w:r>
      <w:r>
        <w:rPr>
          <w:bCs/>
          <w:color w:val="000000"/>
        </w:rPr>
        <w:t>ов</w:t>
      </w:r>
      <w:r w:rsidRPr="003D0C68">
        <w:rPr>
          <w:bCs/>
          <w:color w:val="000000"/>
        </w:rPr>
        <w:t>;</w:t>
      </w:r>
    </w:p>
    <w:p w14:paraId="255CC457" w14:textId="1ECDA8FA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07 апреля 2024 г. по 09 апреля 2024 г. - в размере 50,30% от начальной цены продажи лот</w:t>
      </w:r>
      <w:r>
        <w:rPr>
          <w:bCs/>
          <w:color w:val="000000"/>
        </w:rPr>
        <w:t>ов</w:t>
      </w:r>
      <w:r w:rsidRPr="003D0C68">
        <w:rPr>
          <w:bCs/>
          <w:color w:val="000000"/>
        </w:rPr>
        <w:t>;</w:t>
      </w:r>
    </w:p>
    <w:p w14:paraId="72E4FA38" w14:textId="78B69053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10 апреля 2024 г. по 12 апреля 2024 г. - в размере 40,36% от начальной цены продажи лот</w:t>
      </w:r>
      <w:r>
        <w:rPr>
          <w:bCs/>
          <w:color w:val="000000"/>
        </w:rPr>
        <w:t>ов</w:t>
      </w:r>
      <w:r w:rsidRPr="003D0C68">
        <w:rPr>
          <w:bCs/>
          <w:color w:val="000000"/>
        </w:rPr>
        <w:t>;</w:t>
      </w:r>
    </w:p>
    <w:p w14:paraId="55603486" w14:textId="084676FB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13 апреля 2024 г. по 15 апреля 2024 г. - в размере 30,42% от начальной цены продажи лот</w:t>
      </w:r>
      <w:r>
        <w:rPr>
          <w:bCs/>
          <w:color w:val="000000"/>
        </w:rPr>
        <w:t>ов</w:t>
      </w:r>
      <w:r w:rsidRPr="003D0C68">
        <w:rPr>
          <w:bCs/>
          <w:color w:val="000000"/>
        </w:rPr>
        <w:t>;</w:t>
      </w:r>
    </w:p>
    <w:p w14:paraId="7C7B5BB7" w14:textId="77777777" w:rsid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16 апреля 2024 г. по 18 апреля 2024 г. - в размере 20,48% от начальной цены продажи лот</w:t>
      </w:r>
      <w:r>
        <w:rPr>
          <w:bCs/>
          <w:color w:val="000000"/>
        </w:rPr>
        <w:t>ов;</w:t>
      </w:r>
    </w:p>
    <w:p w14:paraId="33AB91C0" w14:textId="5CC988F5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19 апреля 2024 г. по 21 апреля 2024 г. - в размере 10,54% от начальной цены продажи лот</w:t>
      </w:r>
      <w:r>
        <w:rPr>
          <w:bCs/>
          <w:color w:val="000000"/>
        </w:rPr>
        <w:t>ов</w:t>
      </w:r>
      <w:r w:rsidRPr="003D0C68">
        <w:rPr>
          <w:bCs/>
          <w:color w:val="000000"/>
        </w:rPr>
        <w:t>;</w:t>
      </w:r>
    </w:p>
    <w:p w14:paraId="1F042A6B" w14:textId="3D945181" w:rsid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22 апреля 2024 г. по 24 апреля 2024 г. - в размере 0,60% от начальной цены продажи лот</w:t>
      </w:r>
      <w:r>
        <w:rPr>
          <w:bCs/>
          <w:color w:val="000000"/>
        </w:rPr>
        <w:t>ов.</w:t>
      </w:r>
    </w:p>
    <w:p w14:paraId="5716B582" w14:textId="283F9365" w:rsid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D0C68">
        <w:rPr>
          <w:b/>
          <w:color w:val="000000"/>
        </w:rPr>
        <w:t>Для лота 3:</w:t>
      </w:r>
    </w:p>
    <w:p w14:paraId="2F239E56" w14:textId="77777777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22 февраля 2024 г. по 06 марта 2024 г. - в размере начальной цены продажи лота;</w:t>
      </w:r>
    </w:p>
    <w:p w14:paraId="047E26D5" w14:textId="2D1DF2F7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07 марта 2024 г. по 19 марта 2024 г. - в размере 95,85% от начальной цены продажи лота;</w:t>
      </w:r>
    </w:p>
    <w:p w14:paraId="76A467D5" w14:textId="748C53A3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20 марта 2024 г. по 31 марта 2024 г. - в размере 91,70% от начальной цены продажи лота;</w:t>
      </w:r>
    </w:p>
    <w:p w14:paraId="4F146D62" w14:textId="4AD54CBE" w:rsid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D0C68">
        <w:rPr>
          <w:bCs/>
          <w:color w:val="000000"/>
        </w:rPr>
        <w:t>с 01 апреля 2024 г. по 03 апреля 2024 г. - в размере 87,55% от начальной цены продажи лота</w:t>
      </w:r>
      <w:r>
        <w:rPr>
          <w:bCs/>
          <w:color w:val="000000"/>
        </w:rPr>
        <w:t>.</w:t>
      </w:r>
    </w:p>
    <w:p w14:paraId="08DA9281" w14:textId="630D25A5" w:rsidR="003D0C68" w:rsidRPr="003D0C68" w:rsidRDefault="003D0C68" w:rsidP="003D0C6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D0C68">
        <w:rPr>
          <w:b/>
          <w:color w:val="000000"/>
        </w:rPr>
        <w:t>Для лота 4:</w:t>
      </w:r>
    </w:p>
    <w:p w14:paraId="78CFD445" w14:textId="77777777" w:rsidR="007919BA" w:rsidRPr="007919BA" w:rsidRDefault="007919BA" w:rsidP="007919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7919BA">
        <w:rPr>
          <w:bCs/>
          <w:color w:val="000000"/>
        </w:rPr>
        <w:t>с 22 февраля 2024 г. по 06 марта 2024 г. - в размере начальной цены продажи лота;</w:t>
      </w:r>
    </w:p>
    <w:p w14:paraId="580F5F9D" w14:textId="7C7EE2C2" w:rsidR="007919BA" w:rsidRPr="007919BA" w:rsidRDefault="007919BA" w:rsidP="007919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7919BA">
        <w:rPr>
          <w:bCs/>
          <w:color w:val="000000"/>
        </w:rPr>
        <w:t>с 07 марта 2024 г. по 19 марта 2024 г. - в размере 91,14% от начальной цены продажи лота;</w:t>
      </w:r>
    </w:p>
    <w:p w14:paraId="60D3F050" w14:textId="180DEFB7" w:rsidR="007919BA" w:rsidRPr="007919BA" w:rsidRDefault="007919BA" w:rsidP="007919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7919BA">
        <w:rPr>
          <w:bCs/>
          <w:color w:val="000000"/>
        </w:rPr>
        <w:t>с 20 марта 2024 г. по 31 марта 2024 г. - в размере 82,28% от начальной цены продажи лота;</w:t>
      </w:r>
    </w:p>
    <w:p w14:paraId="3DB70494" w14:textId="350E9DA4" w:rsidR="007919BA" w:rsidRPr="007919BA" w:rsidRDefault="007919BA" w:rsidP="007919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7919BA">
        <w:rPr>
          <w:bCs/>
          <w:color w:val="000000"/>
        </w:rPr>
        <w:lastRenderedPageBreak/>
        <w:t>с 01 апреля 2024 г. по 03 апреля 2024 г. - в размере 73,42% от начальной цены продажи лота;</w:t>
      </w:r>
    </w:p>
    <w:p w14:paraId="3137819A" w14:textId="6AB153DD" w:rsidR="007919BA" w:rsidRPr="007919BA" w:rsidRDefault="007919BA" w:rsidP="007919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7919BA">
        <w:rPr>
          <w:bCs/>
          <w:color w:val="000000"/>
        </w:rPr>
        <w:t>с 04 апреля 2024 г. по 06 апреля 2024 г. - в размере 64,56% от начальной цены продажи лота;</w:t>
      </w:r>
    </w:p>
    <w:p w14:paraId="3C227C91" w14:textId="2440483D" w:rsidR="00FF4CB0" w:rsidRDefault="007919BA" w:rsidP="007919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9BA">
        <w:rPr>
          <w:bCs/>
          <w:color w:val="000000"/>
        </w:rPr>
        <w:t>с 07 апреля 2024 г. по 09 апреля 2024 г. - в размере 55,70% от начальной цены продажи лота</w:t>
      </w:r>
      <w:r>
        <w:rPr>
          <w:bCs/>
          <w:color w:val="000000"/>
        </w:rPr>
        <w:t>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6D2DE5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</w:t>
      </w:r>
      <w:r w:rsidRPr="006D2DE5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5E2B25AF" w14:textId="77777777" w:rsidR="009E6456" w:rsidRPr="006D2DE5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DE5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6D2DE5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DE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6D2DE5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DE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6D2DE5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6D2DE5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6D2DE5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3758FC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DE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</w:t>
      </w:r>
      <w:r w:rsidRPr="003758FC">
        <w:rPr>
          <w:rFonts w:ascii="Times New Roman" w:hAnsi="Times New Roman" w:cs="Times New Roman"/>
          <w:color w:val="000000"/>
          <w:sz w:val="24"/>
          <w:szCs w:val="24"/>
        </w:rPr>
        <w:t>возвращается, а Торги (Торги ППП) признаются несостоявшимися.</w:t>
      </w:r>
    </w:p>
    <w:p w14:paraId="79CA27CB" w14:textId="77777777" w:rsidR="009E6456" w:rsidRPr="003758FC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8F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1360E556" w:rsidR="009E11A5" w:rsidRPr="004914BB" w:rsidRDefault="009E11A5" w:rsidP="00375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8F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75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3758FC">
        <w:rPr>
          <w:rFonts w:ascii="Times New Roman" w:hAnsi="Times New Roman" w:cs="Times New Roman"/>
          <w:sz w:val="24"/>
          <w:szCs w:val="24"/>
        </w:rPr>
        <w:t xml:space="preserve"> д</w:t>
      </w:r>
      <w:r w:rsidRPr="00375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3758FC">
        <w:rPr>
          <w:rFonts w:ascii="Times New Roman" w:hAnsi="Times New Roman" w:cs="Times New Roman"/>
          <w:sz w:val="24"/>
          <w:szCs w:val="24"/>
        </w:rPr>
        <w:t xml:space="preserve"> </w:t>
      </w:r>
      <w:r w:rsidRPr="003758FC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3758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58FC" w:rsidRPr="003758FC">
        <w:rPr>
          <w:rFonts w:ascii="Times New Roman" w:hAnsi="Times New Roman" w:cs="Times New Roman"/>
          <w:color w:val="000000"/>
          <w:sz w:val="24"/>
          <w:szCs w:val="24"/>
        </w:rPr>
        <w:t>8 (499) 395-00-20 (с 9.00 до 18.00 по Московскому времени в рабочие дни)</w:t>
      </w:r>
      <w:r w:rsidR="003758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58FC" w:rsidRPr="003758FC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697675" w:rsidRPr="003758FC">
        <w:rPr>
          <w:rFonts w:ascii="Times New Roman" w:hAnsi="Times New Roman" w:cs="Times New Roman"/>
          <w:color w:val="000000"/>
          <w:sz w:val="24"/>
          <w:szCs w:val="24"/>
        </w:rPr>
        <w:t xml:space="preserve">. Покупатель несет все </w:t>
      </w:r>
      <w:r w:rsidR="00697675" w:rsidRPr="003758F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риски отказа от предоставленного ему права ознакомления с имуществом до</w:t>
      </w:r>
      <w:r w:rsidR="00697675"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принятия участия в торгах.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15099D"/>
    <w:rsid w:val="001D79B8"/>
    <w:rsid w:val="001F039D"/>
    <w:rsid w:val="0024147A"/>
    <w:rsid w:val="00257B84"/>
    <w:rsid w:val="00266DD6"/>
    <w:rsid w:val="00277C2B"/>
    <w:rsid w:val="003758FC"/>
    <w:rsid w:val="0037642D"/>
    <w:rsid w:val="003D0C68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7675"/>
    <w:rsid w:val="006D2DE5"/>
    <w:rsid w:val="007229EA"/>
    <w:rsid w:val="007919BA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4083B"/>
    <w:rsid w:val="00BC165C"/>
    <w:rsid w:val="00BD0E8E"/>
    <w:rsid w:val="00C11EFF"/>
    <w:rsid w:val="00CC76B5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2388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2023-11-07T13:05:00Z</dcterms:created>
  <dcterms:modified xsi:type="dcterms:W3CDTF">2023-11-07T13:08:00Z</dcterms:modified>
</cp:coreProperties>
</file>