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6A713D39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970BB8" w:rsidRPr="00970BB8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«Русский ипотечный банк» (общество с ограниченной ответственностью) (КБ «Русский ипотечный банк» (ООО), адрес регистрации: 119180, г. Москва, ул. Полянка Б., д. 2, строение 2, ИНН 5433107271, ОГРН 1025400001637) (далее – финансовая организация), конкурсным управляющим (ликвидатором) которого на основании решения Арбитражного суда г. Москвы от 21 марта 2019 г. по делу № А40-5391/19-4-9Б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FBC83D9" w14:textId="340AA8F1" w:rsidR="00970BB8" w:rsidRDefault="00970BB8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970BB8">
        <w:t>Банкомат Diebold Opteva 520 c/н 1520-F33-06392, сейф малый, сейф малый «Кварц» (3 шт.), сервер Proliant ML350 в комплекте (жесткий диск изъят), г. Калининград, ограничения и обременения: вывоз имущества за пределы Калининградской области запрещен</w:t>
      </w:r>
      <w:r>
        <w:t xml:space="preserve"> - </w:t>
      </w:r>
      <w:r w:rsidRPr="00970BB8">
        <w:t>214 305,09</w:t>
      </w:r>
      <w:r>
        <w:t xml:space="preserve"> руб.</w:t>
      </w:r>
    </w:p>
    <w:p w14:paraId="08A89069" w14:textId="7684D18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970BB8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0BB8">
        <w:rPr>
          <w:rFonts w:ascii="Times New Roman CYR" w:hAnsi="Times New Roman CYR" w:cs="Times New Roman CYR"/>
          <w:color w:val="000000"/>
        </w:rPr>
        <w:t>– 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08CB396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970BB8" w:rsidRPr="00970BB8">
        <w:rPr>
          <w:rFonts w:ascii="Times New Roman CYR" w:hAnsi="Times New Roman CYR" w:cs="Times New Roman CYR"/>
          <w:b/>
          <w:bCs/>
          <w:color w:val="000000"/>
        </w:rPr>
        <w:t>25 декабря</w:t>
      </w:r>
      <w:r w:rsidR="00970BB8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4E517AFF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970BB8" w:rsidRPr="00970BB8">
        <w:rPr>
          <w:b/>
          <w:bCs/>
          <w:color w:val="000000"/>
        </w:rPr>
        <w:t>25 декабря</w:t>
      </w:r>
      <w:r w:rsidR="00970BB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970BB8" w:rsidRPr="00970BB8">
        <w:rPr>
          <w:b/>
          <w:bCs/>
          <w:color w:val="000000"/>
        </w:rPr>
        <w:t>19 февраля</w:t>
      </w:r>
      <w:r w:rsidR="00970BB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970BB8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970BB8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970BB8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3B62409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970BB8" w:rsidRPr="00970BB8">
        <w:rPr>
          <w:b/>
          <w:bCs/>
          <w:color w:val="000000"/>
        </w:rPr>
        <w:t xml:space="preserve">14 ноября </w:t>
      </w:r>
      <w:r w:rsidRPr="00970BB8">
        <w:rPr>
          <w:b/>
          <w:bCs/>
          <w:color w:val="000000"/>
        </w:rPr>
        <w:t>2</w:t>
      </w:r>
      <w:r w:rsidRPr="009E7E5E">
        <w:rPr>
          <w:b/>
          <w:bCs/>
          <w:color w:val="000000"/>
        </w:rPr>
        <w:t>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970BB8" w:rsidRPr="00970BB8">
        <w:rPr>
          <w:b/>
          <w:bCs/>
          <w:color w:val="000000"/>
        </w:rPr>
        <w:t>09 января 2024</w:t>
      </w:r>
      <w:r w:rsidR="00970BB8">
        <w:rPr>
          <w:color w:val="000000"/>
        </w:rPr>
        <w:t xml:space="preserve"> </w:t>
      </w:r>
      <w:r w:rsidRPr="009E7E5E">
        <w:rPr>
          <w:b/>
          <w:bCs/>
        </w:rPr>
        <w:t>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970BB8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01FFEA8E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970BB8">
        <w:rPr>
          <w:b/>
          <w:bCs/>
          <w:color w:val="000000"/>
        </w:rPr>
        <w:t xml:space="preserve">26 февраля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970BB8">
        <w:rPr>
          <w:b/>
          <w:bCs/>
          <w:color w:val="000000"/>
        </w:rPr>
        <w:t xml:space="preserve">04 апреля </w:t>
      </w:r>
      <w:r w:rsidRPr="005246E8">
        <w:rPr>
          <w:b/>
          <w:bCs/>
          <w:color w:val="000000"/>
        </w:rPr>
        <w:t>202</w:t>
      </w:r>
      <w:r w:rsidR="00282BFA" w:rsidRPr="00970BB8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32A78A44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</w:t>
      </w:r>
      <w:r w:rsidRPr="0097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Торгах ППП принимаются Оператором, начиная с 00:00 часов по московскому времени </w:t>
      </w:r>
      <w:r w:rsidR="00970BB8" w:rsidRPr="00970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26 февраля </w:t>
      </w:r>
      <w:r w:rsidRPr="00970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787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70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97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970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97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970BB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970BB8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970BB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970BB8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97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970BB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московскому времени.</w:t>
      </w:r>
    </w:p>
    <w:p w14:paraId="5A2E6EEE" w14:textId="6AD07D6D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970BB8">
        <w:rPr>
          <w:color w:val="000000"/>
        </w:rPr>
        <w:t>а</w:t>
      </w:r>
      <w:r w:rsidRPr="00811556">
        <w:rPr>
          <w:color w:val="000000"/>
        </w:rPr>
        <w:t xml:space="preserve">, и не позднее 18:00 </w:t>
      </w:r>
      <w:r w:rsidRPr="00811556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970BB8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095C0B3C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970BB8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970BB8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2B160A1C" w14:textId="77777777" w:rsidR="00381A6E" w:rsidRPr="00381A6E" w:rsidRDefault="00381A6E" w:rsidP="00381A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1A6E">
        <w:rPr>
          <w:color w:val="000000"/>
        </w:rPr>
        <w:t>с 26 февраля 2024 г. по 29 февраля 2024 г. - в размере начальной цены продажи лота;</w:t>
      </w:r>
    </w:p>
    <w:p w14:paraId="078E900B" w14:textId="07560E65" w:rsidR="00381A6E" w:rsidRPr="00381A6E" w:rsidRDefault="00381A6E" w:rsidP="00381A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1A6E">
        <w:rPr>
          <w:color w:val="000000"/>
        </w:rPr>
        <w:t>с 01 марта 2024 г. по 04 марта 2024 г. - в размере 90,02% от начальной цены продажи лота;</w:t>
      </w:r>
    </w:p>
    <w:p w14:paraId="0338AE7F" w14:textId="407FA262" w:rsidR="00381A6E" w:rsidRPr="00381A6E" w:rsidRDefault="00381A6E" w:rsidP="00381A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1A6E">
        <w:rPr>
          <w:color w:val="000000"/>
        </w:rPr>
        <w:t>с 05 марта 2024 г. по 08 марта 2024 г. - в размере 80,04% от начальной цены продажи лота;</w:t>
      </w:r>
    </w:p>
    <w:p w14:paraId="308AEFF7" w14:textId="2C754460" w:rsidR="00381A6E" w:rsidRPr="00381A6E" w:rsidRDefault="00381A6E" w:rsidP="00381A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1A6E">
        <w:rPr>
          <w:color w:val="000000"/>
        </w:rPr>
        <w:t>с 09 марта 2024 г. по 12 марта 2024 г. - в размере 70,06% от начальной цены продажи лота;</w:t>
      </w:r>
    </w:p>
    <w:p w14:paraId="5D24A88E" w14:textId="4ECD13D8" w:rsidR="00381A6E" w:rsidRPr="00381A6E" w:rsidRDefault="00381A6E" w:rsidP="00381A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1A6E">
        <w:rPr>
          <w:color w:val="000000"/>
        </w:rPr>
        <w:t>с 13 марта 2024 г. по 16 марта 2024 г. - в размере 60,08% от начальной цены продажи лота;</w:t>
      </w:r>
    </w:p>
    <w:p w14:paraId="6263278D" w14:textId="23D56BE4" w:rsidR="00381A6E" w:rsidRPr="00381A6E" w:rsidRDefault="00381A6E" w:rsidP="00381A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1A6E">
        <w:rPr>
          <w:color w:val="000000"/>
        </w:rPr>
        <w:t>с 17 марта 2024 г. по 20 марта 2024 г. - в размере 50,10% от начальной цены продажи лота;</w:t>
      </w:r>
    </w:p>
    <w:p w14:paraId="10F12F81" w14:textId="789249B7" w:rsidR="00381A6E" w:rsidRPr="00381A6E" w:rsidRDefault="00381A6E" w:rsidP="00381A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1A6E">
        <w:rPr>
          <w:color w:val="000000"/>
        </w:rPr>
        <w:t>с 21 марта 2024 г. по 23 марта 2024 г. - в размере 40,12% от начальной цены продажи лота;</w:t>
      </w:r>
    </w:p>
    <w:p w14:paraId="0FB83531" w14:textId="4B91B5F4" w:rsidR="00381A6E" w:rsidRPr="00381A6E" w:rsidRDefault="00381A6E" w:rsidP="00381A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1A6E">
        <w:rPr>
          <w:color w:val="000000"/>
        </w:rPr>
        <w:t>с 24 марта 2024 г. по 26 марта 2024 г. - в размере 30,14% от начальной цены продажи лота;</w:t>
      </w:r>
    </w:p>
    <w:p w14:paraId="28DD5DA9" w14:textId="09A0D57E" w:rsidR="00381A6E" w:rsidRPr="00381A6E" w:rsidRDefault="00381A6E" w:rsidP="00381A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1A6E">
        <w:rPr>
          <w:color w:val="000000"/>
        </w:rPr>
        <w:t>с 27 марта 2024 г. по 29 марта 2024 г. - в размере 20,16% от начальной цены продажи лота;</w:t>
      </w:r>
    </w:p>
    <w:p w14:paraId="4F5EF376" w14:textId="39A62651" w:rsidR="00381A6E" w:rsidRPr="00381A6E" w:rsidRDefault="00381A6E" w:rsidP="00381A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81A6E">
        <w:rPr>
          <w:color w:val="000000"/>
        </w:rPr>
        <w:t>с 30 марта 2024 г. по 01 апреля 2024 г. - в размере 10,18% от начальной цены продажи лота;</w:t>
      </w:r>
    </w:p>
    <w:p w14:paraId="2F1AA2A7" w14:textId="3DC4204C" w:rsidR="00970BB8" w:rsidRPr="00811556" w:rsidRDefault="00381A6E" w:rsidP="00381A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A6E">
        <w:rPr>
          <w:color w:val="000000"/>
        </w:rPr>
        <w:t>с 02 апреля 2024 г. по 04 апреля 2024 г. - в размере 0,</w:t>
      </w:r>
      <w:r>
        <w:rPr>
          <w:color w:val="000000"/>
        </w:rPr>
        <w:t>20</w:t>
      </w:r>
      <w:r w:rsidRPr="00381A6E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970BB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</w:t>
      </w:r>
      <w:r w:rsidRPr="00970BB8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BB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</w:t>
      </w:r>
      <w:r w:rsidRPr="00970BB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страхованию вкладов», ИНН 7708514824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B6637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</w:t>
      </w:r>
      <w:r w:rsidRPr="00B66374">
        <w:rPr>
          <w:rFonts w:ascii="Times New Roman" w:hAnsi="Times New Roman" w:cs="Times New Roman"/>
          <w:color w:val="000000"/>
          <w:sz w:val="24"/>
          <w:szCs w:val="24"/>
        </w:rPr>
        <w:t>Торгов ППП).</w:t>
      </w:r>
    </w:p>
    <w:p w14:paraId="27894474" w14:textId="1385A777" w:rsidR="00B368B1" w:rsidRPr="004914BB" w:rsidRDefault="00B368B1" w:rsidP="00B66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37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B66374" w:rsidRPr="00B663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 пн. – чт. с 10:00 до 17:00, пт. с 10:00 до 16:00 часов по адресу: г. Москва, Павелецкая наб., д.8, </w:t>
      </w:r>
      <w:r w:rsidR="00B663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стр. 1, </w:t>
      </w:r>
      <w:r w:rsidR="00B66374" w:rsidRPr="00B663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8-800-505-80-32; у ОТ: 8(812)334-20-50 (с 9.00 до 18.00 по Московскому времени в рабочие дни)</w:t>
      </w:r>
      <w:r w:rsidR="00B663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6374" w:rsidRPr="00B663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informspb@auction-house.ru.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81A6E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2EB5"/>
    <w:rsid w:val="006E7126"/>
    <w:rsid w:val="0070175B"/>
    <w:rsid w:val="007229EA"/>
    <w:rsid w:val="00722ECA"/>
    <w:rsid w:val="007742EE"/>
    <w:rsid w:val="007765D6"/>
    <w:rsid w:val="00777765"/>
    <w:rsid w:val="00787487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0BB8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66374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1886</Words>
  <Characters>11598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5</cp:revision>
  <cp:lastPrinted>2023-07-06T09:26:00Z</cp:lastPrinted>
  <dcterms:created xsi:type="dcterms:W3CDTF">2023-11-03T08:23:00Z</dcterms:created>
  <dcterms:modified xsi:type="dcterms:W3CDTF">2023-11-03T09:03:00Z</dcterms:modified>
</cp:coreProperties>
</file>