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0C26EC1F" w:rsidR="00777765" w:rsidRPr="002E6C07" w:rsidRDefault="00B956BE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C0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E6C07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2E6C07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«Финансовый стандарт» (Общество с ограниченной ответственностью) ((КБ «Финансовый стандарт» (ООО), адрес регистрации: 129090, г. Москва, ул. Троицкая, д. 7, стр. 4, ИНН 0304001711, ОГРН 1027739326306) (далее – финансовая организация), конкурсным управляющим (ликвидатором) которого на основании решения Арбитражного суда г. Москвы от 21 июля 2016 года по делу № А40-135644/16-178-96«Б»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2E6C07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2E6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2E6C07" w:rsidRDefault="00777765" w:rsidP="00753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77777777" w:rsidR="00B368B1" w:rsidRPr="002E6C07" w:rsidRDefault="00B368B1" w:rsidP="00753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76B76B5C" w14:textId="43DBDAFC" w:rsidR="006C3E77" w:rsidRPr="002E6C07" w:rsidRDefault="006C3E77" w:rsidP="0075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r w:rsidRPr="002E6C07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«Спецстрой», ИНН 7703733565 солидарно с Зиминым Романом Владимировичем, КД 1233-КЛЗ-1363-4326 от 23.09.2014, решение Подольского городского суда Московской области от 27.06.2019 по делу 2-1595/2019, апелляционное определение Московского областного суда от 03.08.2020 по делу 767/20, определение АС Московской области от 13.05.2020 по делу А41-72155/19 о включении требований за РТК, поручитель Зимин Р. В. находится в процедуре банкротства (115 069 965,75 руб.)</w:t>
      </w:r>
      <w:r w:rsidRPr="002E6C07">
        <w:rPr>
          <w:rFonts w:ascii="Times New Roman" w:hAnsi="Times New Roman" w:cs="Times New Roman"/>
          <w:sz w:val="24"/>
          <w:szCs w:val="24"/>
        </w:rPr>
        <w:t xml:space="preserve">– </w:t>
      </w:r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115 069 965,75</w:t>
      </w:r>
      <w:r w:rsidR="006F1EF2"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C07">
        <w:rPr>
          <w:rFonts w:ascii="Times New Roman" w:hAnsi="Times New Roman" w:cs="Times New Roman"/>
          <w:sz w:val="24"/>
          <w:szCs w:val="24"/>
        </w:rPr>
        <w:t>руб.</w:t>
      </w:r>
    </w:p>
    <w:p w14:paraId="759EAC38" w14:textId="333BBC91" w:rsidR="006C3E77" w:rsidRPr="002E6C07" w:rsidRDefault="006C3E77" w:rsidP="0075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C07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«НИВА-СИБИРЬ», ИНН 4223057030, КД 102-КЛЗ-005-21407 от 18.03.2015, определение АС Новосибирской области от 07.10.2021 по делу А45-17497/2021 о включении в РТК третьей очереди, находится в процедуре банкротства (124 932 291,04 руб.)</w:t>
      </w:r>
      <w:r w:rsidRPr="002E6C07">
        <w:rPr>
          <w:rFonts w:ascii="Times New Roman" w:hAnsi="Times New Roman" w:cs="Times New Roman"/>
          <w:sz w:val="24"/>
          <w:szCs w:val="24"/>
        </w:rPr>
        <w:t xml:space="preserve">– </w:t>
      </w:r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124 932 291,04</w:t>
      </w:r>
      <w:r w:rsidR="006F1EF2"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C07">
        <w:rPr>
          <w:rFonts w:ascii="Times New Roman" w:hAnsi="Times New Roman" w:cs="Times New Roman"/>
          <w:sz w:val="24"/>
          <w:szCs w:val="24"/>
        </w:rPr>
        <w:t>руб.</w:t>
      </w:r>
    </w:p>
    <w:p w14:paraId="6341CDAA" w14:textId="3DDAD6E0" w:rsidR="006C3E77" w:rsidRPr="002E6C07" w:rsidRDefault="006C3E77" w:rsidP="00753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2015899"/>
      <w:bookmarkEnd w:id="0"/>
      <w:r w:rsidRPr="002E6C07">
        <w:rPr>
          <w:rFonts w:ascii="Times New Roman" w:hAnsi="Times New Roman" w:cs="Times New Roman"/>
          <w:sz w:val="24"/>
          <w:szCs w:val="24"/>
        </w:rPr>
        <w:t xml:space="preserve">Лот 3 – </w:t>
      </w:r>
      <w:proofErr w:type="spellStart"/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Латария</w:t>
      </w:r>
      <w:proofErr w:type="spellEnd"/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Нугзар </w:t>
      </w:r>
      <w:proofErr w:type="spellStart"/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Паликоевич</w:t>
      </w:r>
      <w:proofErr w:type="spellEnd"/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, КД 1233-КД-924-2603 от 04.12.2012, определение АС г. Москвы от 02.11.2022 по делу А40-138809/21-179-370Ф о включении в РТК третьей очереди, находится в процедуре банкротства (190 920 594,19 руб.)</w:t>
      </w:r>
      <w:r w:rsidRPr="002E6C07">
        <w:rPr>
          <w:rFonts w:ascii="Times New Roman" w:hAnsi="Times New Roman" w:cs="Times New Roman"/>
          <w:sz w:val="24"/>
          <w:szCs w:val="24"/>
        </w:rPr>
        <w:t xml:space="preserve">– </w:t>
      </w:r>
      <w:r w:rsidR="006F1EF2" w:rsidRPr="006F1EF2">
        <w:rPr>
          <w:rFonts w:ascii="Times New Roman" w:eastAsia="Times New Roman" w:hAnsi="Times New Roman" w:cs="Times New Roman"/>
          <w:color w:val="000000"/>
          <w:sz w:val="24"/>
          <w:szCs w:val="24"/>
        </w:rPr>
        <w:t>190 920 594,19</w:t>
      </w:r>
      <w:r w:rsidR="006F1EF2"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C07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2"/>
    <w:p w14:paraId="08A89069" w14:textId="77777777" w:rsidR="00B368B1" w:rsidRPr="002E6C07" w:rsidRDefault="00B368B1" w:rsidP="0075358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E6C07">
          <w:rPr>
            <w:rStyle w:val="a4"/>
          </w:rPr>
          <w:t>www.asv.org.ru</w:t>
        </w:r>
      </w:hyperlink>
      <w:r w:rsidRPr="002E6C07">
        <w:rPr>
          <w:color w:val="000000"/>
        </w:rPr>
        <w:t xml:space="preserve">, </w:t>
      </w:r>
      <w:hyperlink r:id="rId5" w:history="1">
        <w:r w:rsidRPr="002E6C07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E6C07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2E6C07" w:rsidRDefault="00B368B1" w:rsidP="0075358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6C07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4F37EF6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b/>
          <w:bCs/>
          <w:color w:val="000000"/>
        </w:rPr>
        <w:t>Торги</w:t>
      </w:r>
      <w:r w:rsidRPr="002E6C07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9F1C8C" w:rsidRPr="002E6C07">
        <w:rPr>
          <w:b/>
          <w:bCs/>
          <w:color w:val="000000"/>
        </w:rPr>
        <w:t>07 ноября</w:t>
      </w:r>
      <w:r w:rsidRPr="002E6C07">
        <w:rPr>
          <w:color w:val="000000"/>
        </w:rPr>
        <w:t xml:space="preserve"> </w:t>
      </w:r>
      <w:r w:rsidRPr="002E6C07">
        <w:rPr>
          <w:b/>
        </w:rPr>
        <w:t>2023 г.</w:t>
      </w:r>
      <w:r w:rsidRPr="002E6C07">
        <w:t xml:space="preserve"> </w:t>
      </w:r>
      <w:r w:rsidRPr="002E6C07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2E6C07">
          <w:rPr>
            <w:rStyle w:val="a4"/>
          </w:rPr>
          <w:t>http://lot-online.ru</w:t>
        </w:r>
      </w:hyperlink>
      <w:r w:rsidRPr="002E6C07">
        <w:rPr>
          <w:color w:val="000000"/>
        </w:rPr>
        <w:t xml:space="preserve"> (далее – ЭТП).</w:t>
      </w:r>
    </w:p>
    <w:p w14:paraId="50FBD816" w14:textId="77777777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Время окончания Торгов:</w:t>
      </w:r>
    </w:p>
    <w:p w14:paraId="689DA998" w14:textId="77777777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A939644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 xml:space="preserve">В случае, если по итогам Торгов, назначенных на </w:t>
      </w:r>
      <w:r w:rsidR="009F1C8C" w:rsidRPr="002E6C07">
        <w:rPr>
          <w:b/>
          <w:bCs/>
          <w:color w:val="000000"/>
        </w:rPr>
        <w:t>07 ноября</w:t>
      </w:r>
      <w:r w:rsidRPr="002E6C07">
        <w:rPr>
          <w:color w:val="000000"/>
        </w:rPr>
        <w:t xml:space="preserve"> </w:t>
      </w:r>
      <w:r w:rsidRPr="002E6C07">
        <w:rPr>
          <w:b/>
          <w:bCs/>
          <w:color w:val="000000"/>
        </w:rPr>
        <w:t>2023 г.,</w:t>
      </w:r>
      <w:r w:rsidRPr="002E6C07">
        <w:rPr>
          <w:color w:val="000000"/>
        </w:rPr>
        <w:t xml:space="preserve"> лоты не реализованы, то в 14:00 часов по московскому времени </w:t>
      </w:r>
      <w:r w:rsidR="00F214EA" w:rsidRPr="002E6C07">
        <w:rPr>
          <w:b/>
          <w:bCs/>
          <w:color w:val="000000"/>
        </w:rPr>
        <w:t>25 декабря</w:t>
      </w:r>
      <w:r w:rsidRPr="002E6C07">
        <w:rPr>
          <w:color w:val="000000"/>
        </w:rPr>
        <w:t xml:space="preserve"> </w:t>
      </w:r>
      <w:r w:rsidRPr="002E6C07">
        <w:rPr>
          <w:b/>
          <w:bCs/>
          <w:color w:val="000000"/>
        </w:rPr>
        <w:t>2023</w:t>
      </w:r>
      <w:r w:rsidRPr="002E6C07">
        <w:rPr>
          <w:b/>
        </w:rPr>
        <w:t xml:space="preserve"> г.</w:t>
      </w:r>
      <w:r w:rsidRPr="002E6C07">
        <w:t xml:space="preserve"> </w:t>
      </w:r>
      <w:r w:rsidRPr="002E6C07">
        <w:rPr>
          <w:color w:val="000000"/>
        </w:rPr>
        <w:t>на ЭТП</w:t>
      </w:r>
      <w:r w:rsidRPr="002E6C07">
        <w:t xml:space="preserve"> </w:t>
      </w:r>
      <w:r w:rsidRPr="002E6C07">
        <w:rPr>
          <w:color w:val="000000"/>
        </w:rPr>
        <w:t>будут проведены</w:t>
      </w:r>
      <w:r w:rsidRPr="002E6C07">
        <w:rPr>
          <w:b/>
          <w:bCs/>
          <w:color w:val="000000"/>
        </w:rPr>
        <w:t xml:space="preserve"> повторные Торги </w:t>
      </w:r>
      <w:r w:rsidRPr="002E6C07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Оператор ЭТП (далее – Оператор) обеспечивает проведение Торгов.</w:t>
      </w:r>
    </w:p>
    <w:p w14:paraId="2146F187" w14:textId="2D1B9880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214EA" w:rsidRPr="002E6C07">
        <w:rPr>
          <w:b/>
          <w:bCs/>
          <w:color w:val="000000"/>
        </w:rPr>
        <w:t>26 сентября</w:t>
      </w:r>
      <w:r w:rsidRPr="002E6C07">
        <w:rPr>
          <w:b/>
          <w:bCs/>
          <w:color w:val="000000"/>
        </w:rPr>
        <w:t xml:space="preserve"> 2023 г.,</w:t>
      </w:r>
      <w:r w:rsidRPr="002E6C07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F214EA" w:rsidRPr="002E6C07">
        <w:rPr>
          <w:b/>
          <w:bCs/>
          <w:color w:val="000000"/>
        </w:rPr>
        <w:t>13 ноября</w:t>
      </w:r>
      <w:r w:rsidRPr="002E6C07">
        <w:rPr>
          <w:color w:val="000000"/>
        </w:rPr>
        <w:t xml:space="preserve"> </w:t>
      </w:r>
      <w:r w:rsidRPr="002E6C07">
        <w:rPr>
          <w:b/>
          <w:bCs/>
          <w:color w:val="000000"/>
        </w:rPr>
        <w:t>2023</w:t>
      </w:r>
      <w:r w:rsidRPr="002E6C07">
        <w:rPr>
          <w:b/>
          <w:bCs/>
        </w:rPr>
        <w:t xml:space="preserve"> г.</w:t>
      </w:r>
      <w:r w:rsidRPr="002E6C07">
        <w:rPr>
          <w:color w:val="000000"/>
        </w:rPr>
        <w:t xml:space="preserve"> Прием заявок на участие в Торгах и задатков прекращается в 14:00 </w:t>
      </w:r>
      <w:r w:rsidRPr="002E6C07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6C07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43B0D3B" w:rsidR="00B368B1" w:rsidRPr="002E6C07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E6C07">
        <w:rPr>
          <w:b/>
          <w:bCs/>
          <w:color w:val="000000"/>
        </w:rPr>
        <w:t>Торги ППП</w:t>
      </w:r>
      <w:r w:rsidRPr="002E6C07">
        <w:rPr>
          <w:color w:val="000000"/>
          <w:shd w:val="clear" w:color="auto" w:fill="FFFFFF"/>
        </w:rPr>
        <w:t xml:space="preserve"> будут проведены на ЭТП: </w:t>
      </w:r>
      <w:r w:rsidRPr="002E6C07">
        <w:rPr>
          <w:b/>
          <w:bCs/>
          <w:color w:val="000000"/>
        </w:rPr>
        <w:t xml:space="preserve">с </w:t>
      </w:r>
      <w:r w:rsidR="00624CCD" w:rsidRPr="00624CCD">
        <w:rPr>
          <w:rFonts w:eastAsia="Times New Roman"/>
          <w:b/>
          <w:bCs/>
          <w:color w:val="000000"/>
        </w:rPr>
        <w:t xml:space="preserve">28 декабря </w:t>
      </w:r>
      <w:r w:rsidRPr="002E6C07">
        <w:rPr>
          <w:b/>
          <w:bCs/>
          <w:color w:val="000000"/>
        </w:rPr>
        <w:t xml:space="preserve">2023 г. по </w:t>
      </w:r>
      <w:r w:rsidR="00624CCD" w:rsidRPr="00624CCD">
        <w:rPr>
          <w:rFonts w:eastAsia="Times New Roman"/>
          <w:b/>
          <w:bCs/>
          <w:color w:val="000000"/>
        </w:rPr>
        <w:t xml:space="preserve">14 февраля 2024 </w:t>
      </w:r>
      <w:r w:rsidRPr="002E6C07">
        <w:rPr>
          <w:b/>
          <w:bCs/>
          <w:color w:val="000000"/>
        </w:rPr>
        <w:t>г.</w:t>
      </w:r>
    </w:p>
    <w:p w14:paraId="154FF146" w14:textId="39A0243D" w:rsidR="00777765" w:rsidRPr="002E6C07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24CCD" w:rsidRPr="00624C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декабря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E6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2E6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2E6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</w:t>
      </w:r>
      <w:r w:rsidRPr="002E6C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95560"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D95560"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>Один</w:t>
      </w:r>
      <w:r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>) календарны</w:t>
      </w:r>
      <w:r w:rsidR="00D95560"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</w:t>
      </w:r>
      <w:r w:rsidR="00D95560" w:rsidRPr="003D6404">
        <w:rPr>
          <w:rFonts w:ascii="Times New Roman" w:eastAsia="Times New Roman" w:hAnsi="Times New Roman" w:cs="Times New Roman"/>
          <w:b/>
          <w:bCs/>
          <w:sz w:val="24"/>
          <w:szCs w:val="24"/>
        </w:rPr>
        <w:t>ень</w:t>
      </w:r>
      <w:r w:rsidRPr="0075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2E6C07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2E6C07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2E6C07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E6C07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1825DE55" w14:textId="77777777" w:rsidR="0071505E" w:rsidRPr="002E6C07" w:rsidRDefault="00624CCD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1,2:</w:t>
      </w:r>
      <w:r w:rsidR="0071505E"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0D489E" w14:textId="3AC44F60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28 декабря 2023 г. по 01 января 2024 г. - в размере начальной цены продажи лотов;</w:t>
      </w:r>
    </w:p>
    <w:p w14:paraId="73A79755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02 января 2024 г. по 06 января 2024 г. - в размере 90,06% от начальной цены продажи лотов;</w:t>
      </w:r>
    </w:p>
    <w:p w14:paraId="7F659215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07 января 2024 г. по 11 января 2024 г. - в размере 80,12% от начальной цены продажи лотов;</w:t>
      </w:r>
    </w:p>
    <w:p w14:paraId="76A239B8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12 января 2024 г. по 16 января 2024 г. - в размере 70,18% от начальной цены продажи лотов;</w:t>
      </w:r>
    </w:p>
    <w:p w14:paraId="488D3F0E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17 января 2024 г. по 21 января 2024 г. - в размере 60,24% от начальной цены продажи лотов;</w:t>
      </w:r>
    </w:p>
    <w:p w14:paraId="6DB8D59F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22 января 2024 г. по 26 января 2024 г. - в размере 50,30% от начальной цены продажи лотов;</w:t>
      </w:r>
    </w:p>
    <w:p w14:paraId="66E83749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27 января 2024 г. по 31 января 2024 г. - в размере 40,36% от начальной цены продажи лотов;</w:t>
      </w:r>
    </w:p>
    <w:p w14:paraId="759DD58A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01 февраля 2024 г. по 05 февраля 2024 г. - в размере 30,42% от начальной цены продажи лотов;</w:t>
      </w:r>
    </w:p>
    <w:p w14:paraId="43161029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 - в размере 20,48% от начальной цены продажи лотов;</w:t>
      </w:r>
    </w:p>
    <w:p w14:paraId="4076C6A4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11 февраля 2024 г. - в размере 10,54% от начальной цены продажи лотов;</w:t>
      </w:r>
    </w:p>
    <w:p w14:paraId="45D02C04" w14:textId="27AF61F0" w:rsidR="00B368B1" w:rsidRPr="002E6C07" w:rsidRDefault="0071505E" w:rsidP="007150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624CCD">
        <w:rPr>
          <w:rFonts w:eastAsia="Times New Roman"/>
          <w:color w:val="000000"/>
        </w:rPr>
        <w:t>с 12 февраля 2024 г. по 14 февраля 2024 г. - в размере 0,60% от начальной цены продажи лотов</w:t>
      </w:r>
      <w:r w:rsidRPr="002E6C07">
        <w:rPr>
          <w:rFonts w:eastAsia="Times New Roman"/>
          <w:color w:val="000000"/>
        </w:rPr>
        <w:t>.</w:t>
      </w:r>
    </w:p>
    <w:p w14:paraId="50D513BC" w14:textId="77777777" w:rsidR="0071505E" w:rsidRPr="002E6C07" w:rsidRDefault="00624CCD" w:rsidP="0071505E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37598881" w14:textId="1962F6BB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28 декабря 2023 г. по 01 января 2024 г. - в размере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D690A3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02 января 2024 г. по 06 января 2024 г. - в размере 90,66%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77738A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07 января 2024 г. по 11 января 2024 г. - в размере 81,32%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98430E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12 января 2024 г. по 16 января 2024 г. - в размере 71,98%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517829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17 января 2024 г. по 21 января 2024 г. - в размере 62,64%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7B6AFA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22 января 2024 г. по 26 января 2024 г. - в размере 53,30%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C3C77E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27 января 2024 г. по 31 января 2024 г. - в размере 43,96%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DC92256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01 февраля 2024 г. по 05 февраля 2024 г. - в размере 34,62%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3716DC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06 февраля 2024 г. по 08 февраля 2024 г. - в размере 25,28%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74B2B0" w14:textId="77777777" w:rsidR="0071505E" w:rsidRPr="002E6C07" w:rsidRDefault="0071505E" w:rsidP="0071505E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с 09 февраля 2024 г. по 11 февраля 2024 г. - в размере 15,94% от начальной цены продажи лот</w:t>
      </w:r>
      <w:r w:rsidRPr="002E6C0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24CC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F3DE3C" w14:textId="4BF7EFB1" w:rsidR="00624CCD" w:rsidRPr="002E6C07" w:rsidRDefault="0071505E" w:rsidP="007150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624CCD">
        <w:rPr>
          <w:rFonts w:eastAsia="Times New Roman"/>
          <w:color w:val="000000"/>
        </w:rPr>
        <w:t>с 12 февраля 2024 г. по 14 февраля 2024 г. - в размере 6,60% от начальной цены продажи лот</w:t>
      </w:r>
      <w:r w:rsidRPr="002E6C07">
        <w:rPr>
          <w:rFonts w:eastAsia="Times New Roman"/>
          <w:color w:val="000000"/>
        </w:rPr>
        <w:t>а.</w:t>
      </w:r>
    </w:p>
    <w:p w14:paraId="577CA642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2E6C0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C07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</w:t>
      </w:r>
      <w:r w:rsidRPr="002E6C07">
        <w:rPr>
          <w:rFonts w:ascii="Times New Roman" w:hAnsi="Times New Roman" w:cs="Times New Roman"/>
          <w:sz w:val="24"/>
          <w:szCs w:val="24"/>
        </w:rPr>
        <w:lastRenderedPageBreak/>
        <w:t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2E6C0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2E6C0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2E6C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2E6C0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C0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2E6C07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025E751" w:rsidR="00B368B1" w:rsidRPr="002E6C07" w:rsidRDefault="00B368B1" w:rsidP="00ED51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639E5" w:rsidRPr="002E6C07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 часов</w:t>
      </w:r>
      <w:r w:rsidR="00F639E5" w:rsidRPr="002E6C07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F639E5" w:rsidRPr="002E6C07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набережная, д.8</w:t>
      </w:r>
      <w:r w:rsidR="00F639E5" w:rsidRPr="002E6C07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F639E5" w:rsidRPr="002E6C07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ED5190" w:rsidRPr="002E6C07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5A6704"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190" w:rsidRPr="002E6C07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2E6C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C07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E6C07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2E6C07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2E6C07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C312D"/>
    <w:rsid w:val="002E6C07"/>
    <w:rsid w:val="00340255"/>
    <w:rsid w:val="0034355F"/>
    <w:rsid w:val="00365722"/>
    <w:rsid w:val="003B541F"/>
    <w:rsid w:val="003B796A"/>
    <w:rsid w:val="003C20EF"/>
    <w:rsid w:val="003D6404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A6704"/>
    <w:rsid w:val="00607DC4"/>
    <w:rsid w:val="00610CA0"/>
    <w:rsid w:val="0061204D"/>
    <w:rsid w:val="00624CCD"/>
    <w:rsid w:val="00634151"/>
    <w:rsid w:val="00637A0F"/>
    <w:rsid w:val="00644379"/>
    <w:rsid w:val="0065356D"/>
    <w:rsid w:val="006B1585"/>
    <w:rsid w:val="006B43E3"/>
    <w:rsid w:val="006C1494"/>
    <w:rsid w:val="006C3E77"/>
    <w:rsid w:val="006E7126"/>
    <w:rsid w:val="006F1EF2"/>
    <w:rsid w:val="0070175B"/>
    <w:rsid w:val="0071505E"/>
    <w:rsid w:val="007229EA"/>
    <w:rsid w:val="00722ECA"/>
    <w:rsid w:val="0075358B"/>
    <w:rsid w:val="007742EE"/>
    <w:rsid w:val="007765D6"/>
    <w:rsid w:val="00777765"/>
    <w:rsid w:val="007C537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9F1C8C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956BE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5190"/>
    <w:rsid w:val="00ED65D3"/>
    <w:rsid w:val="00F00D1A"/>
    <w:rsid w:val="00F05E04"/>
    <w:rsid w:val="00F214EA"/>
    <w:rsid w:val="00F26DD3"/>
    <w:rsid w:val="00F354A2"/>
    <w:rsid w:val="00F639E5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2283</Words>
  <Characters>13714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17</cp:revision>
  <cp:lastPrinted>2023-07-06T09:26:00Z</cp:lastPrinted>
  <dcterms:created xsi:type="dcterms:W3CDTF">2023-07-06T09:54:00Z</dcterms:created>
  <dcterms:modified xsi:type="dcterms:W3CDTF">2023-09-15T09:34:00Z</dcterms:modified>
</cp:coreProperties>
</file>