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8713" w14:textId="35777099" w:rsidR="001C0E63" w:rsidRPr="000F4177" w:rsidRDefault="00B50C1C" w:rsidP="0070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финансовый управляющий Бацул Ольга Васильевна (электронный адрес: bacul@mail.ru, телефон для связи 8-961-206-2827, ИНН 420519045960, СНИЛС 12560170222, почтовый адрес: 625055, г. Тюмень, ул. Пражская, д. 49, кв. 39), член Ассоциации «Саморегулируемая организация арбитражных управляющих Центрального федерального округа» (в реестре СРО АУ 20.12.2002г. за №002, ИНН 7705431418, ОГРН 1027700542209, адрес: 115191, г. Москва, Гамсоновский пер., дом 2, стр. 1, подъезд 6, этаж 1, пом. 85-94) сообщает </w:t>
      </w:r>
      <w:r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A17263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17263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договора купли-продажи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="001C0E63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1C0E63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повторных открытых торгов в форме публичного предложения с подачей заявок в открытой форме</w:t>
      </w:r>
      <w:r w:rsidR="001C0E63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проведенных </w:t>
      </w:r>
      <w:r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электронной площадке (ЭП) АО «Российский аукционный дом» по адресу: </w:t>
      </w:r>
      <w:hyperlink r:id="rId4" w:history="1">
        <w:r w:rsidR="001C0E63" w:rsidRPr="00B04722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ru-RU"/>
          </w:rPr>
          <w:t>www.lot-online.ru</w:t>
        </w:r>
      </w:hyperlink>
      <w:r w:rsidR="001C0E63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период с  24.04.2023г. по 20.10.2023г.</w:t>
      </w:r>
      <w:r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незаложенного имущества должника Чащина Олега Владимировича (15.10.1963 года рождения, место рождения: г. Ирбит Свердловской области, адрес регистрации: г. Тюмень, ул. Архитекторов д. 16, ИНН 860313361220, СНИЛС 05061361921, решением Арбитражного суда Тюменской области от 18.07.2019г. по делу </w:t>
      </w:r>
      <w:r w:rsid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А70-15373/2018 должник признан банкротом и назначен финансовый управляющий. Судебное заседание по рассмотрению отчета финансового управляющего назначено на </w:t>
      </w:r>
      <w:r w:rsidR="006B2B12" w:rsidRPr="006B2B12">
        <w:rPr>
          <w:rFonts w:ascii="Times New Roman" w:eastAsia="Times New Roman" w:hAnsi="Times New Roman" w:cs="Times New Roman"/>
          <w:sz w:val="24"/>
          <w:szCs w:val="24"/>
          <w:lang w:eastAsia="ru-RU"/>
        </w:rPr>
        <w:t>29.11.2023г</w:t>
      </w:r>
      <w:r w:rsidRPr="006B2B12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1C0E63" w:rsidRPr="006B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Сообщение </w:t>
      </w:r>
      <w:r w:rsidR="001C0E63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торгах опубликовано в ЕФРСБ за №11305398 от 20.04.2023. </w:t>
      </w:r>
    </w:p>
    <w:p w14:paraId="7CC30EA1" w14:textId="0B7F3432" w:rsidR="00B50C1C" w:rsidRPr="000F4177" w:rsidRDefault="001C0E63" w:rsidP="0070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№1</w:t>
      </w:r>
      <w:r w:rsidR="00B50C1C" w:rsidRPr="000F4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0C1C" w:rsidRPr="000F41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(единым лотом):</w:t>
      </w:r>
      <w:r w:rsidR="00255719" w:rsidRPr="000F4177">
        <w:t xml:space="preserve"> 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участок, категория земель: земли населенных пунктов, разрешенное использование: для индивидуального жилищного строительства, кадастровый номер 72:17:1908002:3018, общей площадью 3 000 кв. м., адрес объекта: Тюменская область, Тюменский район, д. Ушакова, ул. Зеленая. В отношении земельного участка 26.11.2018г. зарегистрирован частный бессрочный сервитут, между собственниками смежных земельных участков, заключено соглашение о праве ограниченного пользования земельным участком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к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ирпичный забор, расположенный на границе земельного участка с кадастровым номером: 72:17:1908002:3018, по адресу: Тюменская область, Тюменский район, д. Ушакова, ул. Зеленая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б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лагоустройство в виде частичного асфальтирования и брусчатки, расположенное на земельном участке с кадастровым номером: 72:17:1908002:3018, по адресу: Тюменская область, Тюменский район, д. Ушакова, ул. Зеленая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и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ндивидуальный жилой дом количество этажей - 3, в том числе подземных - 1, кадастровый номер 72:17:1908002:4735, общей площадью 1 084,5 кв. м., адрес объекта: Тюменская обл., Тюменский р-он, д. Ушакова, ул. Зеленая. Имеются нарушения градостроительных норм. Жилой дом расположен на земельном участке кадастровый номер 72:17:1908002:3018, по адресу: Тюменская область, Тюменский район, д. Ушакова, ул. Зеленая. Состояние дома: оштукатуренный, отсутствует внутренняя и фасадная отделка. Дом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 в жилой дом. Дом электрифицирован: заключен договора технологического присоединения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г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азовый напольный котел BAXI SLIM 1/62 №15030224, установлен в подземном этаже индивидуального жилого дома, кадастровый номер 72:17:1908002:4735, по адресу: Тюменская обл., Тюменский р-он, д. Ушакова, ул. Зеленая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г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азовый напольный котел BAXI SLIM 1/62 №121030013, установлен в подземном этаже индивидуального жилого дома, кадастровый номер 72:17:1908002:4735, по адресу: Тюменская</w:t>
      </w:r>
      <w:r w:rsidR="000F4177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обл., Тюменский р-он, д. Ушакова, ул. Зеленая</w:t>
      </w:r>
      <w:r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ежилое строение гараж, количество этажей 2, кадастровый номер: 72:17:1908002:3413, площадью 154,4 кв. м., адрес объекта: Тюменская область, Тюменский район, деревня Ушакова, ул. Зеленая. Гараж расположен на земельном участке кадастровый номер 72:17:1908002:3018, по адресу: Тюменская область, Тюменский район, д. Ушакова, ул. Зеленая. Гараж на 2 машины, отделка кирпичная. Гараж газифицирован: заключен договор-оферты на поставку природного газа от 03.04.2014г., акт приемки законченного строительством объекта газораспределительной системы от 03.04.2014г., произведен пуск газа. Гараж электрифицирован: заключен договора технологического присоединения</w:t>
      </w:r>
      <w:r w:rsidR="000F4177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; г</w:t>
      </w:r>
      <w:r w:rsidR="00B50C1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азовый настенный котел BAXI ЕСО 1/62 №133455880, установлен в нежилом строении гараж, кадастровый номер: 72:17:1908002:3413, по адресу: Тюменская область, Тюменский район, д. Ушакова, ул. </w:t>
      </w:r>
      <w:r w:rsidR="007058CC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Зеленая, 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 договор купли-продажи №10 от 30.10.2023г. с п</w:t>
      </w:r>
      <w:r w:rsidR="000F4177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обедител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</w:t>
      </w:r>
      <w:r w:rsidR="000F4177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торгов Индивидуальны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0F4177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Предпринимател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</w:t>
      </w:r>
      <w:r w:rsidR="000F4177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Заруба Ирин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="000F4177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Сергеевн</w:t>
      </w:r>
      <w:r w:rsidR="007058CC" w:rsidRPr="00B04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="000F4177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720208243188, </w:t>
      </w:r>
      <w:r w:rsidR="00705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регистрации: г. Тюмень по </w:t>
      </w:r>
      <w:r w:rsidR="000F4177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 w:rsidR="007058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F4177" w:rsidRPr="000F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14 700 000 руб. Заинтересованность и участие в капитале победителя торгов, арбитражного управляющего, СРО, членом которой является арбитражный управляющий, заинтересованность победителя по отношению к должнику, кредиторам, арбитражному управляющему отсутствует. </w:t>
      </w:r>
    </w:p>
    <w:p w14:paraId="6ACCA41F" w14:textId="2A02218E" w:rsidR="00D54A00" w:rsidRPr="000F4177" w:rsidRDefault="00D54A00" w:rsidP="000F41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4A00" w:rsidRPr="000F4177" w:rsidSect="00B50C1C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D2"/>
    <w:rsid w:val="000132FD"/>
    <w:rsid w:val="000244C9"/>
    <w:rsid w:val="00053619"/>
    <w:rsid w:val="00074605"/>
    <w:rsid w:val="000E107C"/>
    <w:rsid w:val="000F4177"/>
    <w:rsid w:val="001C0E63"/>
    <w:rsid w:val="00255719"/>
    <w:rsid w:val="003F4F5A"/>
    <w:rsid w:val="004475B0"/>
    <w:rsid w:val="004B3DE8"/>
    <w:rsid w:val="004C0260"/>
    <w:rsid w:val="00575CBF"/>
    <w:rsid w:val="00605CD1"/>
    <w:rsid w:val="00672B12"/>
    <w:rsid w:val="006B2B12"/>
    <w:rsid w:val="007058CC"/>
    <w:rsid w:val="007E0F43"/>
    <w:rsid w:val="007E207D"/>
    <w:rsid w:val="008502AB"/>
    <w:rsid w:val="0087383A"/>
    <w:rsid w:val="008C03D2"/>
    <w:rsid w:val="009609F3"/>
    <w:rsid w:val="00A17263"/>
    <w:rsid w:val="00B04722"/>
    <w:rsid w:val="00B50C1C"/>
    <w:rsid w:val="00BC171A"/>
    <w:rsid w:val="00D54A00"/>
    <w:rsid w:val="00DA228A"/>
    <w:rsid w:val="00DD1D68"/>
    <w:rsid w:val="00E703C9"/>
    <w:rsid w:val="00E74AE8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250C"/>
  <w15:chartTrackingRefBased/>
  <w15:docId w15:val="{6B424867-BCFA-4D13-B926-28E21097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E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Olga Batsul</cp:lastModifiedBy>
  <cp:revision>36</cp:revision>
  <dcterms:created xsi:type="dcterms:W3CDTF">2022-12-01T08:46:00Z</dcterms:created>
  <dcterms:modified xsi:type="dcterms:W3CDTF">2023-10-31T16:51:00Z</dcterms:modified>
</cp:coreProperties>
</file>