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07E8818D" w:rsidR="00361B5A" w:rsidRDefault="00361B5A" w:rsidP="00361B5A">
      <w:pPr>
        <w:spacing w:before="120" w:after="120"/>
        <w:jc w:val="both"/>
        <w:rPr>
          <w:color w:val="000000"/>
        </w:rPr>
      </w:pPr>
      <w:r w:rsidRPr="00361B5A">
        <w:rPr>
          <w:rFonts w:eastAsia="Calibri"/>
          <w:lang w:eastAsia="en-US"/>
        </w:rPr>
        <w:t>АО «Российский аукционный дом» (ОГРН 1097847233351, ИНН 7838430413, 190000, Санкт-Петербург, пер. Гривцова, д. 5, лит. В, (812)334-26-04, 8(800) 777-57-57, e-mail</w:t>
      </w:r>
      <w:r w:rsidR="009C647D" w:rsidRPr="009C647D">
        <w:rPr>
          <w:rFonts w:eastAsia="Calibri"/>
          <w:lang w:eastAsia="en-US"/>
        </w:rPr>
        <w:t xml:space="preserve"> </w:t>
      </w:r>
      <w:r w:rsidR="009C647D" w:rsidRPr="009C647D">
        <w:rPr>
          <w:rFonts w:eastAsia="Calibri"/>
          <w:lang w:eastAsia="en-US"/>
        </w:rPr>
        <w:t>ersh@auction-house.ru) действующее на основании договора с Акционерным коммерческим инновационным банком «Образование» (акционерное общество) (АКИБ «Образование» (АО), адрес регистрации: 119296, г. Москва, Ленинский проспект, д. 63/2, корпус 1, ИНН 7736017052, ОГРН 1027739265355), конкурсным управляющим (ликвидатором) которого на основании решения Арбитражного суда г. Москвы от 07 июня 2017 г. по делу № А40-79815/2017 является государственная корпорация «Агентство по страхованию вкладов» (109240, г. Москва, ул. Высоцкого, д. 4</w:t>
      </w:r>
      <w:r w:rsidRPr="00361B5A">
        <w:rPr>
          <w:rFonts w:eastAsia="Calibri"/>
          <w:lang w:eastAsia="en-US"/>
        </w:rPr>
        <w:t>),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9C647D" w:rsidRPr="009C647D">
        <w:t>сообщение 02030207411 в газете АО «Коммерсантъ» №88(7533) от 20.05.2023 г.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9C647D" w:rsidRPr="009C647D">
        <w:t xml:space="preserve"> </w:t>
      </w:r>
      <w:r w:rsidR="002B529A" w:rsidRPr="002B529A">
        <w:t>с 04.10.2023 г. по 06.10.2023 г. и с 07.10.2023 г. по 09.10.2023 г.</w:t>
      </w:r>
      <w:r w:rsidR="009C647D" w:rsidRPr="009C647D">
        <w:t xml:space="preserve"> </w:t>
      </w:r>
      <w:r>
        <w:t>заключе</w:t>
      </w:r>
      <w:r w:rsidR="009C647D">
        <w:t>ны</w:t>
      </w:r>
      <w:r>
        <w:rPr>
          <w:color w:val="000000"/>
        </w:rPr>
        <w:t xml:space="preserve"> следующи</w:t>
      </w:r>
      <w:r w:rsidR="009C647D">
        <w:rPr>
          <w:color w:val="000000"/>
        </w:rPr>
        <w:t>е</w:t>
      </w:r>
      <w:r>
        <w:rPr>
          <w:color w:val="000000"/>
        </w:rPr>
        <w:t xml:space="preserve"> догово</w:t>
      </w:r>
      <w:r w:rsidR="009C647D">
        <w:rPr>
          <w:color w:val="000000"/>
        </w:rPr>
        <w:t>ры</w:t>
      </w:r>
      <w: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9C647D" w:rsidRPr="009C647D" w14:paraId="2CA2CA92" w14:textId="77777777" w:rsidTr="0015340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05D04663" w:rsidR="009C647D" w:rsidRPr="009C647D" w:rsidRDefault="009C647D" w:rsidP="009C647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C647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222906A7" w:rsidR="009C647D" w:rsidRPr="009C647D" w:rsidRDefault="009C647D" w:rsidP="009C647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C647D">
              <w:rPr>
                <w:rFonts w:ascii="Times New Roman" w:hAnsi="Times New Roman" w:cs="Times New Roman"/>
                <w:bCs/>
                <w:sz w:val="24"/>
                <w:szCs w:val="24"/>
              </w:rPr>
              <w:t>2023-11630/102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1AF10179" w:rsidR="009C647D" w:rsidRPr="009C647D" w:rsidRDefault="009C647D" w:rsidP="009C647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C647D">
              <w:rPr>
                <w:rFonts w:ascii="Times New Roman" w:hAnsi="Times New Roman" w:cs="Times New Roman"/>
                <w:bCs/>
                <w:sz w:val="24"/>
                <w:szCs w:val="24"/>
              </w:rPr>
              <w:t>16.10.2023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2AD23967" w:rsidR="009C647D" w:rsidRPr="009C647D" w:rsidRDefault="009C647D" w:rsidP="009C647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C647D">
              <w:rPr>
                <w:rFonts w:ascii="Times New Roman" w:hAnsi="Times New Roman" w:cs="Times New Roman"/>
                <w:bCs/>
                <w:sz w:val="24"/>
                <w:szCs w:val="24"/>
              </w:rPr>
              <w:t>1 418 999,99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5DF0F1F8" w:rsidR="009C647D" w:rsidRPr="009C647D" w:rsidRDefault="009C647D" w:rsidP="009C647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C647D">
              <w:rPr>
                <w:rFonts w:ascii="Times New Roman" w:hAnsi="Times New Roman" w:cs="Times New Roman"/>
                <w:bCs/>
                <w:sz w:val="24"/>
                <w:szCs w:val="24"/>
              </w:rPr>
              <w:t>Никитин Антон Игоревич</w:t>
            </w:r>
          </w:p>
        </w:tc>
      </w:tr>
      <w:tr w:rsidR="009C647D" w:rsidRPr="009C647D" w14:paraId="45C741C9" w14:textId="77777777" w:rsidTr="0015340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9A3958" w14:textId="7F7F90DB" w:rsidR="009C647D" w:rsidRPr="009C647D" w:rsidRDefault="009C647D" w:rsidP="009C647D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47D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F96B5E4" w14:textId="5BE512A0" w:rsidR="009C647D" w:rsidRPr="009C647D" w:rsidRDefault="009C647D" w:rsidP="009C647D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47D">
              <w:rPr>
                <w:rFonts w:ascii="Times New Roman" w:hAnsi="Times New Roman" w:cs="Times New Roman"/>
                <w:bCs/>
                <w:sz w:val="24"/>
                <w:szCs w:val="24"/>
              </w:rPr>
              <w:t>2023-11631/102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13CCCC44" w14:textId="7E0861B5" w:rsidR="009C647D" w:rsidRPr="009C647D" w:rsidRDefault="009C647D" w:rsidP="009C647D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47D">
              <w:rPr>
                <w:rFonts w:ascii="Times New Roman" w:hAnsi="Times New Roman" w:cs="Times New Roman"/>
                <w:bCs/>
                <w:sz w:val="24"/>
                <w:szCs w:val="24"/>
              </w:rPr>
              <w:t>16.10.2023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C4F76A" w14:textId="229957F0" w:rsidR="009C647D" w:rsidRPr="009C647D" w:rsidRDefault="009C647D" w:rsidP="009C647D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47D">
              <w:rPr>
                <w:rFonts w:ascii="Times New Roman" w:hAnsi="Times New Roman" w:cs="Times New Roman"/>
                <w:bCs/>
                <w:sz w:val="24"/>
                <w:szCs w:val="24"/>
              </w:rPr>
              <w:t>2 556 999,99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546583" w14:textId="6FCF5D57" w:rsidR="009C647D" w:rsidRPr="009C647D" w:rsidRDefault="009C647D" w:rsidP="009C647D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47D">
              <w:rPr>
                <w:rFonts w:ascii="Times New Roman" w:hAnsi="Times New Roman" w:cs="Times New Roman"/>
                <w:bCs/>
                <w:sz w:val="24"/>
                <w:szCs w:val="24"/>
              </w:rPr>
              <w:t>Сарваров Айрат Ахкямович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B529A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9C647D"/>
    <w:rsid w:val="00A2467D"/>
    <w:rsid w:val="00AE2FF2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3</cp:revision>
  <cp:lastPrinted>2017-09-06T13:05:00Z</cp:lastPrinted>
  <dcterms:created xsi:type="dcterms:W3CDTF">2023-10-18T11:34:00Z</dcterms:created>
  <dcterms:modified xsi:type="dcterms:W3CDTF">2023-10-18T11:35:00Z</dcterms:modified>
</cp:coreProperties>
</file>