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113773A4" w:rsidR="00777765" w:rsidRPr="00811556" w:rsidRDefault="007A4B72" w:rsidP="00607DC4">
      <w:pPr>
        <w:spacing w:after="0" w:line="240" w:lineRule="auto"/>
        <w:ind w:firstLine="567"/>
        <w:jc w:val="both"/>
      </w:pPr>
      <w:r w:rsidRPr="007A4B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A4B72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A4B72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7A4B72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7A4B72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7A4B7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</w:t>
      </w:r>
      <w:proofErr w:type="gramStart"/>
      <w:r w:rsidRPr="007A4B72">
        <w:rPr>
          <w:rFonts w:ascii="Times New Roman" w:hAnsi="Times New Roman" w:cs="Times New Roman"/>
          <w:color w:val="000000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78891FB3" w:rsidR="00B368B1" w:rsidRDefault="007A4B72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7A4B72">
        <w:t>Квартира - 34,9 кв. м, адрес: Республика Северная Осетия-Алания, г. Владикавказ, ул. Карла Маркса, д. 44, кв. 54, 3 этаж, кадастровый номер 15:09:0030627:64, ограничения и обременения: имеются зарегистрированные и проживающие</w:t>
      </w:r>
      <w:r>
        <w:t xml:space="preserve"> – </w:t>
      </w:r>
      <w:r w:rsidRPr="007A4B72">
        <w:t>1</w:t>
      </w:r>
      <w:r>
        <w:t xml:space="preserve"> </w:t>
      </w:r>
      <w:r w:rsidRPr="007A4B72">
        <w:t>766</w:t>
      </w:r>
      <w:r>
        <w:t xml:space="preserve"> </w:t>
      </w:r>
      <w:r w:rsidRPr="007A4B72">
        <w:t>300</w:t>
      </w:r>
      <w:r>
        <w:t>,00 руб.</w:t>
      </w:r>
    </w:p>
    <w:p w14:paraId="08A89069" w14:textId="7A2E621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7A4B72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0E22316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A4B72" w:rsidRPr="007A4B72">
        <w:rPr>
          <w:rFonts w:ascii="Times New Roman CYR" w:hAnsi="Times New Roman CYR" w:cs="Times New Roman CYR"/>
          <w:b/>
          <w:color w:val="000000"/>
        </w:rPr>
        <w:t>15 ноября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4E8FBE8F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7A4B72" w:rsidRPr="007A4B72">
        <w:rPr>
          <w:b/>
          <w:color w:val="000000"/>
        </w:rPr>
        <w:t>15 ноября 2023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7A4B72" w:rsidRPr="007A4B72">
        <w:rPr>
          <w:b/>
          <w:color w:val="000000"/>
        </w:rPr>
        <w:t>15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7A4B72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7A4B72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7A4B72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011D5EF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F365F" w:rsidRPr="005F365F">
        <w:rPr>
          <w:b/>
          <w:color w:val="000000"/>
        </w:rPr>
        <w:t>03 октября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5F365F" w:rsidRPr="005F365F">
        <w:rPr>
          <w:b/>
          <w:color w:val="000000"/>
        </w:rPr>
        <w:t>20 ноября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A6D6688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4C5C21">
        <w:rPr>
          <w:b/>
          <w:bCs/>
          <w:color w:val="000000"/>
        </w:rPr>
        <w:t>18 января</w:t>
      </w:r>
      <w:r w:rsidRPr="005246E8">
        <w:rPr>
          <w:b/>
          <w:bCs/>
          <w:color w:val="000000"/>
        </w:rPr>
        <w:t xml:space="preserve"> 202</w:t>
      </w:r>
      <w:r w:rsidR="001901C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4C5C21">
        <w:rPr>
          <w:b/>
          <w:bCs/>
          <w:color w:val="000000"/>
        </w:rPr>
        <w:t>27 февраля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4C5C2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139987A2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4C5C21" w:rsidRPr="004C5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января 202</w:t>
      </w:r>
      <w:r w:rsidR="000660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bookmarkStart w:id="0" w:name="_GoBack"/>
      <w:bookmarkEnd w:id="0"/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4C5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прекращается за </w:t>
      </w:r>
      <w:r w:rsidR="00D95560" w:rsidRPr="004C5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C5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4C5C2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4C5C21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4C5C2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C5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4C5C21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4C5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6C61CF1B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811556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4C5C21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4C5C21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58A252D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4C5C21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4C5C21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40C574D6" w14:textId="15D9330E" w:rsidR="0050774D" w:rsidRPr="0050774D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774D">
        <w:rPr>
          <w:color w:val="000000"/>
        </w:rPr>
        <w:t>с 18 января 2024 г. по 24 января 2024 г. - в размере начальной цены продажи лота;</w:t>
      </w:r>
    </w:p>
    <w:p w14:paraId="7220090F" w14:textId="134D7361" w:rsidR="0050774D" w:rsidRPr="0050774D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774D">
        <w:rPr>
          <w:color w:val="000000"/>
        </w:rPr>
        <w:t>с 25 января 2024 г. по 31 января 2024 г. - в размере 90,60% от начальной цены продажи лота;</w:t>
      </w:r>
    </w:p>
    <w:p w14:paraId="5208840D" w14:textId="4C2E8D24" w:rsidR="0050774D" w:rsidRPr="0050774D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774D">
        <w:rPr>
          <w:color w:val="000000"/>
        </w:rPr>
        <w:t>с 01 февраля 2024 г. по 03 февраля 2024 г. - в размере 81,20% от начальной цены продажи лота;</w:t>
      </w:r>
    </w:p>
    <w:p w14:paraId="2BBECD73" w14:textId="2A75E24C" w:rsidR="0050774D" w:rsidRPr="0050774D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774D">
        <w:rPr>
          <w:color w:val="000000"/>
        </w:rPr>
        <w:t>с 04 февраля 2024 г. по 06 февраля 2024 г. - в размере 71,80% от начальной цены продажи лота;</w:t>
      </w:r>
    </w:p>
    <w:p w14:paraId="51DC8FBD" w14:textId="08CC7098" w:rsidR="0050774D" w:rsidRPr="0050774D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774D">
        <w:rPr>
          <w:color w:val="000000"/>
        </w:rPr>
        <w:t>с 07 февраля 2024 г. по 09 февраля 2024 г. - в размере 62,40% от начальной цены продажи лота;</w:t>
      </w:r>
    </w:p>
    <w:p w14:paraId="15833322" w14:textId="1038C587" w:rsidR="0050774D" w:rsidRPr="0050774D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774D">
        <w:rPr>
          <w:color w:val="000000"/>
        </w:rPr>
        <w:t>с 10 февраля 2024 г. по 12 февраля 2024 г. - в размере 53,00% от начальной цены продажи лота;</w:t>
      </w:r>
    </w:p>
    <w:p w14:paraId="654D6149" w14:textId="51049BD9" w:rsidR="0050774D" w:rsidRPr="0050774D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774D">
        <w:rPr>
          <w:color w:val="000000"/>
        </w:rPr>
        <w:t>с 13 февраля 2024 г. по 15 февраля 2024 г. - в размере 43,60% от начальной цены продажи лота;</w:t>
      </w:r>
    </w:p>
    <w:p w14:paraId="649A27BA" w14:textId="221F2787" w:rsidR="0050774D" w:rsidRPr="0050774D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774D">
        <w:rPr>
          <w:color w:val="000000"/>
        </w:rPr>
        <w:t>с 16 февраля 2024 г. по 18 февраля 2024 г. - в размере 34,20% от начальной цены продажи лота;</w:t>
      </w:r>
    </w:p>
    <w:p w14:paraId="08F2EE3B" w14:textId="4DB06070" w:rsidR="0050774D" w:rsidRPr="0050774D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774D">
        <w:rPr>
          <w:color w:val="000000"/>
        </w:rPr>
        <w:t>с 19 февраля 2024 г. по 21 февраля 2024 г. - в размере 24,80% от начальной цены продажи лота;</w:t>
      </w:r>
    </w:p>
    <w:p w14:paraId="6AA9F0DF" w14:textId="22B81087" w:rsidR="0050774D" w:rsidRPr="0050774D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0774D">
        <w:rPr>
          <w:color w:val="000000"/>
        </w:rPr>
        <w:t>с 22 февраля 2024 г. по 24 февраля 2024 г. - в размере 15,40% от начальной цены продажи лота;</w:t>
      </w:r>
    </w:p>
    <w:p w14:paraId="45D02C04" w14:textId="53B6F073" w:rsidR="00B368B1" w:rsidRDefault="0050774D" w:rsidP="005077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0774D">
        <w:rPr>
          <w:color w:val="000000"/>
        </w:rPr>
        <w:t xml:space="preserve">с 25 февраля 2024 г. по 27 февраля 2024 г. - в размере 6,00% </w:t>
      </w:r>
      <w:r>
        <w:rPr>
          <w:color w:val="000000"/>
        </w:rPr>
        <w:t>от начальной цены продажи лота.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50774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4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50774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74D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50774D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507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74D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50774D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23E57D8" w14:textId="77777777" w:rsidR="00B368B1" w:rsidRPr="0050774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4D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50774D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50774D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4D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50774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774D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50774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50774D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КУ. </w:t>
      </w:r>
      <w:proofErr w:type="spellStart"/>
      <w:r w:rsidRPr="0050774D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50774D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50774D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50774D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0774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6E750D6" w14:textId="77777777" w:rsidR="0050774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77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="0050774D" w:rsidRPr="00507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17:00 часов по адресу: РСО-Алания, г. Владикавказ, ул. Гагарина, д. 30, тел. 8-800-505-80-32; </w:t>
      </w:r>
      <w:proofErr w:type="gramStart"/>
      <w:r w:rsidR="0050774D" w:rsidRPr="00507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50774D" w:rsidRPr="00507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krasnodar@auction-house.ru, Золотько </w:t>
      </w:r>
      <w:proofErr w:type="gramStart"/>
      <w:r w:rsidR="0050774D" w:rsidRPr="00507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Зоя</w:t>
      </w:r>
      <w:proofErr w:type="gramEnd"/>
      <w:r w:rsidR="0050774D" w:rsidRPr="00507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8 (928) 333-02-88, 8 (812) 777-57-57 (доб.523).</w:t>
      </w:r>
    </w:p>
    <w:p w14:paraId="27894474" w14:textId="7314CB8D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6604D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901C1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C5C21"/>
    <w:rsid w:val="004F4360"/>
    <w:rsid w:val="0050774D"/>
    <w:rsid w:val="00515CBE"/>
    <w:rsid w:val="00540B57"/>
    <w:rsid w:val="00564010"/>
    <w:rsid w:val="005F365F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A4B72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2148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17</cp:revision>
  <cp:lastPrinted>2023-07-06T09:26:00Z</cp:lastPrinted>
  <dcterms:created xsi:type="dcterms:W3CDTF">2023-07-06T09:54:00Z</dcterms:created>
  <dcterms:modified xsi:type="dcterms:W3CDTF">2023-09-25T09:26:00Z</dcterms:modified>
</cp:coreProperties>
</file>